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7A" w:rsidRDefault="008C482D" w:rsidP="00231FFE">
      <w:pPr>
        <w:spacing w:after="0" w:line="240" w:lineRule="auto"/>
        <w:jc w:val="center"/>
        <w:outlineLvl w:val="0"/>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Investigating </w:t>
      </w:r>
      <w:r w:rsidR="00264521">
        <w:rPr>
          <w:rFonts w:ascii="Times New Roman" w:hAnsi="Times New Roman" w:cs="Times New Roman"/>
          <w:b/>
          <w:sz w:val="28"/>
          <w:szCs w:val="28"/>
        </w:rPr>
        <w:t>Wage Bargaining Power of Labor, Wage Inequality and Industrial S</w:t>
      </w:r>
      <w:r w:rsidR="00B8776D" w:rsidRPr="00793D91">
        <w:rPr>
          <w:rFonts w:ascii="Times New Roman" w:hAnsi="Times New Roman" w:cs="Times New Roman"/>
          <w:b/>
          <w:sz w:val="28"/>
          <w:szCs w:val="28"/>
        </w:rPr>
        <w:t>tructure in Indonesia</w:t>
      </w:r>
    </w:p>
    <w:p w:rsidR="00646C99" w:rsidRDefault="00646C99" w:rsidP="00231FFE">
      <w:pPr>
        <w:spacing w:after="0" w:line="240" w:lineRule="auto"/>
        <w:jc w:val="center"/>
        <w:outlineLvl w:val="0"/>
        <w:rPr>
          <w:rFonts w:ascii="Times New Roman" w:hAnsi="Times New Roman" w:cs="Times New Roman"/>
          <w:b/>
          <w:sz w:val="28"/>
          <w:szCs w:val="28"/>
        </w:rPr>
      </w:pPr>
    </w:p>
    <w:p w:rsidR="00231FFE" w:rsidRPr="00231FFE" w:rsidRDefault="00E75023" w:rsidP="00231FFE">
      <w:pPr>
        <w:tabs>
          <w:tab w:val="left" w:pos="3554"/>
        </w:tabs>
        <w:spacing w:after="0" w:line="240" w:lineRule="auto"/>
        <w:ind w:right="96"/>
        <w:jc w:val="center"/>
        <w:outlineLvl w:val="0"/>
        <w:rPr>
          <w:rFonts w:ascii="Times New Roman" w:hAnsi="Times New Roman" w:cs="Times New Roman"/>
          <w:b/>
          <w:sz w:val="24"/>
          <w:szCs w:val="24"/>
        </w:rPr>
      </w:pPr>
      <w:r w:rsidRPr="00231FFE">
        <w:rPr>
          <w:rFonts w:ascii="Times New Roman" w:hAnsi="Times New Roman" w:cs="Times New Roman"/>
          <w:b/>
          <w:sz w:val="24"/>
          <w:szCs w:val="24"/>
        </w:rPr>
        <w:t>Abstract</w:t>
      </w:r>
    </w:p>
    <w:p w:rsidR="007C0E28" w:rsidRPr="00231FFE" w:rsidRDefault="007C0E28" w:rsidP="00E75023">
      <w:pPr>
        <w:tabs>
          <w:tab w:val="left" w:pos="3554"/>
        </w:tabs>
        <w:spacing w:after="0" w:line="240" w:lineRule="auto"/>
        <w:ind w:right="96"/>
        <w:jc w:val="both"/>
        <w:outlineLvl w:val="0"/>
        <w:rPr>
          <w:rFonts w:ascii="Times New Roman" w:eastAsia="Times New Roman" w:hAnsi="Times New Roman" w:cs="Times New Roman"/>
          <w:sz w:val="24"/>
          <w:szCs w:val="24"/>
        </w:rPr>
      </w:pPr>
      <w:r w:rsidRPr="00231FFE">
        <w:rPr>
          <w:rFonts w:ascii="Times New Roman" w:eastAsia="Times New Roman" w:hAnsi="Times New Roman" w:cs="Times New Roman"/>
          <w:sz w:val="24"/>
          <w:szCs w:val="24"/>
        </w:rPr>
        <w:t>T</w:t>
      </w:r>
      <w:r w:rsidR="00AE51C1" w:rsidRPr="00231FFE">
        <w:rPr>
          <w:rFonts w:ascii="Times New Roman" w:eastAsia="Times New Roman" w:hAnsi="Times New Roman" w:cs="Times New Roman"/>
          <w:sz w:val="24"/>
          <w:szCs w:val="24"/>
        </w:rPr>
        <w:t xml:space="preserve">his </w:t>
      </w:r>
      <w:r w:rsidRPr="00231FFE">
        <w:rPr>
          <w:rFonts w:ascii="Times New Roman" w:eastAsia="Times New Roman" w:hAnsi="Times New Roman" w:cs="Times New Roman"/>
          <w:sz w:val="24"/>
          <w:szCs w:val="24"/>
        </w:rPr>
        <w:t>study</w:t>
      </w:r>
      <w:r w:rsidR="00233D94" w:rsidRPr="00231FFE">
        <w:rPr>
          <w:rFonts w:ascii="Times New Roman" w:eastAsia="Times New Roman" w:hAnsi="Times New Roman" w:cs="Times New Roman"/>
          <w:sz w:val="24"/>
          <w:szCs w:val="24"/>
        </w:rPr>
        <w:t xml:space="preserve"> </w:t>
      </w:r>
      <w:r w:rsidRPr="00231FFE">
        <w:rPr>
          <w:rFonts w:ascii="Times New Roman" w:eastAsia="Times New Roman" w:hAnsi="Times New Roman" w:cs="Times New Roman"/>
          <w:sz w:val="24"/>
          <w:szCs w:val="24"/>
        </w:rPr>
        <w:t xml:space="preserve">aims </w:t>
      </w:r>
      <w:r w:rsidR="00AE51C1" w:rsidRPr="00231FFE">
        <w:rPr>
          <w:rFonts w:ascii="Times New Roman" w:eastAsia="Times New Roman" w:hAnsi="Times New Roman" w:cs="Times New Roman"/>
          <w:sz w:val="24"/>
          <w:szCs w:val="24"/>
        </w:rPr>
        <w:t xml:space="preserve">to </w:t>
      </w:r>
      <w:r w:rsidRPr="00231FFE">
        <w:rPr>
          <w:rFonts w:ascii="Times New Roman" w:eastAsia="Times New Roman" w:hAnsi="Times New Roman" w:cs="Times New Roman"/>
          <w:sz w:val="24"/>
          <w:szCs w:val="24"/>
        </w:rPr>
        <w:t>investigate</w:t>
      </w:r>
      <w:r w:rsidR="00AE51C1" w:rsidRPr="00231FFE">
        <w:rPr>
          <w:rFonts w:ascii="Times New Roman" w:eastAsia="Times New Roman" w:hAnsi="Times New Roman" w:cs="Times New Roman"/>
          <w:sz w:val="24"/>
          <w:szCs w:val="24"/>
        </w:rPr>
        <w:t xml:space="preserve"> the bargaining power of labor </w:t>
      </w:r>
      <w:r w:rsidR="00B546E4" w:rsidRPr="00231FFE">
        <w:rPr>
          <w:rFonts w:ascii="Times New Roman" w:eastAsia="Times New Roman" w:hAnsi="Times New Roman" w:cs="Times New Roman"/>
          <w:sz w:val="24"/>
          <w:szCs w:val="24"/>
        </w:rPr>
        <w:t>over</w:t>
      </w:r>
      <w:r w:rsidR="00AE51C1" w:rsidRPr="00231FFE">
        <w:rPr>
          <w:rFonts w:ascii="Times New Roman" w:eastAsia="Times New Roman" w:hAnsi="Times New Roman" w:cs="Times New Roman"/>
          <w:sz w:val="24"/>
          <w:szCs w:val="24"/>
        </w:rPr>
        <w:t xml:space="preserve"> wages</w:t>
      </w:r>
      <w:r w:rsidR="004F5CA4" w:rsidRPr="00231FFE">
        <w:rPr>
          <w:rFonts w:ascii="Times New Roman" w:eastAsia="Times New Roman" w:hAnsi="Times New Roman" w:cs="Times New Roman"/>
          <w:sz w:val="24"/>
          <w:szCs w:val="24"/>
        </w:rPr>
        <w:t xml:space="preserve"> and the wage inequality among </w:t>
      </w:r>
      <w:r w:rsidR="00AE51C1" w:rsidRPr="00231FFE">
        <w:rPr>
          <w:rFonts w:ascii="Times New Roman" w:eastAsia="Times New Roman" w:hAnsi="Times New Roman" w:cs="Times New Roman"/>
          <w:sz w:val="24"/>
          <w:szCs w:val="24"/>
        </w:rPr>
        <w:t xml:space="preserve">industries </w:t>
      </w:r>
      <w:r w:rsidRPr="00231FFE">
        <w:rPr>
          <w:rFonts w:ascii="Times New Roman" w:eastAsia="Times New Roman" w:hAnsi="Times New Roman" w:cs="Times New Roman"/>
          <w:sz w:val="24"/>
          <w:szCs w:val="24"/>
        </w:rPr>
        <w:t xml:space="preserve">based on </w:t>
      </w:r>
      <w:r w:rsidR="008602F6" w:rsidRPr="00231FFE">
        <w:rPr>
          <w:rFonts w:ascii="Times New Roman" w:eastAsia="Times New Roman" w:hAnsi="Times New Roman" w:cs="Times New Roman"/>
          <w:sz w:val="24"/>
          <w:szCs w:val="24"/>
        </w:rPr>
        <w:t xml:space="preserve">the </w:t>
      </w:r>
      <w:r w:rsidRPr="00231FFE">
        <w:rPr>
          <w:rFonts w:ascii="Times New Roman" w:eastAsia="Times New Roman" w:hAnsi="Times New Roman" w:cs="Times New Roman"/>
          <w:sz w:val="24"/>
          <w:szCs w:val="24"/>
        </w:rPr>
        <w:t xml:space="preserve">industrial structure </w:t>
      </w:r>
      <w:r w:rsidR="00AE51C1" w:rsidRPr="00231FFE">
        <w:rPr>
          <w:rFonts w:ascii="Times New Roman" w:eastAsia="Times New Roman" w:hAnsi="Times New Roman" w:cs="Times New Roman"/>
          <w:sz w:val="24"/>
          <w:szCs w:val="24"/>
        </w:rPr>
        <w:t>in Indonesia</w:t>
      </w:r>
      <w:r w:rsidR="004F5CA4" w:rsidRPr="00231FFE">
        <w:rPr>
          <w:rFonts w:ascii="Times New Roman" w:eastAsia="Times New Roman" w:hAnsi="Times New Roman" w:cs="Times New Roman"/>
          <w:sz w:val="24"/>
          <w:szCs w:val="24"/>
        </w:rPr>
        <w:t xml:space="preserve"> consisting of Large and Medium I</w:t>
      </w:r>
      <w:r w:rsidR="00AE51C1" w:rsidRPr="00231FFE">
        <w:rPr>
          <w:rFonts w:ascii="Times New Roman" w:eastAsia="Times New Roman" w:hAnsi="Times New Roman" w:cs="Times New Roman"/>
          <w:sz w:val="24"/>
          <w:szCs w:val="24"/>
        </w:rPr>
        <w:t xml:space="preserve">ndustries, </w:t>
      </w:r>
      <w:r w:rsidR="004F5CA4" w:rsidRPr="00231FFE">
        <w:rPr>
          <w:rFonts w:ascii="Times New Roman" w:eastAsia="Times New Roman" w:hAnsi="Times New Roman" w:cs="Times New Roman"/>
          <w:sz w:val="24"/>
          <w:szCs w:val="24"/>
        </w:rPr>
        <w:t>Small Industries as well as Micro I</w:t>
      </w:r>
      <w:r w:rsidR="00AE51C1" w:rsidRPr="00231FFE">
        <w:rPr>
          <w:rFonts w:ascii="Times New Roman" w:eastAsia="Times New Roman" w:hAnsi="Times New Roman" w:cs="Times New Roman"/>
          <w:sz w:val="24"/>
          <w:szCs w:val="24"/>
        </w:rPr>
        <w:t>ndustries</w:t>
      </w:r>
      <w:r w:rsidR="00233D94" w:rsidRPr="00231FFE">
        <w:rPr>
          <w:rFonts w:ascii="Times New Roman" w:eastAsia="Times New Roman" w:hAnsi="Times New Roman" w:cs="Times New Roman"/>
          <w:sz w:val="24"/>
          <w:szCs w:val="24"/>
        </w:rPr>
        <w:t xml:space="preserve"> </w:t>
      </w:r>
      <w:r w:rsidR="00AE51C1" w:rsidRPr="00231FFE">
        <w:rPr>
          <w:rFonts w:ascii="Times New Roman" w:eastAsia="Times New Roman" w:hAnsi="Times New Roman" w:cs="Times New Roman"/>
          <w:sz w:val="24"/>
          <w:szCs w:val="24"/>
        </w:rPr>
        <w:t xml:space="preserve">by using </w:t>
      </w:r>
      <w:r w:rsidR="00274900" w:rsidRPr="00231FFE">
        <w:rPr>
          <w:rFonts w:ascii="Times New Roman" w:eastAsia="Times New Roman" w:hAnsi="Times New Roman" w:cs="Times New Roman"/>
          <w:sz w:val="24"/>
          <w:szCs w:val="24"/>
        </w:rPr>
        <w:t xml:space="preserve">Panel Data Model. </w:t>
      </w:r>
      <w:r w:rsidR="00874FE1" w:rsidRPr="00231FFE">
        <w:rPr>
          <w:rFonts w:ascii="Times New Roman" w:eastAsia="Times New Roman" w:hAnsi="Times New Roman" w:cs="Times New Roman"/>
          <w:sz w:val="24"/>
          <w:szCs w:val="24"/>
        </w:rPr>
        <w:t>P</w:t>
      </w:r>
      <w:r w:rsidR="00A92BA5" w:rsidRPr="00231FFE">
        <w:rPr>
          <w:rFonts w:ascii="Times New Roman" w:eastAsia="Times New Roman" w:hAnsi="Times New Roman" w:cs="Times New Roman"/>
          <w:sz w:val="24"/>
          <w:szCs w:val="24"/>
        </w:rPr>
        <w:t>rior studies merely concerned</w:t>
      </w:r>
      <w:r w:rsidR="00233D94" w:rsidRPr="00231FFE">
        <w:rPr>
          <w:rFonts w:ascii="Times New Roman" w:eastAsia="Times New Roman" w:hAnsi="Times New Roman" w:cs="Times New Roman"/>
          <w:sz w:val="24"/>
          <w:szCs w:val="24"/>
        </w:rPr>
        <w:t xml:space="preserve"> </w:t>
      </w:r>
      <w:r w:rsidR="00A92BA5" w:rsidRPr="00231FFE">
        <w:rPr>
          <w:rFonts w:ascii="Times New Roman" w:eastAsia="Times New Roman" w:hAnsi="Times New Roman" w:cs="Times New Roman"/>
          <w:sz w:val="24"/>
          <w:szCs w:val="24"/>
        </w:rPr>
        <w:t xml:space="preserve">these issues within an industry without comparing </w:t>
      </w:r>
      <w:r w:rsidR="008602F6" w:rsidRPr="00231FFE">
        <w:rPr>
          <w:rFonts w:ascii="Times New Roman" w:eastAsia="Times New Roman" w:hAnsi="Times New Roman" w:cs="Times New Roman"/>
          <w:sz w:val="24"/>
          <w:szCs w:val="24"/>
        </w:rPr>
        <w:t xml:space="preserve">them </w:t>
      </w:r>
      <w:r w:rsidR="00A92BA5" w:rsidRPr="00231FFE">
        <w:rPr>
          <w:rFonts w:ascii="Times New Roman" w:eastAsia="Times New Roman" w:hAnsi="Times New Roman" w:cs="Times New Roman"/>
          <w:sz w:val="24"/>
          <w:szCs w:val="24"/>
        </w:rPr>
        <w:t>with the other industri</w:t>
      </w:r>
      <w:r w:rsidR="008E0DCD" w:rsidRPr="00231FFE">
        <w:rPr>
          <w:rFonts w:ascii="Times New Roman" w:eastAsia="Times New Roman" w:hAnsi="Times New Roman" w:cs="Times New Roman"/>
          <w:sz w:val="24"/>
          <w:szCs w:val="24"/>
        </w:rPr>
        <w:t>al</w:t>
      </w:r>
      <w:r w:rsidR="0055397A" w:rsidRPr="00231FFE">
        <w:rPr>
          <w:rFonts w:ascii="Times New Roman" w:eastAsia="Times New Roman" w:hAnsi="Times New Roman" w:cs="Times New Roman"/>
          <w:sz w:val="24"/>
          <w:szCs w:val="24"/>
        </w:rPr>
        <w:t xml:space="preserve"> classifications</w:t>
      </w:r>
      <w:r w:rsidR="00A92BA5" w:rsidRPr="00231FFE">
        <w:rPr>
          <w:rFonts w:ascii="Times New Roman" w:eastAsia="Times New Roman" w:hAnsi="Times New Roman" w:cs="Times New Roman"/>
          <w:sz w:val="24"/>
          <w:szCs w:val="24"/>
        </w:rPr>
        <w:t xml:space="preserve">. </w:t>
      </w:r>
      <w:r w:rsidRPr="00231FFE">
        <w:rPr>
          <w:rFonts w:ascii="Times New Roman" w:eastAsia="Times New Roman" w:hAnsi="Times New Roman" w:cs="Times New Roman"/>
          <w:sz w:val="24"/>
          <w:szCs w:val="24"/>
        </w:rPr>
        <w:t>This study argue</w:t>
      </w:r>
      <w:r w:rsidR="001C0A7D" w:rsidRPr="00231FFE">
        <w:rPr>
          <w:rFonts w:ascii="Times New Roman" w:eastAsia="Times New Roman" w:hAnsi="Times New Roman" w:cs="Times New Roman"/>
          <w:sz w:val="24"/>
          <w:szCs w:val="24"/>
        </w:rPr>
        <w:t>s</w:t>
      </w:r>
      <w:r w:rsidRPr="00231FFE">
        <w:rPr>
          <w:rFonts w:ascii="Times New Roman" w:eastAsia="Times New Roman" w:hAnsi="Times New Roman" w:cs="Times New Roman"/>
          <w:sz w:val="24"/>
          <w:szCs w:val="24"/>
        </w:rPr>
        <w:t xml:space="preserve"> that wage inequality</w:t>
      </w:r>
      <w:r w:rsidR="00A92BA5" w:rsidRPr="00231FFE">
        <w:rPr>
          <w:rFonts w:ascii="Times New Roman" w:eastAsia="Times New Roman" w:hAnsi="Times New Roman" w:cs="Times New Roman"/>
          <w:sz w:val="24"/>
          <w:szCs w:val="24"/>
        </w:rPr>
        <w:t xml:space="preserve"> really matters </w:t>
      </w:r>
      <w:r w:rsidR="009469C6" w:rsidRPr="00231FFE">
        <w:rPr>
          <w:rFonts w:ascii="Times New Roman" w:eastAsia="Times New Roman" w:hAnsi="Times New Roman" w:cs="Times New Roman"/>
          <w:sz w:val="24"/>
          <w:szCs w:val="24"/>
        </w:rPr>
        <w:t xml:space="preserve">among the industries </w:t>
      </w:r>
      <w:r w:rsidR="00B546E4" w:rsidRPr="00231FFE">
        <w:rPr>
          <w:rFonts w:ascii="Times New Roman" w:eastAsia="Times New Roman" w:hAnsi="Times New Roman" w:cs="Times New Roman"/>
          <w:sz w:val="24"/>
          <w:szCs w:val="24"/>
        </w:rPr>
        <w:t>although</w:t>
      </w:r>
      <w:r w:rsidR="00A92BA5" w:rsidRPr="00231FFE">
        <w:rPr>
          <w:rFonts w:ascii="Times New Roman" w:eastAsia="Times New Roman" w:hAnsi="Times New Roman" w:cs="Times New Roman"/>
          <w:sz w:val="24"/>
          <w:szCs w:val="24"/>
        </w:rPr>
        <w:t xml:space="preserve"> the bargaining power of labor o</w:t>
      </w:r>
      <w:r w:rsidR="00B546E4" w:rsidRPr="00231FFE">
        <w:rPr>
          <w:rFonts w:ascii="Times New Roman" w:eastAsia="Times New Roman" w:hAnsi="Times New Roman" w:cs="Times New Roman"/>
          <w:sz w:val="24"/>
          <w:szCs w:val="24"/>
        </w:rPr>
        <w:t>ver</w:t>
      </w:r>
      <w:r w:rsidR="00A92BA5" w:rsidRPr="00231FFE">
        <w:rPr>
          <w:rFonts w:ascii="Times New Roman" w:eastAsia="Times New Roman" w:hAnsi="Times New Roman" w:cs="Times New Roman"/>
          <w:sz w:val="24"/>
          <w:szCs w:val="24"/>
        </w:rPr>
        <w:t xml:space="preserve"> wage </w:t>
      </w:r>
      <w:r w:rsidR="009469C6" w:rsidRPr="00231FFE">
        <w:rPr>
          <w:rFonts w:ascii="Times New Roman" w:eastAsia="Times New Roman" w:hAnsi="Times New Roman" w:cs="Times New Roman"/>
          <w:sz w:val="24"/>
          <w:szCs w:val="24"/>
        </w:rPr>
        <w:t xml:space="preserve">probably </w:t>
      </w:r>
      <w:r w:rsidR="00A92BA5" w:rsidRPr="00231FFE">
        <w:rPr>
          <w:rFonts w:ascii="Times New Roman" w:eastAsia="Times New Roman" w:hAnsi="Times New Roman" w:cs="Times New Roman"/>
          <w:sz w:val="24"/>
          <w:szCs w:val="24"/>
        </w:rPr>
        <w:t>exist</w:t>
      </w:r>
      <w:r w:rsidR="009469C6" w:rsidRPr="00231FFE">
        <w:rPr>
          <w:rFonts w:ascii="Times New Roman" w:eastAsia="Times New Roman" w:hAnsi="Times New Roman" w:cs="Times New Roman"/>
          <w:sz w:val="24"/>
          <w:szCs w:val="24"/>
        </w:rPr>
        <w:t>s. This</w:t>
      </w:r>
      <w:r w:rsidR="0055397A" w:rsidRPr="00231FFE">
        <w:rPr>
          <w:rFonts w:ascii="Times New Roman" w:eastAsia="Times New Roman" w:hAnsi="Times New Roman" w:cs="Times New Roman"/>
          <w:sz w:val="24"/>
          <w:szCs w:val="24"/>
        </w:rPr>
        <w:t xml:space="preserve"> study </w:t>
      </w:r>
      <w:r w:rsidR="00622C6B" w:rsidRPr="00231FFE">
        <w:rPr>
          <w:rFonts w:ascii="Times New Roman" w:eastAsia="Times New Roman" w:hAnsi="Times New Roman" w:cs="Times New Roman"/>
          <w:sz w:val="24"/>
          <w:szCs w:val="24"/>
        </w:rPr>
        <w:t>ha</w:t>
      </w:r>
      <w:r w:rsidR="00C26217" w:rsidRPr="00231FFE">
        <w:rPr>
          <w:rFonts w:ascii="Times New Roman" w:eastAsia="Times New Roman" w:hAnsi="Times New Roman" w:cs="Times New Roman"/>
          <w:sz w:val="24"/>
          <w:szCs w:val="24"/>
        </w:rPr>
        <w:t>s</w:t>
      </w:r>
      <w:r w:rsidR="0055397A" w:rsidRPr="00231FFE">
        <w:rPr>
          <w:rFonts w:ascii="Times New Roman" w:eastAsia="Times New Roman" w:hAnsi="Times New Roman" w:cs="Times New Roman"/>
          <w:sz w:val="24"/>
          <w:szCs w:val="24"/>
        </w:rPr>
        <w:t xml:space="preserve"> </w:t>
      </w:r>
      <w:r w:rsidR="00CB08AE">
        <w:rPr>
          <w:rFonts w:ascii="Times New Roman" w:eastAsia="Times New Roman" w:hAnsi="Times New Roman" w:cs="Times New Roman"/>
          <w:sz w:val="24"/>
          <w:szCs w:val="24"/>
        </w:rPr>
        <w:t xml:space="preserve">also </w:t>
      </w:r>
      <w:r w:rsidR="0055397A" w:rsidRPr="00231FFE">
        <w:rPr>
          <w:rFonts w:ascii="Times New Roman" w:eastAsia="Times New Roman" w:hAnsi="Times New Roman" w:cs="Times New Roman"/>
          <w:sz w:val="24"/>
          <w:szCs w:val="24"/>
        </w:rPr>
        <w:t>show</w:t>
      </w:r>
      <w:r w:rsidR="00622C6B" w:rsidRPr="00231FFE">
        <w:rPr>
          <w:rFonts w:ascii="Times New Roman" w:eastAsia="Times New Roman" w:hAnsi="Times New Roman" w:cs="Times New Roman"/>
          <w:sz w:val="24"/>
          <w:szCs w:val="24"/>
        </w:rPr>
        <w:t>n</w:t>
      </w:r>
      <w:r w:rsidR="0055397A" w:rsidRPr="00231FFE">
        <w:rPr>
          <w:rFonts w:ascii="Times New Roman" w:eastAsia="Times New Roman" w:hAnsi="Times New Roman" w:cs="Times New Roman"/>
          <w:sz w:val="24"/>
          <w:szCs w:val="24"/>
        </w:rPr>
        <w:t xml:space="preserve"> a</w:t>
      </w:r>
      <w:r w:rsidR="009469C6" w:rsidRPr="00231FFE">
        <w:rPr>
          <w:rFonts w:ascii="Times New Roman" w:eastAsia="Times New Roman" w:hAnsi="Times New Roman" w:cs="Times New Roman"/>
          <w:sz w:val="24"/>
          <w:szCs w:val="24"/>
        </w:rPr>
        <w:t xml:space="preserve"> critical point</w:t>
      </w:r>
      <w:r w:rsidR="00906EF5" w:rsidRPr="00231FFE">
        <w:rPr>
          <w:rFonts w:ascii="Times New Roman" w:eastAsia="Times New Roman" w:hAnsi="Times New Roman" w:cs="Times New Roman"/>
          <w:sz w:val="24"/>
          <w:szCs w:val="24"/>
        </w:rPr>
        <w:t xml:space="preserve"> for</w:t>
      </w:r>
      <w:r w:rsidR="009469C6" w:rsidRPr="00231FFE">
        <w:rPr>
          <w:rFonts w:ascii="Times New Roman" w:eastAsia="Times New Roman" w:hAnsi="Times New Roman" w:cs="Times New Roman"/>
          <w:sz w:val="24"/>
          <w:szCs w:val="24"/>
        </w:rPr>
        <w:t xml:space="preserve"> governmen</w:t>
      </w:r>
      <w:r w:rsidR="00906EF5" w:rsidRPr="00231FFE">
        <w:rPr>
          <w:rFonts w:ascii="Times New Roman" w:eastAsia="Times New Roman" w:hAnsi="Times New Roman" w:cs="Times New Roman"/>
          <w:sz w:val="24"/>
          <w:szCs w:val="24"/>
        </w:rPr>
        <w:t xml:space="preserve">t’s industrial policies in </w:t>
      </w:r>
      <w:r w:rsidR="001C0A7D" w:rsidRPr="00231FFE">
        <w:rPr>
          <w:rFonts w:ascii="Times New Roman" w:eastAsia="Times New Roman" w:hAnsi="Times New Roman" w:cs="Times New Roman"/>
          <w:sz w:val="24"/>
          <w:szCs w:val="24"/>
        </w:rPr>
        <w:t xml:space="preserve">the </w:t>
      </w:r>
      <w:r w:rsidR="00906EF5" w:rsidRPr="00231FFE">
        <w:rPr>
          <w:rFonts w:ascii="Times New Roman" w:eastAsia="Times New Roman" w:hAnsi="Times New Roman" w:cs="Times New Roman"/>
          <w:sz w:val="24"/>
          <w:szCs w:val="24"/>
        </w:rPr>
        <w:t xml:space="preserve">developing countries which </w:t>
      </w:r>
      <w:r w:rsidR="00233D94" w:rsidRPr="00231FFE">
        <w:rPr>
          <w:rFonts w:ascii="Times New Roman" w:eastAsia="Times New Roman" w:hAnsi="Times New Roman" w:cs="Times New Roman"/>
          <w:sz w:val="24"/>
          <w:szCs w:val="24"/>
        </w:rPr>
        <w:t>are</w:t>
      </w:r>
      <w:r w:rsidR="00B546E4" w:rsidRPr="00231FFE">
        <w:rPr>
          <w:rFonts w:ascii="Times New Roman" w:eastAsia="Times New Roman" w:hAnsi="Times New Roman" w:cs="Times New Roman"/>
          <w:sz w:val="24"/>
          <w:szCs w:val="24"/>
        </w:rPr>
        <w:t xml:space="preserve"> </w:t>
      </w:r>
      <w:r w:rsidR="002333C5" w:rsidRPr="00231FFE">
        <w:rPr>
          <w:rFonts w:ascii="Times New Roman" w:eastAsia="Times New Roman" w:hAnsi="Times New Roman" w:cs="Times New Roman"/>
          <w:sz w:val="24"/>
          <w:szCs w:val="24"/>
        </w:rPr>
        <w:t xml:space="preserve">highly </w:t>
      </w:r>
      <w:r w:rsidR="00906EF5" w:rsidRPr="00231FFE">
        <w:rPr>
          <w:rFonts w:ascii="Times New Roman" w:eastAsia="Times New Roman" w:hAnsi="Times New Roman" w:cs="Times New Roman"/>
          <w:sz w:val="24"/>
          <w:szCs w:val="24"/>
        </w:rPr>
        <w:t>concern</w:t>
      </w:r>
      <w:r w:rsidR="00B546E4" w:rsidRPr="00231FFE">
        <w:rPr>
          <w:rFonts w:ascii="Times New Roman" w:eastAsia="Times New Roman" w:hAnsi="Times New Roman" w:cs="Times New Roman"/>
          <w:sz w:val="24"/>
          <w:szCs w:val="24"/>
        </w:rPr>
        <w:t xml:space="preserve">ed with </w:t>
      </w:r>
      <w:r w:rsidR="002333C5" w:rsidRPr="00231FFE">
        <w:rPr>
          <w:rFonts w:ascii="Times New Roman" w:eastAsia="Times New Roman" w:hAnsi="Times New Roman" w:cs="Times New Roman"/>
          <w:sz w:val="24"/>
          <w:szCs w:val="24"/>
        </w:rPr>
        <w:t xml:space="preserve">the labor wage bargaining power and </w:t>
      </w:r>
      <w:r w:rsidR="00906EF5" w:rsidRPr="00231FFE">
        <w:rPr>
          <w:rFonts w:ascii="Times New Roman" w:eastAsia="Times New Roman" w:hAnsi="Times New Roman" w:cs="Times New Roman"/>
          <w:sz w:val="24"/>
          <w:szCs w:val="24"/>
        </w:rPr>
        <w:t>wage inequality</w:t>
      </w:r>
      <w:r w:rsidR="002333C5" w:rsidRPr="00231FFE">
        <w:rPr>
          <w:rFonts w:ascii="Times New Roman" w:eastAsia="Times New Roman" w:hAnsi="Times New Roman" w:cs="Times New Roman"/>
          <w:sz w:val="24"/>
          <w:szCs w:val="24"/>
        </w:rPr>
        <w:t xml:space="preserve"> issues</w:t>
      </w:r>
      <w:r w:rsidR="009469C6" w:rsidRPr="00231FFE">
        <w:rPr>
          <w:rFonts w:ascii="Times New Roman" w:eastAsia="Times New Roman" w:hAnsi="Times New Roman" w:cs="Times New Roman"/>
          <w:sz w:val="24"/>
          <w:szCs w:val="24"/>
        </w:rPr>
        <w:t>, particularly in Indonesia.</w:t>
      </w:r>
    </w:p>
    <w:p w:rsidR="00DF43E6" w:rsidRDefault="00DF43E6" w:rsidP="00B43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8A4F3B" w:rsidRPr="00231FFE" w:rsidRDefault="00E75023" w:rsidP="00B43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31FFE">
        <w:rPr>
          <w:rFonts w:ascii="Times New Roman" w:hAnsi="Times New Roman" w:cs="Times New Roman"/>
          <w:b/>
          <w:sz w:val="24"/>
          <w:szCs w:val="24"/>
        </w:rPr>
        <w:t>Keywords</w:t>
      </w:r>
      <w:r w:rsidR="00233D94" w:rsidRPr="00231FFE">
        <w:rPr>
          <w:rFonts w:ascii="Times New Roman" w:hAnsi="Times New Roman" w:cs="Times New Roman"/>
          <w:b/>
          <w:sz w:val="24"/>
          <w:szCs w:val="24"/>
        </w:rPr>
        <w:t xml:space="preserve"> </w:t>
      </w:r>
      <w:r w:rsidR="004150C0" w:rsidRPr="00231FFE">
        <w:rPr>
          <w:rFonts w:ascii="Times New Roman" w:hAnsi="Times New Roman" w:cs="Times New Roman"/>
          <w:sz w:val="24"/>
          <w:szCs w:val="24"/>
        </w:rPr>
        <w:t>Wage Bargaining Power</w:t>
      </w:r>
      <w:r w:rsidR="008A4F3B" w:rsidRPr="00231FFE">
        <w:rPr>
          <w:rFonts w:ascii="Times New Roman" w:hAnsi="Times New Roman" w:cs="Times New Roman"/>
          <w:sz w:val="24"/>
          <w:szCs w:val="24"/>
        </w:rPr>
        <w:t xml:space="preserve">, </w:t>
      </w:r>
      <w:r w:rsidR="004150C0" w:rsidRPr="00231FFE">
        <w:rPr>
          <w:rFonts w:ascii="Times New Roman" w:hAnsi="Times New Roman" w:cs="Times New Roman"/>
          <w:sz w:val="24"/>
          <w:szCs w:val="24"/>
        </w:rPr>
        <w:t xml:space="preserve">Wage Inequality, </w:t>
      </w:r>
      <w:r w:rsidR="005A7CF7" w:rsidRPr="00231FFE">
        <w:rPr>
          <w:rFonts w:ascii="Times New Roman" w:hAnsi="Times New Roman" w:cs="Times New Roman"/>
          <w:sz w:val="24"/>
          <w:szCs w:val="24"/>
        </w:rPr>
        <w:t>I</w:t>
      </w:r>
      <w:r w:rsidR="004150C0" w:rsidRPr="00231FFE">
        <w:rPr>
          <w:rFonts w:ascii="Times New Roman" w:hAnsi="Times New Roman" w:cs="Times New Roman"/>
          <w:sz w:val="24"/>
          <w:szCs w:val="24"/>
        </w:rPr>
        <w:t>ndustries</w:t>
      </w:r>
      <w:r w:rsidR="008A4F3B" w:rsidRPr="00231FFE">
        <w:rPr>
          <w:rFonts w:ascii="Times New Roman" w:hAnsi="Times New Roman" w:cs="Times New Roman"/>
          <w:sz w:val="24"/>
          <w:szCs w:val="24"/>
        </w:rPr>
        <w:t>,</w:t>
      </w:r>
      <w:r w:rsidR="00233D94" w:rsidRPr="00231FFE">
        <w:rPr>
          <w:rFonts w:ascii="Times New Roman" w:hAnsi="Times New Roman" w:cs="Times New Roman"/>
          <w:sz w:val="24"/>
          <w:szCs w:val="24"/>
        </w:rPr>
        <w:t xml:space="preserve"> </w:t>
      </w:r>
      <w:r w:rsidR="004150C0" w:rsidRPr="00231FFE">
        <w:rPr>
          <w:rFonts w:ascii="Times New Roman" w:hAnsi="Times New Roman" w:cs="Times New Roman"/>
          <w:sz w:val="24"/>
          <w:szCs w:val="24"/>
        </w:rPr>
        <w:t>P</w:t>
      </w:r>
      <w:r w:rsidR="00E65D2A" w:rsidRPr="00231FFE">
        <w:rPr>
          <w:rFonts w:ascii="Times New Roman" w:hAnsi="Times New Roman" w:cs="Times New Roman"/>
          <w:sz w:val="24"/>
          <w:szCs w:val="24"/>
        </w:rPr>
        <w:t xml:space="preserve">anel </w:t>
      </w:r>
      <w:r w:rsidR="004150C0" w:rsidRPr="00231FFE">
        <w:rPr>
          <w:rFonts w:ascii="Times New Roman" w:hAnsi="Times New Roman" w:cs="Times New Roman"/>
          <w:sz w:val="24"/>
          <w:szCs w:val="24"/>
        </w:rPr>
        <w:t>D</w:t>
      </w:r>
      <w:r w:rsidR="00E65D2A" w:rsidRPr="00231FFE">
        <w:rPr>
          <w:rFonts w:ascii="Times New Roman" w:hAnsi="Times New Roman" w:cs="Times New Roman"/>
          <w:sz w:val="24"/>
          <w:szCs w:val="24"/>
        </w:rPr>
        <w:t xml:space="preserve">ata </w:t>
      </w:r>
      <w:r w:rsidR="004150C0" w:rsidRPr="00231FFE">
        <w:rPr>
          <w:rFonts w:ascii="Times New Roman" w:hAnsi="Times New Roman" w:cs="Times New Roman"/>
          <w:sz w:val="24"/>
          <w:szCs w:val="24"/>
        </w:rPr>
        <w:t>Model</w:t>
      </w:r>
    </w:p>
    <w:p w:rsidR="00DF43E6" w:rsidRPr="00231FFE" w:rsidRDefault="00CB08AE" w:rsidP="00DF43E6">
      <w:pPr>
        <w:spacing w:after="0" w:line="360" w:lineRule="auto"/>
        <w:outlineLvl w:val="0"/>
        <w:rPr>
          <w:rFonts w:ascii="Times New Roman" w:hAnsi="Times New Roman" w:cs="Times New Roman"/>
          <w:sz w:val="24"/>
          <w:szCs w:val="24"/>
        </w:rPr>
      </w:pPr>
      <w:r>
        <w:rPr>
          <w:rFonts w:ascii="Times New Roman" w:hAnsi="Times New Roman" w:cs="Times New Roman"/>
          <w:b/>
          <w:sz w:val="24"/>
          <w:szCs w:val="24"/>
        </w:rPr>
        <w:t>JEL</w:t>
      </w:r>
      <w:r w:rsidRPr="00231FFE">
        <w:rPr>
          <w:rFonts w:ascii="Times New Roman" w:hAnsi="Times New Roman" w:cs="Times New Roman"/>
          <w:b/>
          <w:sz w:val="24"/>
          <w:szCs w:val="24"/>
        </w:rPr>
        <w:t xml:space="preserve"> Classification</w:t>
      </w:r>
      <w:r>
        <w:rPr>
          <w:rFonts w:ascii="Times New Roman" w:hAnsi="Times New Roman" w:cs="Times New Roman"/>
          <w:b/>
          <w:sz w:val="24"/>
          <w:szCs w:val="24"/>
        </w:rPr>
        <w:t xml:space="preserve"> Number</w:t>
      </w:r>
      <w:r w:rsidRPr="00231FFE">
        <w:rPr>
          <w:rFonts w:ascii="Times New Roman" w:hAnsi="Times New Roman" w:cs="Times New Roman"/>
          <w:sz w:val="24"/>
          <w:szCs w:val="24"/>
        </w:rPr>
        <w:t>:</w:t>
      </w:r>
      <w:r w:rsidR="00231FFE">
        <w:rPr>
          <w:rFonts w:ascii="Times New Roman" w:hAnsi="Times New Roman" w:cs="Times New Roman"/>
          <w:sz w:val="24"/>
          <w:szCs w:val="24"/>
        </w:rPr>
        <w:t xml:space="preserve"> </w:t>
      </w:r>
      <w:r w:rsidR="00DF43E6">
        <w:rPr>
          <w:rFonts w:ascii="Times New Roman" w:hAnsi="Times New Roman" w:cs="Times New Roman"/>
          <w:sz w:val="24"/>
          <w:szCs w:val="24"/>
        </w:rPr>
        <w:t>J20, L16</w:t>
      </w:r>
    </w:p>
    <w:p w:rsidR="00231FFE" w:rsidRPr="00231FFE" w:rsidRDefault="00231FFE" w:rsidP="00231FFE">
      <w:pPr>
        <w:tabs>
          <w:tab w:val="left" w:pos="3554"/>
        </w:tabs>
        <w:spacing w:after="0" w:line="240" w:lineRule="auto"/>
        <w:ind w:right="96"/>
        <w:jc w:val="center"/>
        <w:outlineLvl w:val="0"/>
        <w:rPr>
          <w:rFonts w:ascii="Times New Roman" w:hAnsi="Times New Roman" w:cs="Times New Roman"/>
          <w:b/>
          <w:sz w:val="24"/>
          <w:szCs w:val="24"/>
        </w:rPr>
      </w:pPr>
      <w:r>
        <w:rPr>
          <w:rFonts w:ascii="Times New Roman" w:hAnsi="Times New Roman" w:cs="Times New Roman"/>
          <w:b/>
          <w:sz w:val="24"/>
          <w:szCs w:val="24"/>
        </w:rPr>
        <w:t>Abstrak</w:t>
      </w:r>
    </w:p>
    <w:p w:rsidR="00CB08AE" w:rsidRPr="00CB08AE" w:rsidRDefault="00CB08AE" w:rsidP="00CB08AE">
      <w:pPr>
        <w:pStyle w:val="HTMLPreformatted"/>
        <w:jc w:val="both"/>
        <w:rPr>
          <w:rFonts w:ascii="Times New Roman" w:hAnsi="Times New Roman" w:cs="Times New Roman"/>
          <w:sz w:val="24"/>
          <w:szCs w:val="24"/>
          <w:lang w:val="id-ID"/>
        </w:rPr>
      </w:pPr>
      <w:r w:rsidRPr="00CB08AE">
        <w:rPr>
          <w:rFonts w:ascii="Times New Roman" w:hAnsi="Times New Roman" w:cs="Times New Roman"/>
          <w:sz w:val="24"/>
          <w:szCs w:val="24"/>
          <w:lang w:val="id-ID"/>
        </w:rPr>
        <w:t xml:space="preserve">Penelitian ini bertujuan </w:t>
      </w:r>
      <w:r>
        <w:rPr>
          <w:rFonts w:ascii="Times New Roman" w:hAnsi="Times New Roman" w:cs="Times New Roman"/>
          <w:sz w:val="24"/>
          <w:szCs w:val="24"/>
        </w:rPr>
        <w:t>meninvestigasi</w:t>
      </w:r>
      <w:r w:rsidRPr="00CB08AE">
        <w:rPr>
          <w:rFonts w:ascii="Times New Roman" w:hAnsi="Times New Roman" w:cs="Times New Roman"/>
          <w:sz w:val="24"/>
          <w:szCs w:val="24"/>
          <w:lang w:val="id-ID"/>
        </w:rPr>
        <w:t xml:space="preserve"> </w:t>
      </w:r>
      <w:r>
        <w:rPr>
          <w:rFonts w:ascii="Times New Roman" w:hAnsi="Times New Roman" w:cs="Times New Roman"/>
          <w:sz w:val="24"/>
          <w:szCs w:val="24"/>
        </w:rPr>
        <w:t>kekuatan</w:t>
      </w:r>
      <w:r w:rsidRPr="00CB08AE">
        <w:rPr>
          <w:rFonts w:ascii="Times New Roman" w:hAnsi="Times New Roman" w:cs="Times New Roman"/>
          <w:sz w:val="24"/>
          <w:szCs w:val="24"/>
          <w:lang w:val="id-ID"/>
        </w:rPr>
        <w:t xml:space="preserve"> tawar tenaga kerja terhadap upah dan ketimpangan upah di antara industri berdasarkan struktur industri di Indonesia terdiri dari Industri Besar dan Menengah, Industri Kecil</w:t>
      </w:r>
      <w:r>
        <w:rPr>
          <w:rFonts w:ascii="Times New Roman" w:hAnsi="Times New Roman" w:cs="Times New Roman"/>
          <w:sz w:val="24"/>
          <w:szCs w:val="24"/>
        </w:rPr>
        <w:t>,</w:t>
      </w:r>
      <w:r w:rsidRPr="00CB08AE">
        <w:rPr>
          <w:rFonts w:ascii="Times New Roman" w:hAnsi="Times New Roman" w:cs="Times New Roman"/>
          <w:sz w:val="24"/>
          <w:szCs w:val="24"/>
          <w:lang w:val="id-ID"/>
        </w:rPr>
        <w:t xml:space="preserve"> serta Industri Mikro dengan menggunakan Model Panel</w:t>
      </w:r>
      <w:r>
        <w:rPr>
          <w:rFonts w:ascii="Times New Roman" w:hAnsi="Times New Roman" w:cs="Times New Roman"/>
          <w:sz w:val="24"/>
          <w:szCs w:val="24"/>
          <w:lang w:val="id-ID"/>
        </w:rPr>
        <w:t xml:space="preserve"> Data. Studi sebelumnya hanya </w:t>
      </w:r>
      <w:r>
        <w:rPr>
          <w:rFonts w:ascii="Times New Roman" w:hAnsi="Times New Roman" w:cs="Times New Roman"/>
          <w:sz w:val="24"/>
          <w:szCs w:val="24"/>
        </w:rPr>
        <w:t xml:space="preserve">tertuju pada </w:t>
      </w:r>
      <w:r w:rsidRPr="00CB08AE">
        <w:rPr>
          <w:rFonts w:ascii="Times New Roman" w:hAnsi="Times New Roman" w:cs="Times New Roman"/>
          <w:sz w:val="24"/>
          <w:szCs w:val="24"/>
          <w:lang w:val="id-ID"/>
        </w:rPr>
        <w:t>masalah ini dalam suatu industri tanpa membandingkannya dengan klasifikasi industri lainnya. Studi ini ber</w:t>
      </w:r>
      <w:r>
        <w:rPr>
          <w:rFonts w:ascii="Times New Roman" w:hAnsi="Times New Roman" w:cs="Times New Roman"/>
          <w:sz w:val="24"/>
          <w:szCs w:val="24"/>
        </w:rPr>
        <w:t>pendapat</w:t>
      </w:r>
      <w:r w:rsidRPr="00CB08AE">
        <w:rPr>
          <w:rFonts w:ascii="Times New Roman" w:hAnsi="Times New Roman" w:cs="Times New Roman"/>
          <w:sz w:val="24"/>
          <w:szCs w:val="24"/>
          <w:lang w:val="id-ID"/>
        </w:rPr>
        <w:t xml:space="preserve"> bahwa ketimpangan upah benar-benar </w:t>
      </w:r>
      <w:r>
        <w:rPr>
          <w:rFonts w:ascii="Times New Roman" w:hAnsi="Times New Roman" w:cs="Times New Roman"/>
          <w:sz w:val="24"/>
          <w:szCs w:val="24"/>
        </w:rPr>
        <w:t>terjadi</w:t>
      </w:r>
      <w:r w:rsidRPr="00CB08AE">
        <w:rPr>
          <w:rFonts w:ascii="Times New Roman" w:hAnsi="Times New Roman" w:cs="Times New Roman"/>
          <w:sz w:val="24"/>
          <w:szCs w:val="24"/>
          <w:lang w:val="id-ID"/>
        </w:rPr>
        <w:t xml:space="preserve"> di antara industri-industri tersebut</w:t>
      </w:r>
      <w:r>
        <w:rPr>
          <w:rFonts w:ascii="Times New Roman" w:hAnsi="Times New Roman" w:cs="Times New Roman"/>
          <w:sz w:val="24"/>
          <w:szCs w:val="24"/>
        </w:rPr>
        <w:t>,</w:t>
      </w:r>
      <w:r w:rsidRPr="00CB08AE">
        <w:rPr>
          <w:rFonts w:ascii="Times New Roman" w:hAnsi="Times New Roman" w:cs="Times New Roman"/>
          <w:sz w:val="24"/>
          <w:szCs w:val="24"/>
          <w:lang w:val="id-ID"/>
        </w:rPr>
        <w:t xml:space="preserve"> walaupun </w:t>
      </w:r>
      <w:r>
        <w:rPr>
          <w:rFonts w:ascii="Times New Roman" w:hAnsi="Times New Roman" w:cs="Times New Roman"/>
          <w:sz w:val="24"/>
          <w:szCs w:val="24"/>
        </w:rPr>
        <w:t>kekuatan</w:t>
      </w:r>
      <w:r w:rsidRPr="00CB08AE">
        <w:rPr>
          <w:rFonts w:ascii="Times New Roman" w:hAnsi="Times New Roman" w:cs="Times New Roman"/>
          <w:sz w:val="24"/>
          <w:szCs w:val="24"/>
          <w:lang w:val="id-ID"/>
        </w:rPr>
        <w:t xml:space="preserve"> tawar tenaga kerja </w:t>
      </w:r>
      <w:r>
        <w:rPr>
          <w:rFonts w:ascii="Times New Roman" w:hAnsi="Times New Roman" w:cs="Times New Roman"/>
          <w:sz w:val="24"/>
          <w:szCs w:val="24"/>
        </w:rPr>
        <w:t>terhadap</w:t>
      </w:r>
      <w:r w:rsidRPr="00CB08AE">
        <w:rPr>
          <w:rFonts w:ascii="Times New Roman" w:hAnsi="Times New Roman" w:cs="Times New Roman"/>
          <w:sz w:val="24"/>
          <w:szCs w:val="24"/>
          <w:lang w:val="id-ID"/>
        </w:rPr>
        <w:t xml:space="preserve"> upah mungkin ada. Studi ini</w:t>
      </w:r>
      <w:r>
        <w:rPr>
          <w:rFonts w:ascii="Times New Roman" w:hAnsi="Times New Roman" w:cs="Times New Roman"/>
          <w:sz w:val="24"/>
          <w:szCs w:val="24"/>
        </w:rPr>
        <w:t xml:space="preserve"> juga</w:t>
      </w:r>
      <w:r w:rsidRPr="00CB08AE">
        <w:rPr>
          <w:rFonts w:ascii="Times New Roman" w:hAnsi="Times New Roman" w:cs="Times New Roman"/>
          <w:sz w:val="24"/>
          <w:szCs w:val="24"/>
          <w:lang w:val="id-ID"/>
        </w:rPr>
        <w:t xml:space="preserve"> telah menunjukkan titik kritis untuk kebijakan industri pemerintah di negara-negara berkembang </w:t>
      </w:r>
      <w:r w:rsidR="0083065A">
        <w:rPr>
          <w:rFonts w:ascii="Times New Roman" w:hAnsi="Times New Roman" w:cs="Times New Roman"/>
          <w:sz w:val="24"/>
          <w:szCs w:val="24"/>
        </w:rPr>
        <w:t xml:space="preserve">yang terkait dengan masalah ini, </w:t>
      </w:r>
      <w:r w:rsidRPr="00CB08AE">
        <w:rPr>
          <w:rFonts w:ascii="Times New Roman" w:hAnsi="Times New Roman" w:cs="Times New Roman"/>
          <w:sz w:val="24"/>
          <w:szCs w:val="24"/>
          <w:lang w:val="id-ID"/>
        </w:rPr>
        <w:t>khususnya di Indonesia.</w:t>
      </w:r>
    </w:p>
    <w:p w:rsidR="00DF43E6" w:rsidRDefault="00DF43E6" w:rsidP="00CB08AE">
      <w:pPr>
        <w:pStyle w:val="HTMLPreformatted"/>
        <w:jc w:val="both"/>
        <w:rPr>
          <w:rFonts w:ascii="Times New Roman" w:hAnsi="Times New Roman" w:cs="Times New Roman"/>
          <w:sz w:val="24"/>
          <w:szCs w:val="24"/>
        </w:rPr>
      </w:pPr>
    </w:p>
    <w:p w:rsidR="00CB08AE" w:rsidRPr="00CB08AE" w:rsidRDefault="00CB08AE" w:rsidP="00CB08AE">
      <w:pPr>
        <w:pStyle w:val="HTMLPreformatted"/>
        <w:jc w:val="both"/>
        <w:rPr>
          <w:rFonts w:ascii="Times New Roman" w:hAnsi="Times New Roman" w:cs="Times New Roman"/>
          <w:sz w:val="24"/>
          <w:szCs w:val="24"/>
        </w:rPr>
      </w:pPr>
      <w:r w:rsidRPr="00CB08AE">
        <w:rPr>
          <w:rFonts w:ascii="Times New Roman" w:hAnsi="Times New Roman" w:cs="Times New Roman"/>
          <w:sz w:val="24"/>
          <w:szCs w:val="24"/>
          <w:lang w:val="id-ID"/>
        </w:rPr>
        <w:t>Kata Kunci: Daya Tawar Per upah, Ketimpangan Upah, Industri, Model Data Panel</w:t>
      </w:r>
    </w:p>
    <w:p w:rsidR="00231FFE" w:rsidRPr="00231FFE" w:rsidRDefault="00CB08AE" w:rsidP="00CB08AE">
      <w:pPr>
        <w:spacing w:after="0" w:line="360" w:lineRule="auto"/>
        <w:outlineLvl w:val="0"/>
        <w:rPr>
          <w:rFonts w:ascii="Times New Roman" w:hAnsi="Times New Roman" w:cs="Times New Roman"/>
          <w:sz w:val="24"/>
          <w:szCs w:val="24"/>
        </w:rPr>
      </w:pPr>
      <w:r>
        <w:rPr>
          <w:rFonts w:ascii="Times New Roman" w:hAnsi="Times New Roman" w:cs="Times New Roman"/>
          <w:b/>
          <w:sz w:val="24"/>
          <w:szCs w:val="24"/>
        </w:rPr>
        <w:t>JEL</w:t>
      </w:r>
      <w:r w:rsidRPr="00231FFE">
        <w:rPr>
          <w:rFonts w:ascii="Times New Roman" w:hAnsi="Times New Roman" w:cs="Times New Roman"/>
          <w:b/>
          <w:sz w:val="24"/>
          <w:szCs w:val="24"/>
        </w:rPr>
        <w:t xml:space="preserve"> Classification</w:t>
      </w:r>
      <w:r>
        <w:rPr>
          <w:rFonts w:ascii="Times New Roman" w:hAnsi="Times New Roman" w:cs="Times New Roman"/>
          <w:b/>
          <w:sz w:val="24"/>
          <w:szCs w:val="24"/>
        </w:rPr>
        <w:t xml:space="preserve"> Number</w:t>
      </w:r>
      <w:r w:rsidR="00231FFE" w:rsidRPr="00231FFE">
        <w:rPr>
          <w:rFonts w:ascii="Times New Roman" w:hAnsi="Times New Roman" w:cs="Times New Roman"/>
          <w:sz w:val="24"/>
          <w:szCs w:val="24"/>
        </w:rPr>
        <w:t>:</w:t>
      </w:r>
      <w:r w:rsidR="00231FFE">
        <w:rPr>
          <w:rFonts w:ascii="Times New Roman" w:hAnsi="Times New Roman" w:cs="Times New Roman"/>
          <w:sz w:val="24"/>
          <w:szCs w:val="24"/>
        </w:rPr>
        <w:t xml:space="preserve"> </w:t>
      </w:r>
      <w:r w:rsidR="005F6516">
        <w:rPr>
          <w:rFonts w:ascii="Times New Roman" w:hAnsi="Times New Roman" w:cs="Times New Roman"/>
          <w:sz w:val="24"/>
          <w:szCs w:val="24"/>
        </w:rPr>
        <w:t>J20</w:t>
      </w:r>
      <w:r w:rsidR="00DF43E6">
        <w:rPr>
          <w:rFonts w:ascii="Times New Roman" w:hAnsi="Times New Roman" w:cs="Times New Roman"/>
          <w:sz w:val="24"/>
          <w:szCs w:val="24"/>
        </w:rPr>
        <w:t>, L16</w:t>
      </w:r>
    </w:p>
    <w:p w:rsidR="00231FFE" w:rsidRDefault="00231FFE" w:rsidP="00207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DF43E6" w:rsidRPr="00231FFE" w:rsidRDefault="00DF43E6" w:rsidP="00207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DD4850" w:rsidRPr="00DF43E6" w:rsidRDefault="00DF43E6" w:rsidP="00DF43E6">
      <w:pPr>
        <w:spacing w:after="0" w:line="240" w:lineRule="auto"/>
        <w:outlineLvl w:val="0"/>
        <w:rPr>
          <w:rFonts w:ascii="Times New Roman" w:hAnsi="Times New Roman" w:cs="Times New Roman"/>
          <w:b/>
          <w:sz w:val="24"/>
          <w:szCs w:val="24"/>
        </w:rPr>
      </w:pPr>
      <w:r w:rsidRPr="00DF43E6">
        <w:rPr>
          <w:rFonts w:ascii="Times New Roman" w:hAnsi="Times New Roman" w:cs="Times New Roman"/>
          <w:b/>
          <w:sz w:val="24"/>
          <w:szCs w:val="24"/>
        </w:rPr>
        <w:t>INTRODUCTION</w:t>
      </w:r>
    </w:p>
    <w:p w:rsidR="001334E3" w:rsidRPr="005507D5" w:rsidRDefault="00622C6B" w:rsidP="004150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Wage bargaining power of labor and wage inequality issues of this study</w:t>
      </w:r>
      <w:r w:rsidR="00FA0167">
        <w:rPr>
          <w:rFonts w:ascii="Times New Roman" w:hAnsi="Times New Roman" w:cs="Times New Roman"/>
          <w:sz w:val="24"/>
          <w:szCs w:val="24"/>
        </w:rPr>
        <w:t xml:space="preserve"> highly</w:t>
      </w:r>
      <w:r>
        <w:rPr>
          <w:rFonts w:ascii="Times New Roman" w:hAnsi="Times New Roman" w:cs="Times New Roman"/>
          <w:sz w:val="24"/>
          <w:szCs w:val="24"/>
        </w:rPr>
        <w:t xml:space="preserve"> rely on </w:t>
      </w:r>
      <w:r w:rsidR="00FA0167">
        <w:rPr>
          <w:rFonts w:ascii="Times New Roman" w:hAnsi="Times New Roman" w:cs="Times New Roman"/>
          <w:sz w:val="24"/>
          <w:szCs w:val="24"/>
        </w:rPr>
        <w:t>the theoretical framework of labor demand and labor supply in the labor market. The i</w:t>
      </w:r>
      <w:r w:rsidR="000204A6" w:rsidRPr="005507D5">
        <w:rPr>
          <w:rFonts w:ascii="Times New Roman" w:hAnsi="Times New Roman" w:cs="Times New Roman"/>
          <w:sz w:val="24"/>
          <w:szCs w:val="24"/>
        </w:rPr>
        <w:t xml:space="preserve">nteraction </w:t>
      </w:r>
      <w:r w:rsidR="00EE2A55" w:rsidRPr="005507D5">
        <w:rPr>
          <w:rFonts w:ascii="Times New Roman" w:hAnsi="Times New Roman" w:cs="Times New Roman"/>
          <w:sz w:val="24"/>
          <w:szCs w:val="24"/>
        </w:rPr>
        <w:t>between</w:t>
      </w:r>
      <w:r w:rsidR="000204A6" w:rsidRPr="005507D5">
        <w:rPr>
          <w:rFonts w:ascii="Times New Roman" w:hAnsi="Times New Roman" w:cs="Times New Roman"/>
          <w:sz w:val="24"/>
          <w:szCs w:val="24"/>
        </w:rPr>
        <w:t xml:space="preserve"> demand for labor and supply of </w:t>
      </w:r>
      <w:r w:rsidR="0071040A" w:rsidRPr="005507D5">
        <w:rPr>
          <w:rFonts w:ascii="Times New Roman" w:hAnsi="Times New Roman" w:cs="Times New Roman"/>
          <w:sz w:val="24"/>
          <w:szCs w:val="24"/>
        </w:rPr>
        <w:t xml:space="preserve">labor </w:t>
      </w:r>
      <w:r w:rsidR="000204A6" w:rsidRPr="005507D5">
        <w:rPr>
          <w:rFonts w:ascii="Times New Roman" w:hAnsi="Times New Roman" w:cs="Times New Roman"/>
          <w:sz w:val="24"/>
          <w:szCs w:val="24"/>
        </w:rPr>
        <w:t>in the labor market</w:t>
      </w:r>
      <w:r w:rsidR="00C912F7" w:rsidRPr="005507D5">
        <w:rPr>
          <w:rFonts w:ascii="Times New Roman" w:hAnsi="Times New Roman" w:cs="Times New Roman"/>
          <w:sz w:val="24"/>
          <w:szCs w:val="24"/>
        </w:rPr>
        <w:t xml:space="preserve"> is</w:t>
      </w:r>
      <w:r w:rsidR="00233D94">
        <w:rPr>
          <w:rFonts w:ascii="Times New Roman" w:hAnsi="Times New Roman" w:cs="Times New Roman"/>
          <w:sz w:val="24"/>
          <w:szCs w:val="24"/>
        </w:rPr>
        <w:t xml:space="preserve"> </w:t>
      </w:r>
      <w:r w:rsidR="00891FEF" w:rsidRPr="005507D5">
        <w:rPr>
          <w:rFonts w:ascii="Times New Roman" w:hAnsi="Times New Roman" w:cs="Times New Roman"/>
          <w:sz w:val="24"/>
          <w:szCs w:val="24"/>
        </w:rPr>
        <w:t>correlated</w:t>
      </w:r>
      <w:r w:rsidR="00233D94">
        <w:rPr>
          <w:rFonts w:ascii="Times New Roman" w:hAnsi="Times New Roman" w:cs="Times New Roman"/>
          <w:sz w:val="24"/>
          <w:szCs w:val="24"/>
        </w:rPr>
        <w:t xml:space="preserve"> </w:t>
      </w:r>
      <w:r w:rsidR="00492630" w:rsidRPr="005507D5">
        <w:rPr>
          <w:rFonts w:ascii="Times New Roman" w:hAnsi="Times New Roman" w:cs="Times New Roman"/>
          <w:sz w:val="24"/>
          <w:szCs w:val="24"/>
        </w:rPr>
        <w:t>with</w:t>
      </w:r>
      <w:r w:rsidR="000204A6" w:rsidRPr="005507D5">
        <w:rPr>
          <w:rFonts w:ascii="Times New Roman" w:hAnsi="Times New Roman" w:cs="Times New Roman"/>
          <w:sz w:val="24"/>
          <w:szCs w:val="24"/>
        </w:rPr>
        <w:t xml:space="preserve"> several important variables </w:t>
      </w:r>
      <w:r w:rsidR="00E61859" w:rsidRPr="005507D5">
        <w:rPr>
          <w:rFonts w:ascii="Times New Roman" w:hAnsi="Times New Roman" w:cs="Times New Roman"/>
          <w:sz w:val="24"/>
          <w:szCs w:val="24"/>
        </w:rPr>
        <w:t xml:space="preserve">such as nominal </w:t>
      </w:r>
      <w:r w:rsidR="000204A6" w:rsidRPr="005507D5">
        <w:rPr>
          <w:rFonts w:ascii="Times New Roman" w:hAnsi="Times New Roman" w:cs="Times New Roman"/>
          <w:sz w:val="24"/>
          <w:szCs w:val="24"/>
        </w:rPr>
        <w:t xml:space="preserve">wage, prices, expected </w:t>
      </w:r>
      <w:r w:rsidR="004225F2" w:rsidRPr="005507D5">
        <w:rPr>
          <w:rFonts w:ascii="Times New Roman" w:hAnsi="Times New Roman" w:cs="Times New Roman"/>
          <w:sz w:val="24"/>
          <w:szCs w:val="24"/>
        </w:rPr>
        <w:t xml:space="preserve">price, </w:t>
      </w:r>
      <w:r w:rsidR="000204A6" w:rsidRPr="005507D5">
        <w:rPr>
          <w:rFonts w:ascii="Times New Roman" w:hAnsi="Times New Roman" w:cs="Times New Roman"/>
          <w:sz w:val="24"/>
          <w:szCs w:val="24"/>
        </w:rPr>
        <w:t>education level</w:t>
      </w:r>
      <w:r w:rsidR="004225F2" w:rsidRPr="005507D5">
        <w:rPr>
          <w:rFonts w:ascii="Times New Roman" w:hAnsi="Times New Roman" w:cs="Times New Roman"/>
          <w:sz w:val="24"/>
          <w:szCs w:val="24"/>
        </w:rPr>
        <w:t xml:space="preserve">, </w:t>
      </w:r>
      <w:r w:rsidR="000204A6" w:rsidRPr="005507D5">
        <w:rPr>
          <w:rFonts w:ascii="Times New Roman" w:hAnsi="Times New Roman" w:cs="Times New Roman"/>
          <w:sz w:val="24"/>
          <w:szCs w:val="24"/>
        </w:rPr>
        <w:t xml:space="preserve">expertise of </w:t>
      </w:r>
      <w:r w:rsidR="004225F2" w:rsidRPr="005507D5">
        <w:rPr>
          <w:rFonts w:ascii="Times New Roman" w:hAnsi="Times New Roman" w:cs="Times New Roman"/>
          <w:sz w:val="24"/>
          <w:szCs w:val="24"/>
        </w:rPr>
        <w:t>labor, and labor experiences</w:t>
      </w:r>
      <w:r w:rsidR="00233D94">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EE3A96">
        <w:rPr>
          <w:rFonts w:ascii="Times New Roman" w:hAnsi="Times New Roman" w:cs="Times New Roman"/>
          <w:sz w:val="24"/>
          <w:szCs w:val="24"/>
        </w:rPr>
        <w:instrText>ADDIN CSL_CITATION { "citationItems" : [ { "id" : "ITEM-1", "itemData" : { "author" : [ { "dropping-particle" : "", "family" : "Dunlop", "given" : "John T.", "non-dropping-particle" : "", "parse-names" : false, "suffix" : "" }, { "dropping-particle" : "", "family" : "Higgins", "given" : "Benjamin", "non-dropping-particle" : "", "parse-names" : false, "suffix" : "" } ], "container-title" : "Journal of Political Economy", "id" : "ITEM-1", "issue" : "1", "issued" : { "date-parts" : [ [ "1942" ] ] }, "page" : "3-5", "title" : "\"Bargaining Power\" and market stuctures", "type" : "article-journal", "volume" : "50" }, "uris" : [ "http://www.mendeley.com/documents/?uuid=7d8c5d19-1dcb-41b5-946b-c8913371865c" ] } ], "mendeley" : { "formattedCitation" : "(Dunlop &amp; Higgins, 1942)", "plainTextFormattedCitation" : "(Dunlop &amp; Higgins, 1942)", "previouslyFormattedCitation" : "(Dunlop &amp; Higgins, 1942)"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EE3A96" w:rsidRPr="00EE3A96">
        <w:rPr>
          <w:rFonts w:ascii="Times New Roman" w:hAnsi="Times New Roman" w:cs="Times New Roman"/>
          <w:noProof/>
          <w:sz w:val="24"/>
          <w:szCs w:val="24"/>
        </w:rPr>
        <w:t>(Dunlop &amp; Higgins, 1942</w:t>
      </w:r>
      <w:r w:rsidR="003C7CD6">
        <w:rPr>
          <w:rFonts w:ascii="Times New Roman" w:hAnsi="Times New Roman" w:cs="Times New Roman"/>
          <w:sz w:val="24"/>
          <w:szCs w:val="24"/>
        </w:rPr>
        <w:fldChar w:fldCharType="end"/>
      </w:r>
      <w:r w:rsidR="008F7B97">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793D91">
        <w:rPr>
          <w:rFonts w:ascii="Times New Roman" w:hAnsi="Times New Roman" w:cs="Times New Roman"/>
          <w:sz w:val="24"/>
          <w:szCs w:val="24"/>
        </w:rPr>
        <w:instrText>ADDIN CSL_CITATION { "citationItems" : [ { "id" : "ITEM-1", "itemData" : { "author" : [ { "dropping-particle" : "", "family" : "Charles E . Lindblom", "given" : "", "non-dropping-particle" : "", "parse-names" : false, "suffix" : "" } ], "container-title" : "The Quarterly Journal of Economics", "id" : "ITEM-1", "issue" : "3", "issued" : { "date-parts" : [ [ "1948" ] ] }, "page" : "396-417", "title" : "\" Bargaining Power \" in price and wage determination", "type" : "article-journal", "volume" : "62" }, "uris" : [ "http://www.mendeley.com/documents/?uuid=b441035d-c2c5-4b07-b26c-088851113ffe" ] } ], "mendeley" : { "formattedCitation" : "(Charles E . Lindblom, 1948)", "manualFormatting" : "(Lindblom, 1948)", "plainTextFormattedCitation" : "(Charles E . Lindblom, 1948)", "previouslyFormattedCitation" : "(Charles E . Lindblom, 1948)"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4F5313">
        <w:rPr>
          <w:rFonts w:ascii="Times New Roman" w:hAnsi="Times New Roman" w:cs="Times New Roman"/>
          <w:noProof/>
          <w:sz w:val="24"/>
          <w:szCs w:val="24"/>
        </w:rPr>
        <w:t>Lindblom</w:t>
      </w:r>
      <w:r w:rsidR="00793D91">
        <w:rPr>
          <w:rFonts w:ascii="Times New Roman" w:hAnsi="Times New Roman" w:cs="Times New Roman"/>
          <w:noProof/>
          <w:sz w:val="24"/>
          <w:szCs w:val="24"/>
        </w:rPr>
        <w:t xml:space="preserve">, </w:t>
      </w:r>
      <w:r w:rsidR="004F5313" w:rsidRPr="004F5313">
        <w:rPr>
          <w:rFonts w:ascii="Times New Roman" w:hAnsi="Times New Roman" w:cs="Times New Roman"/>
          <w:noProof/>
          <w:sz w:val="24"/>
          <w:szCs w:val="24"/>
        </w:rPr>
        <w:t>1948</w:t>
      </w:r>
      <w:r w:rsidR="003C7CD6">
        <w:rPr>
          <w:rFonts w:ascii="Times New Roman" w:hAnsi="Times New Roman" w:cs="Times New Roman"/>
          <w:sz w:val="24"/>
          <w:szCs w:val="24"/>
        </w:rPr>
        <w:fldChar w:fldCharType="end"/>
      </w:r>
      <w:r w:rsidR="00CF2584">
        <w:rPr>
          <w:rFonts w:ascii="Times New Roman" w:hAnsi="Times New Roman" w:cs="Times New Roman"/>
          <w:sz w:val="24"/>
          <w:szCs w:val="24"/>
        </w:rPr>
        <w:t>;</w:t>
      </w:r>
      <w:r w:rsidR="00233D94">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EE3A96">
        <w:rPr>
          <w:rFonts w:ascii="Times New Roman" w:hAnsi="Times New Roman" w:cs="Times New Roman"/>
          <w:sz w:val="24"/>
          <w:szCs w:val="24"/>
        </w:rPr>
        <w:instrText>ADDIN CSL_CITATION { "citationItems" : [ { "id" : "ITEM-1", "itemData" : { "author" : [ { "dropping-particle" : "", "family" : "Svejnar", "given" : "Jan", "non-dropping-particle" : "", "parse-names" : false, "suffix" : "" } ], "container-title" : "Econometrica", "id" : "ITEM-1", "issue" : "5", "issued" : { "date-parts" : [ [ "1986" ] ] }, "page" : "1055-1078", "title" : "Bargaining Power, Fear of Disagreement , and Wage Settlements: Theory and Evidence from U.S. Industry", "type" : "article-journal", "volume" : "54" }, "uris" : [ "http://www.mendeley.com/documents/?uuid=5fff7fc3-57c0-4417-8cb8-d6c54cec4c04" ] } ], "mendeley" : { "formattedCitation" : "(Svejnar, 1986)", "plainTextFormattedCitation" : "(Svejnar, 1986)", "previouslyFormattedCitation" : "(Svejnar, 1986)"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EE3A96" w:rsidRPr="00EE3A96">
        <w:rPr>
          <w:rFonts w:ascii="Times New Roman" w:hAnsi="Times New Roman" w:cs="Times New Roman"/>
          <w:noProof/>
          <w:sz w:val="24"/>
          <w:szCs w:val="24"/>
        </w:rPr>
        <w:t>Svejnar, 1986</w:t>
      </w:r>
      <w:r w:rsidR="003C7CD6">
        <w:rPr>
          <w:rFonts w:ascii="Times New Roman" w:hAnsi="Times New Roman" w:cs="Times New Roman"/>
          <w:sz w:val="24"/>
          <w:szCs w:val="24"/>
        </w:rPr>
        <w:fldChar w:fldCharType="end"/>
      </w:r>
      <w:r w:rsidR="001C0A7D">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EE3A96">
        <w:rPr>
          <w:rFonts w:ascii="Times New Roman" w:hAnsi="Times New Roman" w:cs="Times New Roman"/>
          <w:sz w:val="24"/>
          <w:szCs w:val="24"/>
        </w:rPr>
        <w:instrText>ADDIN CSL_CITATION { "citationItems" : [ { "id" : "ITEM-1", "itemData" : { "ISSN" : "0094-5056", "abstract" : "In model presented in this paper, once one allows for effort variability that is positively related to labor compensation, relatively low wages that are a product of labor market discrimination can persist over time even in a world of perfect product market competition. Low wage labor is no longer cheap labor and market forces cannot eliminate pay inequality due to labor market discrimination. This stands in sharp contrast to standard economic theory which suggests that labor market discrimination cannot explain the persistence of pay differentials between identifiable groups of individuals since such pay inequality would be eliminated by competitive market forces.", "author" : [ { "dropping-particle" : "", "family" : "Altman", "given" : "M.", "non-dropping-particle" : "", "parse-names" : false, "suffix" : "" } ], "container-title" : "Eastern Economic Journal", "id" : "ITEM-1", "issue" : "2", "issued" : { "date-parts" : [ [ "1995" ] ] }, "page" : "157\u2013169", "title" : "Labor market discrimination, pay inequality, and effort variability: An alternative to the neoclassical model", "type" : "article-journal", "volume" : "21" }, "uris" : [ "http://www.mendeley.com/documents/?uuid=bb4b278e-0c05-4c2b-96f0-6b94bcea7551" ] } ], "mendeley" : { "formattedCitation" : "(Altman, 1995)", "plainTextFormattedCitation" : "(Altman, 1995)", "previouslyFormattedCitation" : "(Altman, 1995)"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EE3A96" w:rsidRPr="00EE3A96">
        <w:rPr>
          <w:rFonts w:ascii="Times New Roman" w:hAnsi="Times New Roman" w:cs="Times New Roman"/>
          <w:noProof/>
          <w:sz w:val="24"/>
          <w:szCs w:val="24"/>
        </w:rPr>
        <w:t>Altman, 1995</w:t>
      </w:r>
      <w:r w:rsidR="003C7CD6">
        <w:rPr>
          <w:rFonts w:ascii="Times New Roman" w:hAnsi="Times New Roman" w:cs="Times New Roman"/>
          <w:sz w:val="24"/>
          <w:szCs w:val="24"/>
        </w:rPr>
        <w:fldChar w:fldCharType="end"/>
      </w:r>
      <w:r w:rsidR="001C0A7D">
        <w:rPr>
          <w:rFonts w:ascii="Times New Roman" w:hAnsi="Times New Roman" w:cs="Times New Roman"/>
          <w:sz w:val="24"/>
          <w:szCs w:val="24"/>
        </w:rPr>
        <w:t>;</w:t>
      </w:r>
      <w:r w:rsidR="00233D94">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EE3A96">
        <w:rPr>
          <w:rFonts w:ascii="Times New Roman" w:hAnsi="Times New Roman" w:cs="Times New Roman"/>
          <w:sz w:val="24"/>
          <w:szCs w:val="24"/>
        </w:rPr>
        <w:instrText>ADDIN CSL_CITATION { "citationItems" : [ { "id" : "ITEM-1", "itemData" : { "author" : [ { "dropping-particle" : "", "family" : "Cerda", "given" : "Rodrigo A.", "non-dropping-particle" : "", "parse-names" : false, "suffix" : "" } ], "container-title" : "Cuedernos de Economia", "id" : "ITEM-1", "issue" : "121", "issued" : { "date-parts" : [ [ "2003" ] ] }, "page" : "477", "title" : "Labor Market and Unemployment", "type" : "article-journal", "volume" : "40" }, "uris" : [ "http://www.mendeley.com/documents/?uuid=53958d74-a5e3-447c-9060-b604174a49f0" ] } ], "mendeley" : { "formattedCitation" : "(Cerda, 2003)", "plainTextFormattedCitation" : "(Cerda, 2003)", "previouslyFormattedCitation" : "(Cerda, 2003)"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EE3A96" w:rsidRPr="00EE3A96">
        <w:rPr>
          <w:rFonts w:ascii="Times New Roman" w:hAnsi="Times New Roman" w:cs="Times New Roman"/>
          <w:noProof/>
          <w:sz w:val="24"/>
          <w:szCs w:val="24"/>
        </w:rPr>
        <w:t>Cerda, 2003</w:t>
      </w:r>
      <w:r w:rsidR="003C7CD6">
        <w:rPr>
          <w:rFonts w:ascii="Times New Roman" w:hAnsi="Times New Roman" w:cs="Times New Roman"/>
          <w:sz w:val="24"/>
          <w:szCs w:val="24"/>
        </w:rPr>
        <w:fldChar w:fldCharType="end"/>
      </w:r>
      <w:r w:rsidR="001C0A7D">
        <w:rPr>
          <w:rFonts w:ascii="Times New Roman" w:hAnsi="Times New Roman" w:cs="Times New Roman"/>
          <w:sz w:val="24"/>
          <w:szCs w:val="24"/>
        </w:rPr>
        <w:t>;</w:t>
      </w:r>
      <w:r w:rsidR="00233D94">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EE3A96">
        <w:rPr>
          <w:rFonts w:ascii="Times New Roman" w:hAnsi="Times New Roman" w:cs="Times New Roman"/>
          <w:sz w:val="24"/>
          <w:szCs w:val="24"/>
        </w:rPr>
        <w:instrText>ADDIN CSL_CITATION { "citationItems" : [ { "id" : "ITEM-1", "itemData" : { "DOI" : "10.1016/S1514-0326(17)30013-2", "ISSN" : "16676726", "abstract" : "The theoretical Beveridge curve has a negative slope and is convex to the origin, a relationship most often associated to the short run. However, search and matching theory indicates that certain shocks may affect unemployment and vacancies in the same way. I trace the effects of both types of shocks affecting the vacancy rate and the unemployment rate using U.S. data. I impose common factor restrictions in an unobserved component model and sign restrictions in a vector autoregressive model. I derive negatively and positively-correlated components of vacancies and unemployment. The negatively-sloped Beveridge curve is the result of an aggregate labour demand shock. This shock also causes some more long-lasting effects for vacancies and unemployment, the \u2018loops\u2019 around the Beveridge curve. The shock that creates a positive co-movement between vacancies and unemployment is due to matching efficiency and job destruction. This positive co-movement occurs after recessions and in the long run.", "author" : [ { "dropping-particle" : "", "family" : "Pater", "given" : "Robert", "non-dropping-particle" : "", "parse-names" : false, "suffix" : "" } ], "container-title" : "Journal of Applied Economics", "id" : "ITEM-1", "issue" : "2", "issued" : { "date-parts" : [ [ "2017" ] ] }, "page" : "283-303", "publisher" : "Universidad del CEMA", "title" : "Is there a Beveridge curve in the short and the long run?", "type" : "article-journal", "volume" : "20" }, "uris" : [ "http://www.mendeley.com/documents/?uuid=a0e1dce7-2f0f-48a7-8cdf-75a9885abfa3" ] } ], "mendeley" : { "formattedCitation" : "(Pater, 2017)", "plainTextFormattedCitation" : "(Pater, 2017)", "previouslyFormattedCitation" : "(Pater, 2017)"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EE3A96" w:rsidRPr="00EE3A96">
        <w:rPr>
          <w:rFonts w:ascii="Times New Roman" w:hAnsi="Times New Roman" w:cs="Times New Roman"/>
          <w:noProof/>
          <w:sz w:val="24"/>
          <w:szCs w:val="24"/>
        </w:rPr>
        <w:t>Pater, 2017</w:t>
      </w:r>
      <w:r w:rsidR="003C7CD6">
        <w:rPr>
          <w:rFonts w:ascii="Times New Roman" w:hAnsi="Times New Roman" w:cs="Times New Roman"/>
          <w:sz w:val="24"/>
          <w:szCs w:val="24"/>
        </w:rPr>
        <w:fldChar w:fldCharType="end"/>
      </w:r>
      <w:r w:rsidR="00262F11">
        <w:rPr>
          <w:rFonts w:ascii="Times New Roman" w:hAnsi="Times New Roman" w:cs="Times New Roman"/>
          <w:sz w:val="24"/>
          <w:szCs w:val="24"/>
        </w:rPr>
        <w:t>;</w:t>
      </w:r>
      <w:r w:rsidR="00233D94">
        <w:rPr>
          <w:rFonts w:ascii="Times New Roman" w:hAnsi="Times New Roman" w:cs="Times New Roman"/>
          <w:sz w:val="24"/>
          <w:szCs w:val="24"/>
        </w:rPr>
        <w:t xml:space="preserve"> </w:t>
      </w:r>
      <w:r w:rsidR="001E02DC">
        <w:rPr>
          <w:rFonts w:ascii="Times New Roman" w:hAnsi="Times New Roman" w:cs="Times New Roman"/>
          <w:sz w:val="24"/>
          <w:szCs w:val="24"/>
        </w:rPr>
        <w:t xml:space="preserve">and </w:t>
      </w:r>
      <w:r w:rsidR="001E02DC" w:rsidRPr="00BE4B5E">
        <w:rPr>
          <w:rFonts w:ascii="Times New Roman" w:hAnsi="Times New Roman" w:cs="Times New Roman"/>
          <w:sz w:val="24"/>
          <w:szCs w:val="24"/>
        </w:rPr>
        <w:t>Kampelmann et al</w:t>
      </w:r>
      <w:r w:rsidR="00262F11">
        <w:rPr>
          <w:rFonts w:ascii="Times New Roman" w:hAnsi="Times New Roman" w:cs="Times New Roman"/>
          <w:sz w:val="24"/>
          <w:szCs w:val="24"/>
        </w:rPr>
        <w:t>.</w:t>
      </w:r>
      <w:r w:rsidR="001E02DC" w:rsidRPr="00BE4B5E">
        <w:rPr>
          <w:rFonts w:ascii="Times New Roman" w:hAnsi="Times New Roman" w:cs="Times New Roman"/>
          <w:sz w:val="24"/>
          <w:szCs w:val="24"/>
        </w:rPr>
        <w:t>, 2018)</w:t>
      </w:r>
      <w:r w:rsidR="004B229B" w:rsidRPr="00BE4B5E">
        <w:rPr>
          <w:rFonts w:ascii="Times New Roman" w:hAnsi="Times New Roman" w:cs="Times New Roman"/>
          <w:sz w:val="24"/>
          <w:szCs w:val="24"/>
        </w:rPr>
        <w:t xml:space="preserve">. </w:t>
      </w:r>
      <w:r w:rsidR="00492630" w:rsidRPr="00BE4B5E">
        <w:rPr>
          <w:rFonts w:ascii="Times New Roman" w:hAnsi="Times New Roman" w:cs="Times New Roman"/>
          <w:sz w:val="24"/>
          <w:szCs w:val="24"/>
        </w:rPr>
        <w:t>The change</w:t>
      </w:r>
      <w:r w:rsidR="00DD6B06" w:rsidRPr="00BE4B5E">
        <w:rPr>
          <w:rFonts w:ascii="Times New Roman" w:hAnsi="Times New Roman" w:cs="Times New Roman"/>
          <w:sz w:val="24"/>
          <w:szCs w:val="24"/>
        </w:rPr>
        <w:t>s</w:t>
      </w:r>
      <w:r w:rsidR="00492630" w:rsidRPr="00BE4B5E">
        <w:rPr>
          <w:rFonts w:ascii="Times New Roman" w:hAnsi="Times New Roman" w:cs="Times New Roman"/>
          <w:sz w:val="24"/>
          <w:szCs w:val="24"/>
        </w:rPr>
        <w:t xml:space="preserve"> of one or more of the variables in the labor market stimulate </w:t>
      </w:r>
      <w:r w:rsidR="00D45C44">
        <w:rPr>
          <w:rFonts w:ascii="Times New Roman" w:hAnsi="Times New Roman" w:cs="Times New Roman"/>
          <w:sz w:val="24"/>
          <w:szCs w:val="24"/>
        </w:rPr>
        <w:t>a</w:t>
      </w:r>
      <w:r w:rsidR="00233D94">
        <w:rPr>
          <w:rFonts w:ascii="Times New Roman" w:hAnsi="Times New Roman" w:cs="Times New Roman"/>
          <w:sz w:val="24"/>
          <w:szCs w:val="24"/>
        </w:rPr>
        <w:t xml:space="preserve"> </w:t>
      </w:r>
      <w:r w:rsidR="00E61859" w:rsidRPr="00BE4B5E">
        <w:rPr>
          <w:rFonts w:ascii="Times New Roman" w:hAnsi="Times New Roman" w:cs="Times New Roman"/>
          <w:sz w:val="24"/>
          <w:szCs w:val="24"/>
        </w:rPr>
        <w:t>condition of</w:t>
      </w:r>
      <w:r w:rsidR="00233D94">
        <w:rPr>
          <w:rFonts w:ascii="Times New Roman" w:hAnsi="Times New Roman" w:cs="Times New Roman"/>
          <w:sz w:val="24"/>
          <w:szCs w:val="24"/>
        </w:rPr>
        <w:t xml:space="preserve"> </w:t>
      </w:r>
      <w:r w:rsidR="00E61859" w:rsidRPr="00BE4B5E">
        <w:rPr>
          <w:rFonts w:ascii="Times New Roman" w:hAnsi="Times New Roman" w:cs="Times New Roman"/>
          <w:sz w:val="24"/>
          <w:szCs w:val="24"/>
        </w:rPr>
        <w:t>disequilibrium</w:t>
      </w:r>
      <w:r w:rsidR="00664389" w:rsidRPr="00BE4B5E">
        <w:rPr>
          <w:rFonts w:ascii="Times New Roman" w:hAnsi="Times New Roman" w:cs="Times New Roman"/>
          <w:sz w:val="24"/>
          <w:szCs w:val="24"/>
        </w:rPr>
        <w:t xml:space="preserve">. The </w:t>
      </w:r>
      <w:r w:rsidR="00553854">
        <w:rPr>
          <w:rFonts w:ascii="Times New Roman" w:hAnsi="Times New Roman" w:cs="Times New Roman"/>
          <w:sz w:val="24"/>
          <w:szCs w:val="24"/>
        </w:rPr>
        <w:t xml:space="preserve">condition may lead to </w:t>
      </w:r>
      <w:r w:rsidR="001471CB" w:rsidRPr="00BE4B5E">
        <w:rPr>
          <w:rFonts w:ascii="Times New Roman" w:hAnsi="Times New Roman" w:cs="Times New Roman"/>
          <w:sz w:val="24"/>
          <w:szCs w:val="24"/>
        </w:rPr>
        <w:t>undesired societal reaction</w:t>
      </w:r>
      <w:r w:rsidR="00553854">
        <w:rPr>
          <w:rFonts w:ascii="Times New Roman" w:hAnsi="Times New Roman" w:cs="Times New Roman"/>
          <w:sz w:val="24"/>
          <w:szCs w:val="24"/>
        </w:rPr>
        <w:t>s and</w:t>
      </w:r>
      <w:r w:rsidR="00233D94">
        <w:rPr>
          <w:rFonts w:ascii="Times New Roman" w:hAnsi="Times New Roman" w:cs="Times New Roman"/>
          <w:sz w:val="24"/>
          <w:szCs w:val="24"/>
        </w:rPr>
        <w:t xml:space="preserve"> </w:t>
      </w:r>
      <w:r w:rsidR="0071040A" w:rsidRPr="00BE4B5E">
        <w:rPr>
          <w:rFonts w:ascii="Times New Roman" w:hAnsi="Times New Roman" w:cs="Times New Roman"/>
          <w:sz w:val="24"/>
          <w:szCs w:val="24"/>
        </w:rPr>
        <w:t>demonstrations</w:t>
      </w:r>
      <w:r w:rsidR="00233D94">
        <w:rPr>
          <w:rFonts w:ascii="Times New Roman" w:hAnsi="Times New Roman" w:cs="Times New Roman"/>
          <w:sz w:val="24"/>
          <w:szCs w:val="24"/>
        </w:rPr>
        <w:t xml:space="preserve"> </w:t>
      </w:r>
      <w:r w:rsidR="00AE59FB" w:rsidRPr="00BE4B5E">
        <w:rPr>
          <w:rFonts w:ascii="Times New Roman" w:hAnsi="Times New Roman" w:cs="Times New Roman"/>
          <w:sz w:val="24"/>
          <w:szCs w:val="24"/>
        </w:rPr>
        <w:t>in term</w:t>
      </w:r>
      <w:r w:rsidR="00553854">
        <w:rPr>
          <w:rFonts w:ascii="Times New Roman" w:hAnsi="Times New Roman" w:cs="Times New Roman"/>
          <w:sz w:val="24"/>
          <w:szCs w:val="24"/>
        </w:rPr>
        <w:t>s</w:t>
      </w:r>
      <w:r w:rsidR="00AE59FB" w:rsidRPr="00BE4B5E">
        <w:rPr>
          <w:rFonts w:ascii="Times New Roman" w:hAnsi="Times New Roman" w:cs="Times New Roman"/>
          <w:sz w:val="24"/>
          <w:szCs w:val="24"/>
        </w:rPr>
        <w:t xml:space="preserve"> of </w:t>
      </w:r>
      <w:r w:rsidR="00553854">
        <w:rPr>
          <w:rFonts w:ascii="Times New Roman" w:hAnsi="Times New Roman" w:cs="Times New Roman"/>
          <w:sz w:val="24"/>
          <w:szCs w:val="24"/>
        </w:rPr>
        <w:t>the assertion of</w:t>
      </w:r>
      <w:r w:rsidR="00233D94">
        <w:rPr>
          <w:rFonts w:ascii="Times New Roman" w:hAnsi="Times New Roman" w:cs="Times New Roman"/>
          <w:sz w:val="24"/>
          <w:szCs w:val="24"/>
        </w:rPr>
        <w:t xml:space="preserve"> </w:t>
      </w:r>
      <w:r w:rsidR="007567E6" w:rsidRPr="00BE4B5E">
        <w:rPr>
          <w:rFonts w:ascii="Times New Roman" w:hAnsi="Times New Roman" w:cs="Times New Roman"/>
          <w:sz w:val="24"/>
          <w:szCs w:val="24"/>
        </w:rPr>
        <w:t>more comfortable working conditions</w:t>
      </w:r>
      <w:r w:rsidR="009642FC" w:rsidRPr="00BE4B5E">
        <w:rPr>
          <w:rFonts w:ascii="Times New Roman" w:hAnsi="Times New Roman" w:cs="Times New Roman"/>
          <w:sz w:val="24"/>
          <w:szCs w:val="24"/>
        </w:rPr>
        <w:t xml:space="preserve"> (supply side)</w:t>
      </w:r>
      <w:r w:rsidR="00553854">
        <w:rPr>
          <w:rFonts w:ascii="Times New Roman" w:hAnsi="Times New Roman" w:cs="Times New Roman"/>
          <w:sz w:val="24"/>
          <w:szCs w:val="24"/>
        </w:rPr>
        <w:t xml:space="preserve">, </w:t>
      </w:r>
      <w:r w:rsidR="00EF5A75" w:rsidRPr="00BE4B5E">
        <w:rPr>
          <w:rFonts w:ascii="Times New Roman" w:hAnsi="Times New Roman" w:cs="Times New Roman"/>
          <w:sz w:val="24"/>
          <w:szCs w:val="24"/>
        </w:rPr>
        <w:t>terminati</w:t>
      </w:r>
      <w:r w:rsidR="00553854">
        <w:rPr>
          <w:rFonts w:ascii="Times New Roman" w:hAnsi="Times New Roman" w:cs="Times New Roman"/>
          <w:sz w:val="24"/>
          <w:szCs w:val="24"/>
        </w:rPr>
        <w:t xml:space="preserve">on of </w:t>
      </w:r>
      <w:r w:rsidR="00EF5A75" w:rsidRPr="00BE4B5E">
        <w:rPr>
          <w:rFonts w:ascii="Times New Roman" w:hAnsi="Times New Roman" w:cs="Times New Roman"/>
          <w:sz w:val="24"/>
          <w:szCs w:val="24"/>
        </w:rPr>
        <w:t xml:space="preserve"> unilateral labor job by the company (demand side), and  maybe</w:t>
      </w:r>
      <w:r w:rsidR="00553854">
        <w:rPr>
          <w:rFonts w:ascii="Times New Roman" w:hAnsi="Times New Roman" w:cs="Times New Roman"/>
          <w:sz w:val="24"/>
          <w:szCs w:val="24"/>
        </w:rPr>
        <w:t xml:space="preserve"> the emergence of</w:t>
      </w:r>
      <w:r w:rsidR="00EF5A75" w:rsidRPr="00BE4B5E">
        <w:rPr>
          <w:rFonts w:ascii="Times New Roman" w:hAnsi="Times New Roman" w:cs="Times New Roman"/>
          <w:sz w:val="24"/>
          <w:szCs w:val="24"/>
        </w:rPr>
        <w:t xml:space="preserve"> other conflicts </w:t>
      </w:r>
      <w:r w:rsidR="00553854">
        <w:rPr>
          <w:rFonts w:ascii="Times New Roman" w:hAnsi="Times New Roman" w:cs="Times New Roman"/>
          <w:sz w:val="24"/>
          <w:szCs w:val="24"/>
        </w:rPr>
        <w:t>of various interests b</w:t>
      </w:r>
      <w:r w:rsidR="00EF5A75" w:rsidRPr="00BE4B5E">
        <w:rPr>
          <w:rFonts w:ascii="Times New Roman" w:hAnsi="Times New Roman" w:cs="Times New Roman"/>
          <w:sz w:val="24"/>
          <w:szCs w:val="24"/>
        </w:rPr>
        <w:t>etween firms and labor. These</w:t>
      </w:r>
      <w:r w:rsidR="0051545A">
        <w:rPr>
          <w:rFonts w:ascii="Times New Roman" w:hAnsi="Times New Roman" w:cs="Times New Roman"/>
          <w:sz w:val="24"/>
          <w:szCs w:val="24"/>
        </w:rPr>
        <w:t xml:space="preserve"> issues</w:t>
      </w:r>
      <w:r w:rsidR="00EF5A75" w:rsidRPr="00BE4B5E">
        <w:rPr>
          <w:rFonts w:ascii="Times New Roman" w:hAnsi="Times New Roman" w:cs="Times New Roman"/>
          <w:sz w:val="24"/>
          <w:szCs w:val="24"/>
        </w:rPr>
        <w:t xml:space="preserve"> finally </w:t>
      </w:r>
      <w:r w:rsidR="007B08ED">
        <w:rPr>
          <w:rFonts w:ascii="Times New Roman" w:hAnsi="Times New Roman" w:cs="Times New Roman"/>
          <w:sz w:val="24"/>
          <w:szCs w:val="24"/>
        </w:rPr>
        <w:t xml:space="preserve">have </w:t>
      </w:r>
      <w:r w:rsidR="00EF5A75" w:rsidRPr="00BE4B5E">
        <w:rPr>
          <w:rFonts w:ascii="Times New Roman" w:hAnsi="Times New Roman" w:cs="Times New Roman"/>
          <w:sz w:val="24"/>
          <w:szCs w:val="24"/>
        </w:rPr>
        <w:t>negative</w:t>
      </w:r>
      <w:r w:rsidR="007B08ED">
        <w:rPr>
          <w:rFonts w:ascii="Times New Roman" w:hAnsi="Times New Roman" w:cs="Times New Roman"/>
          <w:sz w:val="24"/>
          <w:szCs w:val="24"/>
        </w:rPr>
        <w:t xml:space="preserve"> consequences on the </w:t>
      </w:r>
      <w:r w:rsidR="00EF5A75" w:rsidRPr="00BE4B5E">
        <w:rPr>
          <w:rFonts w:ascii="Times New Roman" w:hAnsi="Times New Roman" w:cs="Times New Roman"/>
          <w:sz w:val="24"/>
          <w:szCs w:val="24"/>
        </w:rPr>
        <w:t>economy as a whole</w:t>
      </w:r>
      <w:r w:rsidR="00233D94">
        <w:rPr>
          <w:rFonts w:ascii="Times New Roman" w:hAnsi="Times New Roman" w:cs="Times New Roman"/>
          <w:sz w:val="24"/>
          <w:szCs w:val="24"/>
        </w:rPr>
        <w:t xml:space="preserve"> </w:t>
      </w:r>
      <w:r w:rsidR="003C7CD6" w:rsidRPr="00793D91">
        <w:rPr>
          <w:rFonts w:ascii="Times New Roman" w:hAnsi="Times New Roman" w:cs="Times New Roman"/>
          <w:sz w:val="24"/>
          <w:szCs w:val="24"/>
        </w:rPr>
        <w:fldChar w:fldCharType="begin" w:fldLock="1"/>
      </w:r>
      <w:r w:rsidR="00793D91">
        <w:rPr>
          <w:rFonts w:ascii="Times New Roman" w:hAnsi="Times New Roman" w:cs="Times New Roman"/>
          <w:sz w:val="24"/>
          <w:szCs w:val="24"/>
        </w:rPr>
        <w:instrText>ADDIN CSL_CITATION { "citationItems" : [ { "id" : "ITEM-1", "itemData" : { "DOI" : "10.1007/s11151-018-9615-2", "ISSN" : "15737160", "abstract" : "\u00a9 2018 Springer Science+Business Media, LLC, part of Springer Nature This paper examines how and why the field of industrial organization generated so much interest and excitement during the era corresponding to publication of the three editions of Scherer\u2019s seminal work, Industrial Structure and Economic Performance. The paper concludes that it was the ability to address the compelling issues of its era confronting public policy that made the academic field of industrial organization not just interesting but also highly relevant and timely. In particular, by analyzing how and why the organization of industries matters for economic performance, along with the various policy approaches available to public policy, under the stewardship of F.M. Scherer, the scholarly field of industrial organization prospered and flourished.", "author" : [ { "dropping-particle" : "", "family" : "Audretsch", "given" : "David B.", "non-dropping-particle" : "", "parse-names" : false, "suffix" : "" } ], "container-title" : "Review of Industrial Organization", "id" : "ITEM-1", "issue" : "4", "issued" : { "date-parts" : [ [ "2018" ] ] }, "page" : "603-620", "publisher" : "Springer US", "title" : "Industrial Organization and the Organization of Industries: Linking Industry Structure to Economic Performance", "type" : "article-journal", "volume" : "52" }, "uris" : [ "http://www.mendeley.com/documents/?uuid=b8351b92-381b-4774-8d3f-1b8227605a4e" ] } ], "mendeley" : { "formattedCitation" : "(Audretsch, 2018)", "manualFormatting" : "(Audretsch, 2018", "plainTextFormattedCitation" : "(Audretsch, 2018)", "previouslyFormattedCitation" : "(Audretsch, 2018)" }, "properties" : { "noteIndex" : 0 }, "schema" : "https://github.com/citation-style-language/schema/raw/master/csl-citation.json" }</w:instrText>
      </w:r>
      <w:r w:rsidR="003C7CD6" w:rsidRPr="00793D91">
        <w:rPr>
          <w:rFonts w:ascii="Times New Roman" w:hAnsi="Times New Roman" w:cs="Times New Roman"/>
          <w:sz w:val="24"/>
          <w:szCs w:val="24"/>
        </w:rPr>
        <w:fldChar w:fldCharType="separate"/>
      </w:r>
      <w:r w:rsidR="00793D91" w:rsidRPr="00793D91">
        <w:rPr>
          <w:rFonts w:ascii="Times New Roman" w:hAnsi="Times New Roman" w:cs="Times New Roman"/>
          <w:noProof/>
          <w:sz w:val="24"/>
          <w:szCs w:val="24"/>
        </w:rPr>
        <w:t>(Audretsch, 2018</w:t>
      </w:r>
      <w:r w:rsidR="003C7CD6" w:rsidRPr="00793D91">
        <w:rPr>
          <w:rFonts w:ascii="Times New Roman" w:hAnsi="Times New Roman" w:cs="Times New Roman"/>
          <w:sz w:val="24"/>
          <w:szCs w:val="24"/>
        </w:rPr>
        <w:fldChar w:fldCharType="end"/>
      </w:r>
      <w:r w:rsidR="00793D91">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793D91">
        <w:rPr>
          <w:rFonts w:ascii="Times New Roman" w:hAnsi="Times New Roman" w:cs="Times New Roman"/>
          <w:sz w:val="24"/>
          <w:szCs w:val="24"/>
        </w:rPr>
        <w:instrText>ADDIN CSL_CITATION { "citationItems" : [ { "id" : "ITEM-1", "itemData" : { "DOI" : "10.1007/s11151-015-9475-y", "ISSN" : "15737160", "author" : [ { "dropping-particle" : "", "family" : "Grubb", "given" : "Michael D.", "non-dropping-particle" : "", "parse-names" : false, "suffix" : "" }, { "dropping-particle" : "", "family" : "Tremblay", "given" : "Victor J.", "non-dropping-particle" : "", "parse-names" : false, "suffix" : "" } ], "container-title" : "Review of Industrial Organization", "id" : "ITEM-1", "issue" : "3", "issued" : { "date-parts" : [ [ "2015" ] ] }, "page" : "243-245", "publisher" : "Springer US", "title" : "Introduction: Behavioral Industrial Organization", "type" : "article-journal", "volume" : "47" }, "uris" : [ "http://www.mendeley.com/documents/?uuid=83707113-f635-4c8a-b02c-d022c985cd27" ] } ], "mendeley" : { "formattedCitation" : "(Grubb &amp; Tremblay, 2015)", "manualFormatting" : "Grubb &amp; Tremblay, 2015)", "plainTextFormattedCitation" : "(Grubb &amp; Tremblay, 2015)", "previouslyFormattedCitation" : "(Grubb &amp; Tremblay, 2015)"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793D91" w:rsidRPr="00793D91">
        <w:rPr>
          <w:rFonts w:ascii="Times New Roman" w:hAnsi="Times New Roman" w:cs="Times New Roman"/>
          <w:noProof/>
          <w:sz w:val="24"/>
          <w:szCs w:val="24"/>
        </w:rPr>
        <w:t>Grubb &amp; Tremblay, 2015)</w:t>
      </w:r>
      <w:r w:rsidR="003C7CD6">
        <w:rPr>
          <w:rFonts w:ascii="Times New Roman" w:hAnsi="Times New Roman" w:cs="Times New Roman"/>
          <w:sz w:val="24"/>
          <w:szCs w:val="24"/>
        </w:rPr>
        <w:fldChar w:fldCharType="end"/>
      </w:r>
      <w:r w:rsidR="006B15B3">
        <w:rPr>
          <w:rFonts w:ascii="Times New Roman" w:hAnsi="Times New Roman" w:cs="Times New Roman"/>
          <w:sz w:val="24"/>
          <w:szCs w:val="24"/>
        </w:rPr>
        <w:t>, particularly wage inequality</w:t>
      </w:r>
      <w:r w:rsidR="00EF5A75" w:rsidRPr="00BE4B5E">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4F335E">
        <w:rPr>
          <w:rFonts w:ascii="Times New Roman" w:hAnsi="Times New Roman" w:cs="Times New Roman"/>
          <w:sz w:val="24"/>
          <w:szCs w:val="24"/>
        </w:rPr>
        <w:instrText>ADDIN CSL_CITATION { "citationItems" : [ { "id" : "ITEM-1", "itemData" : { "author" : [ { "dropping-particle" : "", "family" : "Coles", "given" : "Melvyn G", "non-dropping-particle" : "", "parse-names" : false, "suffix" : "" }, { "dropping-particle" : "", "family" : "Mortensen", "given" : "Dale T", "non-dropping-particle" : "", "parse-names" : false, "suffix" : "" } ], "id" : "ITEM-1", "issue" : "5900", "issued" : { "date-parts" : [ [ "2011" ] ] }, "title" : "Equilibrium Wage and Employment Dynamics in a Model of Wage Posting without Commitment Equilibrium Wage and Employment Dynamics in a Model of Wage Posting without Commitment", "type" : "article-journal" }, "uris" : [ "http://www.mendeley.com/documents/?uuid=adc68a18-8688-442d-abc4-38d60799bb36" ] } ], "mendeley" : { "formattedCitation" : "(Coles &amp; Mortensen, 2011)", "manualFormatting" : "Coles &amp; Mortensen, (2011)", "plainTextFormattedCitation" : "(Coles &amp; Mortensen, 2011)", "previouslyFormattedCitation" : "(Coles &amp; Mortensen, 2011)"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4F335E" w:rsidRPr="004F335E">
        <w:rPr>
          <w:rFonts w:ascii="Times New Roman" w:hAnsi="Times New Roman" w:cs="Times New Roman"/>
          <w:noProof/>
          <w:sz w:val="24"/>
          <w:szCs w:val="24"/>
        </w:rPr>
        <w:t xml:space="preserve">Coles </w:t>
      </w:r>
      <w:r w:rsidR="00CF2584">
        <w:rPr>
          <w:rFonts w:ascii="Times New Roman" w:hAnsi="Times New Roman" w:cs="Times New Roman"/>
          <w:noProof/>
          <w:sz w:val="24"/>
          <w:szCs w:val="24"/>
        </w:rPr>
        <w:t>and</w:t>
      </w:r>
      <w:r w:rsidR="004F335E" w:rsidRPr="004F335E">
        <w:rPr>
          <w:rFonts w:ascii="Times New Roman" w:hAnsi="Times New Roman" w:cs="Times New Roman"/>
          <w:noProof/>
          <w:sz w:val="24"/>
          <w:szCs w:val="24"/>
        </w:rPr>
        <w:t xml:space="preserve"> Mortensen </w:t>
      </w:r>
      <w:r w:rsidR="004F335E">
        <w:rPr>
          <w:rFonts w:ascii="Times New Roman" w:hAnsi="Times New Roman" w:cs="Times New Roman"/>
          <w:noProof/>
          <w:sz w:val="24"/>
          <w:szCs w:val="24"/>
        </w:rPr>
        <w:t>(</w:t>
      </w:r>
      <w:r w:rsidR="004F335E" w:rsidRPr="004F335E">
        <w:rPr>
          <w:rFonts w:ascii="Times New Roman" w:hAnsi="Times New Roman" w:cs="Times New Roman"/>
          <w:noProof/>
          <w:sz w:val="24"/>
          <w:szCs w:val="24"/>
        </w:rPr>
        <w:t>2011)</w:t>
      </w:r>
      <w:r w:rsidR="003C7CD6">
        <w:rPr>
          <w:rFonts w:ascii="Times New Roman" w:hAnsi="Times New Roman" w:cs="Times New Roman"/>
          <w:sz w:val="24"/>
          <w:szCs w:val="24"/>
        </w:rPr>
        <w:fldChar w:fldCharType="end"/>
      </w:r>
      <w:r w:rsidR="00EF5A75" w:rsidRPr="00BE4B5E">
        <w:rPr>
          <w:rFonts w:ascii="Times New Roman" w:hAnsi="Times New Roman" w:cs="Times New Roman"/>
          <w:sz w:val="24"/>
          <w:szCs w:val="24"/>
        </w:rPr>
        <w:t xml:space="preserve"> stressed that the cost of labor recruitment is proportional </w:t>
      </w:r>
      <w:r w:rsidR="00AB0FDA">
        <w:rPr>
          <w:rFonts w:ascii="Times New Roman" w:hAnsi="Times New Roman" w:cs="Times New Roman"/>
          <w:sz w:val="24"/>
          <w:szCs w:val="24"/>
        </w:rPr>
        <w:t xml:space="preserve">to </w:t>
      </w:r>
      <w:r w:rsidR="00EF5A75" w:rsidRPr="00BE4B5E">
        <w:rPr>
          <w:rFonts w:ascii="Times New Roman" w:hAnsi="Times New Roman" w:cs="Times New Roman"/>
          <w:sz w:val="24"/>
          <w:szCs w:val="24"/>
        </w:rPr>
        <w:t xml:space="preserve">the labor of </w:t>
      </w:r>
      <w:r w:rsidR="00AB0FDA">
        <w:rPr>
          <w:rFonts w:ascii="Times New Roman" w:hAnsi="Times New Roman" w:cs="Times New Roman"/>
          <w:sz w:val="24"/>
          <w:szCs w:val="24"/>
        </w:rPr>
        <w:t xml:space="preserve">a </w:t>
      </w:r>
      <w:r w:rsidR="00EF5A75" w:rsidRPr="00BE4B5E">
        <w:rPr>
          <w:rFonts w:ascii="Times New Roman" w:hAnsi="Times New Roman" w:cs="Times New Roman"/>
          <w:sz w:val="24"/>
          <w:szCs w:val="24"/>
        </w:rPr>
        <w:t xml:space="preserve">firm and wage does not depend on the firm size, but the more productive </w:t>
      </w:r>
      <w:r w:rsidR="00AB0FDA">
        <w:rPr>
          <w:rFonts w:ascii="Times New Roman" w:hAnsi="Times New Roman" w:cs="Times New Roman"/>
          <w:sz w:val="24"/>
          <w:szCs w:val="24"/>
        </w:rPr>
        <w:t xml:space="preserve">labor is </w:t>
      </w:r>
      <w:r w:rsidR="00EF5A75" w:rsidRPr="00BE4B5E">
        <w:rPr>
          <w:rFonts w:ascii="Times New Roman" w:hAnsi="Times New Roman" w:cs="Times New Roman"/>
          <w:sz w:val="24"/>
          <w:szCs w:val="24"/>
        </w:rPr>
        <w:t xml:space="preserve">always paid with higher salaries. </w:t>
      </w:r>
      <w:r w:rsidR="002E3862" w:rsidRPr="00BE4B5E">
        <w:rPr>
          <w:rFonts w:ascii="Times New Roman" w:hAnsi="Times New Roman" w:cs="Times New Roman"/>
          <w:sz w:val="24"/>
          <w:szCs w:val="24"/>
        </w:rPr>
        <w:t xml:space="preserve">Moreover, </w:t>
      </w:r>
      <w:r w:rsidR="003C7CD6" w:rsidRPr="00BE4B5E">
        <w:rPr>
          <w:rFonts w:ascii="Times New Roman" w:hAnsi="Times New Roman" w:cs="Times New Roman"/>
          <w:sz w:val="24"/>
          <w:szCs w:val="24"/>
        </w:rPr>
        <w:fldChar w:fldCharType="begin" w:fldLock="1"/>
      </w:r>
      <w:r w:rsidR="004F335E">
        <w:rPr>
          <w:rFonts w:ascii="Times New Roman" w:hAnsi="Times New Roman" w:cs="Times New Roman"/>
          <w:sz w:val="24"/>
          <w:szCs w:val="24"/>
        </w:rPr>
        <w:instrText>ADDIN CSL_CITATION { "citationItems" : [ { "id" : "ITEM-1", "itemData" : { "ISSN" : "0094-5056", "abstract" : "In model presented in this paper, once one allows for effort variability that is positively related to labor compensation, relatively low wages that are a product of labor market discrimination can persist over time even in a world of perfect product market competition. Low wage labor is no longer cheap labor and market forces cannot eliminate pay inequality due to labor market discrimination. This stands in sharp contrast to standard economic theory which suggests that labor market discrimination cannot explain the persistence of pay differentials between identifiable groups of individuals since such pay inequality would be eliminated by competitive market forces.", "author" : [ { "dropping-particle" : "", "family" : "Altman", "given" : "M.", "non-dropping-particle" : "", "parse-names" : false, "suffix" : "" } ], "container-title" : "Eastern Economic Journal", "id" : "ITEM-1", "issue" : "2", "issued" : { "date-parts" : [ [ "1995" ] ] }, "page" : "157\u2013169", "title" : "Labor market discrimination, pay inequality, and effort variability: An alternative to the neoclassical model", "type" : "article-journal", "volume" : "21" }, "uris" : [ "http://www.mendeley.com/documents/?uuid=bb4b278e-0c05-4c2b-96f0-6b94bcea7551" ] } ], "mendeley" : { "formattedCitation" : "(Altman, 1995)", "plainTextFormattedCitation" : "(Altman, 1995)", "previouslyFormattedCitation" : "(Altman, 1995)" }, "properties" : { "noteIndex" : 0 }, "schema" : "https://github.com/citation-style-language/schema/raw/master/csl-citation.json" }</w:instrText>
      </w:r>
      <w:r w:rsidR="003C7CD6" w:rsidRPr="00BE4B5E">
        <w:rPr>
          <w:rFonts w:ascii="Times New Roman" w:hAnsi="Times New Roman" w:cs="Times New Roman"/>
          <w:sz w:val="24"/>
          <w:szCs w:val="24"/>
        </w:rPr>
        <w:fldChar w:fldCharType="separate"/>
      </w:r>
      <w:r w:rsidR="004F335E" w:rsidRPr="004F335E">
        <w:rPr>
          <w:rFonts w:ascii="Times New Roman" w:hAnsi="Times New Roman" w:cs="Times New Roman"/>
          <w:noProof/>
          <w:sz w:val="24"/>
          <w:szCs w:val="24"/>
        </w:rPr>
        <w:t xml:space="preserve">Altman </w:t>
      </w:r>
      <w:r w:rsidR="001D2723">
        <w:rPr>
          <w:rFonts w:ascii="Times New Roman" w:hAnsi="Times New Roman" w:cs="Times New Roman"/>
          <w:noProof/>
          <w:sz w:val="24"/>
          <w:szCs w:val="24"/>
        </w:rPr>
        <w:t>(</w:t>
      </w:r>
      <w:r w:rsidR="004F335E" w:rsidRPr="004F335E">
        <w:rPr>
          <w:rFonts w:ascii="Times New Roman" w:hAnsi="Times New Roman" w:cs="Times New Roman"/>
          <w:noProof/>
          <w:sz w:val="24"/>
          <w:szCs w:val="24"/>
        </w:rPr>
        <w:t>1995)</w:t>
      </w:r>
      <w:r w:rsidR="003C7CD6" w:rsidRPr="00BE4B5E">
        <w:rPr>
          <w:rFonts w:ascii="Times New Roman" w:hAnsi="Times New Roman" w:cs="Times New Roman"/>
          <w:sz w:val="24"/>
          <w:szCs w:val="24"/>
        </w:rPr>
        <w:fldChar w:fldCharType="end"/>
      </w:r>
      <w:r w:rsidR="00233D94">
        <w:rPr>
          <w:rFonts w:ascii="Times New Roman" w:hAnsi="Times New Roman" w:cs="Times New Roman"/>
          <w:sz w:val="24"/>
          <w:szCs w:val="24"/>
        </w:rPr>
        <w:t xml:space="preserve"> </w:t>
      </w:r>
      <w:r w:rsidR="00244BE1" w:rsidRPr="00BE4B5E">
        <w:rPr>
          <w:rFonts w:ascii="Times New Roman" w:hAnsi="Times New Roman" w:cs="Times New Roman"/>
          <w:sz w:val="24"/>
          <w:szCs w:val="24"/>
        </w:rPr>
        <w:t xml:space="preserve">and </w:t>
      </w:r>
      <w:r w:rsidR="003C7CD6">
        <w:rPr>
          <w:rFonts w:ascii="Times New Roman" w:hAnsi="Times New Roman" w:cs="Times New Roman"/>
          <w:sz w:val="24"/>
          <w:szCs w:val="24"/>
        </w:rPr>
        <w:fldChar w:fldCharType="begin" w:fldLock="1"/>
      </w:r>
      <w:r w:rsidR="005D3323">
        <w:rPr>
          <w:rFonts w:ascii="Times New Roman" w:hAnsi="Times New Roman" w:cs="Times New Roman"/>
          <w:sz w:val="24"/>
          <w:szCs w:val="24"/>
        </w:rPr>
        <w:instrText>ADDIN CSL_CITATION { "citationItems" : [ { "id" : "ITEM-1", "itemData" : { "DOI" : "10.2307/2118477", "ISBN" : "0033-5533", "ISSN" : "0033-5533", "PMID" : "14742178", "abstract" : "This paper examines whether the Solow growth model is consistent with the international variation in the standard of living. It shows that an augmented Solow model that includes accumulation of human as well as physical capital provides an excellent description of the cross-country data. The paper also examines the implications of the Solow model for convergence in standards of living, that is, for whether poor countries tend to grow faster than rich countries. The evidence indicates that, holding population growth and capital accumulation constant, countries converge at about the rate the augmented Solow model predicts.", "author" : [ { "dropping-particle" : "", "family" : "Mankiw", "given" : "N Gregory", "non-dropping-particle" : "", "parse-names" : false, "suffix" : "" }, { "dropping-particle" : "", "family" : "Romer", "given" : "Paul M.", "non-dropping-particle" : "", "parse-names" : false, "suffix" : "" }, { "dropping-particle" : "", "family" : "Weil", "given" : "David N", "non-dropping-particle" : "", "parse-names" : false, "suffix" : "" } ], "container-title" : "The Quarterly Journal of Economics", "id" : "ITEM-1", "issue" : "2", "issued" : { "date-parts" : [ [ "1992" ] ] }, "page" : "407-437", "title" : "A Contribution to the Empirics of Economic Growth Author", "type" : "article-journal", "volume" : "107" }, "uris" : [ "http://www.mendeley.com/documents/?uuid=21e64813-89d2-4943-a414-c9f8401f223b" ] } ], "mendeley" : { "formattedCitation" : "(Mankiw, Romer, &amp; Weil, 1992)", "manualFormatting" : "Mankiw, etc (1992)", "plainTextFormattedCitation" : "(Mankiw, Romer, &amp; Weil, 1992)", "previouslyFormattedCitation" : "(Mankiw, Romer, &amp; Weil, 1992)"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4F335E" w:rsidRPr="004F335E">
        <w:rPr>
          <w:rFonts w:ascii="Times New Roman" w:hAnsi="Times New Roman" w:cs="Times New Roman"/>
          <w:noProof/>
          <w:sz w:val="24"/>
          <w:szCs w:val="24"/>
        </w:rPr>
        <w:t xml:space="preserve">Mankiw </w:t>
      </w:r>
      <w:r w:rsidR="005D3323">
        <w:rPr>
          <w:rFonts w:ascii="Times New Roman" w:hAnsi="Times New Roman" w:cs="Times New Roman"/>
          <w:noProof/>
          <w:sz w:val="24"/>
          <w:szCs w:val="24"/>
        </w:rPr>
        <w:t>et</w:t>
      </w:r>
      <w:r w:rsidR="007D6381">
        <w:rPr>
          <w:rFonts w:ascii="Times New Roman" w:hAnsi="Times New Roman" w:cs="Times New Roman"/>
          <w:noProof/>
          <w:sz w:val="24"/>
          <w:szCs w:val="24"/>
        </w:rPr>
        <w:t xml:space="preserve"> al</w:t>
      </w:r>
      <w:r w:rsidR="001426C6">
        <w:rPr>
          <w:rFonts w:ascii="Times New Roman" w:hAnsi="Times New Roman" w:cs="Times New Roman"/>
          <w:noProof/>
          <w:sz w:val="24"/>
          <w:szCs w:val="24"/>
        </w:rPr>
        <w:t>.</w:t>
      </w:r>
      <w:r w:rsidR="004F335E">
        <w:rPr>
          <w:rFonts w:ascii="Times New Roman" w:hAnsi="Times New Roman" w:cs="Times New Roman"/>
          <w:noProof/>
          <w:sz w:val="24"/>
          <w:szCs w:val="24"/>
        </w:rPr>
        <w:t>(</w:t>
      </w:r>
      <w:r w:rsidR="004F335E" w:rsidRPr="004F335E">
        <w:rPr>
          <w:rFonts w:ascii="Times New Roman" w:hAnsi="Times New Roman" w:cs="Times New Roman"/>
          <w:noProof/>
          <w:sz w:val="24"/>
          <w:szCs w:val="24"/>
        </w:rPr>
        <w:t>1992)</w:t>
      </w:r>
      <w:r w:rsidR="003C7CD6">
        <w:rPr>
          <w:rFonts w:ascii="Times New Roman" w:hAnsi="Times New Roman" w:cs="Times New Roman"/>
          <w:sz w:val="24"/>
          <w:szCs w:val="24"/>
        </w:rPr>
        <w:fldChar w:fldCharType="end"/>
      </w:r>
      <w:r w:rsidR="002E3862" w:rsidRPr="00BE4B5E">
        <w:rPr>
          <w:rFonts w:ascii="Times New Roman" w:hAnsi="Times New Roman" w:cs="Times New Roman"/>
          <w:sz w:val="24"/>
          <w:szCs w:val="24"/>
        </w:rPr>
        <w:t xml:space="preserve"> also underlined pay inequality</w:t>
      </w:r>
      <w:r w:rsidR="002E3862" w:rsidRPr="005507D5">
        <w:rPr>
          <w:rFonts w:ascii="Times New Roman" w:hAnsi="Times New Roman" w:cs="Times New Roman"/>
          <w:sz w:val="24"/>
          <w:szCs w:val="24"/>
        </w:rPr>
        <w:t xml:space="preserve"> as the payment of different wage rates for labor of differing relative marginal productivities</w:t>
      </w:r>
      <w:r w:rsidR="00F85EB3">
        <w:rPr>
          <w:rFonts w:ascii="Times New Roman" w:hAnsi="Times New Roman" w:cs="Times New Roman"/>
          <w:sz w:val="24"/>
          <w:szCs w:val="24"/>
        </w:rPr>
        <w:t>. I</w:t>
      </w:r>
      <w:r w:rsidR="002E3862" w:rsidRPr="005507D5">
        <w:rPr>
          <w:rFonts w:ascii="Times New Roman" w:hAnsi="Times New Roman" w:cs="Times New Roman"/>
          <w:sz w:val="24"/>
          <w:szCs w:val="24"/>
        </w:rPr>
        <w:t>t is stable over time depend</w:t>
      </w:r>
      <w:r w:rsidR="007D6381">
        <w:rPr>
          <w:rFonts w:ascii="Times New Roman" w:hAnsi="Times New Roman" w:cs="Times New Roman"/>
          <w:sz w:val="24"/>
          <w:szCs w:val="24"/>
        </w:rPr>
        <w:t>ing</w:t>
      </w:r>
      <w:r w:rsidR="002E3862" w:rsidRPr="005507D5">
        <w:rPr>
          <w:rFonts w:ascii="Times New Roman" w:hAnsi="Times New Roman" w:cs="Times New Roman"/>
          <w:sz w:val="24"/>
          <w:szCs w:val="24"/>
        </w:rPr>
        <w:t xml:space="preserve"> on </w:t>
      </w:r>
      <w:r w:rsidR="002E3862" w:rsidRPr="005507D5">
        <w:rPr>
          <w:rFonts w:ascii="Times New Roman" w:hAnsi="Times New Roman" w:cs="Times New Roman"/>
          <w:sz w:val="24"/>
          <w:szCs w:val="24"/>
        </w:rPr>
        <w:lastRenderedPageBreak/>
        <w:t>the degree to which effort intensity varies with changes in labor compensation and the extent to which labor productivity varies with effort intensity.</w:t>
      </w:r>
    </w:p>
    <w:p w:rsidR="00A22B1C" w:rsidRPr="00BE4B5E" w:rsidRDefault="009F3C94" w:rsidP="009642FC">
      <w:pPr>
        <w:spacing w:after="0" w:line="240" w:lineRule="auto"/>
        <w:ind w:firstLine="720"/>
        <w:jc w:val="both"/>
        <w:rPr>
          <w:rFonts w:ascii="Times New Roman" w:hAnsi="Times New Roman" w:cs="Times New Roman"/>
          <w:sz w:val="24"/>
          <w:szCs w:val="24"/>
        </w:rPr>
      </w:pPr>
      <w:r w:rsidRPr="005507D5">
        <w:rPr>
          <w:rFonts w:ascii="Times New Roman" w:hAnsi="Times New Roman" w:cs="Times New Roman"/>
          <w:sz w:val="24"/>
          <w:szCs w:val="24"/>
        </w:rPr>
        <w:t xml:space="preserve">The </w:t>
      </w:r>
      <w:r w:rsidR="00D01DCB" w:rsidRPr="005507D5">
        <w:rPr>
          <w:rFonts w:ascii="Times New Roman" w:hAnsi="Times New Roman" w:cs="Times New Roman"/>
          <w:sz w:val="24"/>
          <w:szCs w:val="24"/>
        </w:rPr>
        <w:t xml:space="preserve">fact of </w:t>
      </w:r>
      <w:r w:rsidR="0071040A" w:rsidRPr="005507D5">
        <w:rPr>
          <w:rFonts w:ascii="Times New Roman" w:hAnsi="Times New Roman" w:cs="Times New Roman"/>
          <w:sz w:val="24"/>
          <w:szCs w:val="24"/>
        </w:rPr>
        <w:t>labor market indicators</w:t>
      </w:r>
      <w:r w:rsidR="006670F4" w:rsidRPr="005507D5">
        <w:rPr>
          <w:rFonts w:ascii="Times New Roman" w:hAnsi="Times New Roman" w:cs="Times New Roman"/>
          <w:sz w:val="24"/>
          <w:szCs w:val="24"/>
        </w:rPr>
        <w:t xml:space="preserve"> in</w:t>
      </w:r>
      <w:r w:rsidR="0071040A" w:rsidRPr="005507D5">
        <w:rPr>
          <w:rFonts w:ascii="Times New Roman" w:hAnsi="Times New Roman" w:cs="Times New Roman"/>
          <w:sz w:val="24"/>
          <w:szCs w:val="24"/>
        </w:rPr>
        <w:t xml:space="preserve"> Indonesia for </w:t>
      </w:r>
      <w:r w:rsidR="00BC4A33" w:rsidRPr="005507D5">
        <w:rPr>
          <w:rFonts w:ascii="Times New Roman" w:hAnsi="Times New Roman" w:cs="Times New Roman"/>
          <w:sz w:val="24"/>
          <w:szCs w:val="24"/>
        </w:rPr>
        <w:t xml:space="preserve">the </w:t>
      </w:r>
      <w:r w:rsidR="0071040A" w:rsidRPr="005507D5">
        <w:rPr>
          <w:rFonts w:ascii="Times New Roman" w:hAnsi="Times New Roman" w:cs="Times New Roman"/>
          <w:sz w:val="24"/>
          <w:szCs w:val="24"/>
        </w:rPr>
        <w:t xml:space="preserve">years 2008-2015 </w:t>
      </w:r>
      <w:r w:rsidR="00D351C7" w:rsidRPr="005507D5">
        <w:rPr>
          <w:rFonts w:ascii="Times New Roman" w:hAnsi="Times New Roman" w:cs="Times New Roman"/>
          <w:sz w:val="24"/>
          <w:szCs w:val="24"/>
        </w:rPr>
        <w:t>presents</w:t>
      </w:r>
      <w:r w:rsidR="008025F5">
        <w:rPr>
          <w:rFonts w:ascii="Times New Roman" w:hAnsi="Times New Roman" w:cs="Times New Roman"/>
          <w:sz w:val="24"/>
          <w:szCs w:val="24"/>
        </w:rPr>
        <w:t xml:space="preserve"> </w:t>
      </w:r>
      <w:r w:rsidR="005D25D2" w:rsidRPr="005507D5">
        <w:rPr>
          <w:rFonts w:ascii="Times New Roman" w:hAnsi="Times New Roman" w:cs="Times New Roman"/>
          <w:sz w:val="24"/>
          <w:szCs w:val="24"/>
        </w:rPr>
        <w:t xml:space="preserve">some critical points </w:t>
      </w:r>
      <w:r w:rsidR="009A0C48">
        <w:rPr>
          <w:rFonts w:ascii="Times New Roman" w:hAnsi="Times New Roman" w:cs="Times New Roman"/>
          <w:sz w:val="24"/>
          <w:szCs w:val="24"/>
        </w:rPr>
        <w:t>in which</w:t>
      </w:r>
      <w:r w:rsidR="0071040A" w:rsidRPr="005507D5">
        <w:rPr>
          <w:rFonts w:ascii="Times New Roman" w:hAnsi="Times New Roman" w:cs="Times New Roman"/>
          <w:sz w:val="24"/>
          <w:szCs w:val="24"/>
        </w:rPr>
        <w:t xml:space="preserve"> the </w:t>
      </w:r>
      <w:r w:rsidR="001479C2" w:rsidRPr="005507D5">
        <w:rPr>
          <w:rFonts w:ascii="Times New Roman" w:hAnsi="Times New Roman" w:cs="Times New Roman"/>
          <w:sz w:val="24"/>
          <w:szCs w:val="24"/>
        </w:rPr>
        <w:t xml:space="preserve">levels </w:t>
      </w:r>
      <w:r w:rsidR="0071040A" w:rsidRPr="005507D5">
        <w:rPr>
          <w:rFonts w:ascii="Times New Roman" w:hAnsi="Times New Roman" w:cs="Times New Roman"/>
          <w:sz w:val="24"/>
          <w:szCs w:val="24"/>
        </w:rPr>
        <w:t xml:space="preserve">of </w:t>
      </w:r>
      <w:r w:rsidR="00B11016" w:rsidRPr="005507D5">
        <w:rPr>
          <w:rFonts w:ascii="Times New Roman" w:eastAsia="Times New Roman" w:hAnsi="Times New Roman" w:cs="Times New Roman"/>
          <w:iCs/>
          <w:sz w:val="24"/>
          <w:szCs w:val="24"/>
        </w:rPr>
        <w:t>Indonesian Standard Industrial Classification</w:t>
      </w:r>
      <w:r w:rsidR="005D25D2" w:rsidRPr="005507D5">
        <w:rPr>
          <w:rFonts w:ascii="Times New Roman" w:eastAsia="Times New Roman" w:hAnsi="Times New Roman" w:cs="Times New Roman"/>
          <w:iCs/>
          <w:sz w:val="24"/>
          <w:szCs w:val="24"/>
        </w:rPr>
        <w:t xml:space="preserve"> (ISIC</w:t>
      </w:r>
      <w:r w:rsidR="005D25D2">
        <w:rPr>
          <w:rFonts w:ascii="Times New Roman" w:eastAsia="Times New Roman" w:hAnsi="Times New Roman" w:cs="Times New Roman"/>
          <w:iCs/>
          <w:sz w:val="24"/>
          <w:szCs w:val="24"/>
        </w:rPr>
        <w:t>) of all Economic Activities</w:t>
      </w:r>
      <w:r w:rsidR="008025F5">
        <w:rPr>
          <w:rFonts w:ascii="Times New Roman" w:eastAsia="Times New Roman" w:hAnsi="Times New Roman" w:cs="Times New Roman"/>
          <w:iCs/>
          <w:sz w:val="24"/>
          <w:szCs w:val="24"/>
        </w:rPr>
        <w:t xml:space="preserve"> </w:t>
      </w:r>
      <w:r w:rsidR="00786BDB" w:rsidRPr="00935889">
        <w:rPr>
          <w:rFonts w:ascii="Times New Roman" w:eastAsia="Times New Roman" w:hAnsi="Times New Roman" w:cs="Times New Roman"/>
          <w:iCs/>
          <w:sz w:val="24"/>
          <w:szCs w:val="24"/>
        </w:rPr>
        <w:t>are</w:t>
      </w:r>
      <w:r w:rsidR="0071040A" w:rsidRPr="00935889">
        <w:rPr>
          <w:rFonts w:ascii="Times New Roman" w:hAnsi="Times New Roman" w:cs="Times New Roman"/>
          <w:sz w:val="24"/>
          <w:szCs w:val="24"/>
        </w:rPr>
        <w:t xml:space="preserve"> very</w:t>
      </w:r>
      <w:r w:rsidR="00BC4A33" w:rsidRPr="00935889">
        <w:rPr>
          <w:rFonts w:ascii="Times New Roman" w:hAnsi="Times New Roman" w:cs="Times New Roman"/>
          <w:sz w:val="24"/>
          <w:szCs w:val="24"/>
        </w:rPr>
        <w:t xml:space="preserve"> low</w:t>
      </w:r>
      <w:r w:rsidR="0071040A" w:rsidRPr="00935889">
        <w:rPr>
          <w:rFonts w:ascii="Times New Roman" w:hAnsi="Times New Roman" w:cs="Times New Roman"/>
          <w:sz w:val="24"/>
          <w:szCs w:val="24"/>
        </w:rPr>
        <w:t xml:space="preserve"> compared</w:t>
      </w:r>
      <w:r w:rsidR="00B11016" w:rsidRPr="00935889">
        <w:rPr>
          <w:rFonts w:ascii="Times New Roman" w:hAnsi="Times New Roman" w:cs="Times New Roman"/>
          <w:sz w:val="24"/>
          <w:szCs w:val="24"/>
        </w:rPr>
        <w:t xml:space="preserve"> to the </w:t>
      </w:r>
      <w:r w:rsidR="0071040A" w:rsidRPr="00935889">
        <w:rPr>
          <w:rFonts w:ascii="Times New Roman" w:hAnsi="Times New Roman" w:cs="Times New Roman"/>
          <w:sz w:val="24"/>
          <w:szCs w:val="24"/>
        </w:rPr>
        <w:t xml:space="preserve">increasing </w:t>
      </w:r>
      <w:r w:rsidR="00B11016" w:rsidRPr="00935889">
        <w:rPr>
          <w:rFonts w:ascii="Times New Roman" w:hAnsi="Times New Roman" w:cs="Times New Roman"/>
          <w:sz w:val="24"/>
          <w:szCs w:val="24"/>
        </w:rPr>
        <w:t xml:space="preserve">labor </w:t>
      </w:r>
      <w:r w:rsidR="0071040A" w:rsidRPr="00935889">
        <w:rPr>
          <w:rFonts w:ascii="Times New Roman" w:hAnsi="Times New Roman" w:cs="Times New Roman"/>
          <w:sz w:val="24"/>
          <w:szCs w:val="24"/>
        </w:rPr>
        <w:t>force</w:t>
      </w:r>
      <w:r w:rsidR="008025F5">
        <w:rPr>
          <w:rFonts w:ascii="Times New Roman" w:hAnsi="Times New Roman" w:cs="Times New Roman"/>
          <w:sz w:val="24"/>
          <w:szCs w:val="24"/>
        </w:rPr>
        <w:t xml:space="preserve"> </w:t>
      </w:r>
      <w:r w:rsidR="007279E5">
        <w:rPr>
          <w:rFonts w:ascii="Times New Roman" w:hAnsi="Times New Roman" w:cs="Times New Roman"/>
          <w:sz w:val="24"/>
          <w:szCs w:val="24"/>
        </w:rPr>
        <w:t xml:space="preserve">during </w:t>
      </w:r>
      <w:r w:rsidR="00D351C7">
        <w:rPr>
          <w:rFonts w:ascii="Times New Roman" w:hAnsi="Times New Roman" w:cs="Times New Roman"/>
          <w:sz w:val="24"/>
          <w:szCs w:val="24"/>
        </w:rPr>
        <w:t>this period</w:t>
      </w:r>
      <w:r w:rsidR="0071040A" w:rsidRPr="00935889">
        <w:rPr>
          <w:rFonts w:ascii="Times New Roman" w:hAnsi="Times New Roman" w:cs="Times New Roman"/>
          <w:sz w:val="24"/>
          <w:szCs w:val="24"/>
        </w:rPr>
        <w:t>.</w:t>
      </w:r>
      <w:r w:rsidR="008025F5">
        <w:rPr>
          <w:rFonts w:ascii="Times New Roman" w:hAnsi="Times New Roman" w:cs="Times New Roman"/>
          <w:sz w:val="24"/>
          <w:szCs w:val="24"/>
        </w:rPr>
        <w:t xml:space="preserve"> </w:t>
      </w:r>
      <w:r w:rsidRPr="00935889">
        <w:rPr>
          <w:rFonts w:ascii="Times New Roman" w:hAnsi="Times New Roman" w:cs="Times New Roman"/>
          <w:sz w:val="24"/>
          <w:szCs w:val="24"/>
        </w:rPr>
        <w:t>F</w:t>
      </w:r>
      <w:r w:rsidR="0071040A" w:rsidRPr="00935889">
        <w:rPr>
          <w:rFonts w:ascii="Times New Roman" w:hAnsi="Times New Roman" w:cs="Times New Roman"/>
          <w:sz w:val="24"/>
          <w:szCs w:val="24"/>
        </w:rPr>
        <w:t xml:space="preserve">or </w:t>
      </w:r>
      <w:r w:rsidRPr="00935889">
        <w:rPr>
          <w:rFonts w:ascii="Times New Roman" w:hAnsi="Times New Roman" w:cs="Times New Roman"/>
          <w:sz w:val="24"/>
          <w:szCs w:val="24"/>
        </w:rPr>
        <w:t xml:space="preserve">the </w:t>
      </w:r>
      <w:r w:rsidR="0071040A" w:rsidRPr="00935889">
        <w:rPr>
          <w:rFonts w:ascii="Times New Roman" w:hAnsi="Times New Roman" w:cs="Times New Roman"/>
          <w:sz w:val="24"/>
          <w:szCs w:val="24"/>
        </w:rPr>
        <w:t xml:space="preserve">years 2008-2015, the </w:t>
      </w:r>
      <w:r w:rsidR="009A0C48">
        <w:rPr>
          <w:rFonts w:ascii="Times New Roman" w:hAnsi="Times New Roman" w:cs="Times New Roman"/>
          <w:sz w:val="24"/>
          <w:szCs w:val="24"/>
        </w:rPr>
        <w:t>number</w:t>
      </w:r>
      <w:r w:rsidR="008025F5">
        <w:rPr>
          <w:rFonts w:ascii="Times New Roman" w:hAnsi="Times New Roman" w:cs="Times New Roman"/>
          <w:sz w:val="24"/>
          <w:szCs w:val="24"/>
        </w:rPr>
        <w:t xml:space="preserve"> </w:t>
      </w:r>
      <w:r w:rsidR="0071040A" w:rsidRPr="00935889">
        <w:rPr>
          <w:rFonts w:ascii="Times New Roman" w:hAnsi="Times New Roman" w:cs="Times New Roman"/>
          <w:sz w:val="24"/>
          <w:szCs w:val="24"/>
        </w:rPr>
        <w:t xml:space="preserve">of </w:t>
      </w:r>
      <w:r w:rsidR="005D25D2">
        <w:rPr>
          <w:rFonts w:ascii="Times New Roman" w:hAnsi="Times New Roman" w:cs="Times New Roman"/>
          <w:sz w:val="24"/>
          <w:szCs w:val="24"/>
        </w:rPr>
        <w:t>ISIC’s economic activities</w:t>
      </w:r>
      <w:r w:rsidR="00B11016" w:rsidRPr="00935889">
        <w:rPr>
          <w:rFonts w:ascii="Times New Roman" w:hAnsi="Times New Roman" w:cs="Times New Roman"/>
          <w:sz w:val="24"/>
          <w:szCs w:val="24"/>
        </w:rPr>
        <w:t xml:space="preserve"> in I</w:t>
      </w:r>
      <w:r w:rsidR="00786BDB" w:rsidRPr="00935889">
        <w:rPr>
          <w:rFonts w:ascii="Times New Roman" w:hAnsi="Times New Roman" w:cs="Times New Roman"/>
          <w:sz w:val="24"/>
          <w:szCs w:val="24"/>
        </w:rPr>
        <w:t>ndonesia decrease</w:t>
      </w:r>
      <w:r w:rsidR="006B15B3">
        <w:rPr>
          <w:rFonts w:ascii="Times New Roman" w:hAnsi="Times New Roman" w:cs="Times New Roman"/>
          <w:sz w:val="24"/>
          <w:szCs w:val="24"/>
        </w:rPr>
        <w:t>d</w:t>
      </w:r>
      <w:r w:rsidR="0071040A" w:rsidRPr="00935889">
        <w:rPr>
          <w:rFonts w:ascii="Times New Roman" w:hAnsi="Times New Roman" w:cs="Times New Roman"/>
          <w:sz w:val="24"/>
          <w:szCs w:val="24"/>
        </w:rPr>
        <w:t xml:space="preserve"> by 1950unit</w:t>
      </w:r>
      <w:r w:rsidRPr="00935889">
        <w:rPr>
          <w:rFonts w:ascii="Times New Roman" w:hAnsi="Times New Roman" w:cs="Times New Roman"/>
          <w:sz w:val="24"/>
          <w:szCs w:val="24"/>
        </w:rPr>
        <w:t>s</w:t>
      </w:r>
      <w:r w:rsidR="00B11016" w:rsidRPr="00935889">
        <w:rPr>
          <w:rFonts w:ascii="Times New Roman" w:hAnsi="Times New Roman" w:cs="Times New Roman"/>
          <w:sz w:val="24"/>
          <w:szCs w:val="24"/>
        </w:rPr>
        <w:t>.</w:t>
      </w:r>
      <w:r w:rsidRPr="00935889">
        <w:rPr>
          <w:rFonts w:ascii="Times New Roman" w:hAnsi="Times New Roman" w:cs="Times New Roman"/>
          <w:sz w:val="24"/>
          <w:szCs w:val="24"/>
        </w:rPr>
        <w:t xml:space="preserve"> In addition, t</w:t>
      </w:r>
      <w:r w:rsidR="00B11016" w:rsidRPr="00935889">
        <w:rPr>
          <w:rFonts w:ascii="Times New Roman" w:hAnsi="Times New Roman" w:cs="Times New Roman"/>
          <w:sz w:val="24"/>
          <w:szCs w:val="24"/>
        </w:rPr>
        <w:t xml:space="preserve">he </w:t>
      </w:r>
      <w:r w:rsidR="0071040A" w:rsidRPr="00935889">
        <w:rPr>
          <w:rFonts w:ascii="Times New Roman" w:hAnsi="Times New Roman" w:cs="Times New Roman"/>
          <w:sz w:val="24"/>
          <w:szCs w:val="24"/>
        </w:rPr>
        <w:t>change</w:t>
      </w:r>
      <w:r w:rsidR="00B11016" w:rsidRPr="00935889">
        <w:rPr>
          <w:rFonts w:ascii="Times New Roman" w:hAnsi="Times New Roman" w:cs="Times New Roman"/>
          <w:sz w:val="24"/>
          <w:szCs w:val="24"/>
        </w:rPr>
        <w:t xml:space="preserve"> of </w:t>
      </w:r>
      <w:r w:rsidR="0071040A" w:rsidRPr="00935889">
        <w:rPr>
          <w:rFonts w:ascii="Times New Roman" w:hAnsi="Times New Roman" w:cs="Times New Roman"/>
          <w:sz w:val="24"/>
          <w:szCs w:val="24"/>
        </w:rPr>
        <w:t xml:space="preserve">the </w:t>
      </w:r>
      <w:r w:rsidR="00B11016" w:rsidRPr="00935889">
        <w:rPr>
          <w:rFonts w:ascii="Times New Roman" w:hAnsi="Times New Roman" w:cs="Times New Roman"/>
          <w:sz w:val="24"/>
          <w:szCs w:val="24"/>
        </w:rPr>
        <w:t>labor force in I</w:t>
      </w:r>
      <w:r w:rsidR="0071040A" w:rsidRPr="00935889">
        <w:rPr>
          <w:rFonts w:ascii="Times New Roman" w:hAnsi="Times New Roman" w:cs="Times New Roman"/>
          <w:sz w:val="24"/>
          <w:szCs w:val="24"/>
        </w:rPr>
        <w:t>ndonesia during the period 2008-</w:t>
      </w:r>
      <w:r w:rsidR="0071040A" w:rsidRPr="005507D5">
        <w:rPr>
          <w:rFonts w:ascii="Times New Roman" w:hAnsi="Times New Roman" w:cs="Times New Roman"/>
          <w:sz w:val="24"/>
          <w:szCs w:val="24"/>
        </w:rPr>
        <w:t xml:space="preserve">2013 </w:t>
      </w:r>
      <w:r w:rsidR="00B11016" w:rsidRPr="005507D5">
        <w:rPr>
          <w:rFonts w:ascii="Times New Roman" w:hAnsi="Times New Roman" w:cs="Times New Roman"/>
          <w:sz w:val="24"/>
          <w:szCs w:val="24"/>
        </w:rPr>
        <w:t>increase</w:t>
      </w:r>
      <w:r w:rsidR="006B15B3">
        <w:rPr>
          <w:rFonts w:ascii="Times New Roman" w:hAnsi="Times New Roman" w:cs="Times New Roman"/>
          <w:sz w:val="24"/>
          <w:szCs w:val="24"/>
        </w:rPr>
        <w:t>d</w:t>
      </w:r>
      <w:r w:rsidR="008025F5">
        <w:rPr>
          <w:rFonts w:ascii="Times New Roman" w:hAnsi="Times New Roman" w:cs="Times New Roman"/>
          <w:sz w:val="24"/>
          <w:szCs w:val="24"/>
        </w:rPr>
        <w:t xml:space="preserve"> </w:t>
      </w:r>
      <w:r w:rsidR="001479C2" w:rsidRPr="005507D5">
        <w:rPr>
          <w:rFonts w:ascii="Times New Roman" w:hAnsi="Times New Roman" w:cs="Times New Roman"/>
          <w:sz w:val="24"/>
          <w:szCs w:val="24"/>
        </w:rPr>
        <w:t xml:space="preserve">significantly </w:t>
      </w:r>
      <w:r w:rsidR="00B11016" w:rsidRPr="005507D5">
        <w:rPr>
          <w:rFonts w:ascii="Times New Roman" w:hAnsi="Times New Roman" w:cs="Times New Roman"/>
          <w:sz w:val="24"/>
          <w:szCs w:val="24"/>
        </w:rPr>
        <w:t xml:space="preserve">by 9.71 </w:t>
      </w:r>
      <w:r w:rsidR="00F85EB3" w:rsidRPr="005507D5">
        <w:rPr>
          <w:rFonts w:ascii="Times New Roman" w:hAnsi="Times New Roman" w:cs="Times New Roman"/>
          <w:sz w:val="24"/>
          <w:szCs w:val="24"/>
        </w:rPr>
        <w:t>million</w:t>
      </w:r>
      <w:r w:rsidR="00B11016" w:rsidRPr="005507D5">
        <w:rPr>
          <w:rFonts w:ascii="Times New Roman" w:hAnsi="Times New Roman" w:cs="Times New Roman"/>
          <w:sz w:val="24"/>
          <w:szCs w:val="24"/>
        </w:rPr>
        <w:t xml:space="preserve"> (February) and 6.24 </w:t>
      </w:r>
      <w:r w:rsidR="00F85EB3" w:rsidRPr="005507D5">
        <w:rPr>
          <w:rFonts w:ascii="Times New Roman" w:hAnsi="Times New Roman" w:cs="Times New Roman"/>
          <w:sz w:val="24"/>
          <w:szCs w:val="24"/>
        </w:rPr>
        <w:t>million</w:t>
      </w:r>
      <w:r w:rsidR="00B11016" w:rsidRPr="005507D5">
        <w:rPr>
          <w:rFonts w:ascii="Times New Roman" w:hAnsi="Times New Roman" w:cs="Times New Roman"/>
          <w:sz w:val="24"/>
          <w:szCs w:val="24"/>
        </w:rPr>
        <w:t xml:space="preserve"> (A</w:t>
      </w:r>
      <w:r w:rsidR="0071040A" w:rsidRPr="005507D5">
        <w:rPr>
          <w:rFonts w:ascii="Times New Roman" w:hAnsi="Times New Roman" w:cs="Times New Roman"/>
          <w:sz w:val="24"/>
          <w:szCs w:val="24"/>
        </w:rPr>
        <w:t>ugust).</w:t>
      </w:r>
      <w:r w:rsidR="00B11016" w:rsidRPr="005507D5">
        <w:rPr>
          <w:rFonts w:ascii="Times New Roman" w:hAnsi="Times New Roman" w:cs="Times New Roman"/>
          <w:sz w:val="24"/>
          <w:szCs w:val="24"/>
        </w:rPr>
        <w:t xml:space="preserve"> The </w:t>
      </w:r>
      <w:r w:rsidR="0071040A" w:rsidRPr="005507D5">
        <w:rPr>
          <w:rFonts w:ascii="Times New Roman" w:hAnsi="Times New Roman" w:cs="Times New Roman"/>
          <w:sz w:val="24"/>
          <w:szCs w:val="24"/>
        </w:rPr>
        <w:t xml:space="preserve">absorption </w:t>
      </w:r>
      <w:r w:rsidR="00B11016" w:rsidRPr="005507D5">
        <w:rPr>
          <w:rFonts w:ascii="Times New Roman" w:hAnsi="Times New Roman" w:cs="Times New Roman"/>
          <w:sz w:val="24"/>
          <w:szCs w:val="24"/>
        </w:rPr>
        <w:t>of labor</w:t>
      </w:r>
      <w:r w:rsidR="0071040A" w:rsidRPr="005507D5">
        <w:rPr>
          <w:rFonts w:ascii="Times New Roman" w:hAnsi="Times New Roman" w:cs="Times New Roman"/>
          <w:sz w:val="24"/>
          <w:szCs w:val="24"/>
        </w:rPr>
        <w:t xml:space="preserve"> force</w:t>
      </w:r>
      <w:r w:rsidR="008025F5">
        <w:rPr>
          <w:rFonts w:ascii="Times New Roman" w:hAnsi="Times New Roman" w:cs="Times New Roman"/>
          <w:sz w:val="24"/>
          <w:szCs w:val="24"/>
        </w:rPr>
        <w:t xml:space="preserve"> </w:t>
      </w:r>
      <w:r w:rsidR="00F85EB3">
        <w:rPr>
          <w:rFonts w:ascii="Times New Roman" w:hAnsi="Times New Roman" w:cs="Times New Roman"/>
          <w:sz w:val="24"/>
          <w:szCs w:val="24"/>
        </w:rPr>
        <w:t>in</w:t>
      </w:r>
      <w:r w:rsidR="006B15B3">
        <w:rPr>
          <w:rFonts w:ascii="Times New Roman" w:hAnsi="Times New Roman" w:cs="Times New Roman"/>
          <w:sz w:val="24"/>
          <w:szCs w:val="24"/>
        </w:rPr>
        <w:t xml:space="preserve"> small and micro industrie</w:t>
      </w:r>
      <w:r w:rsidR="001479C2" w:rsidRPr="005507D5">
        <w:rPr>
          <w:rFonts w:ascii="Times New Roman" w:hAnsi="Times New Roman" w:cs="Times New Roman"/>
          <w:sz w:val="24"/>
          <w:szCs w:val="24"/>
        </w:rPr>
        <w:t xml:space="preserve">s </w:t>
      </w:r>
      <w:r w:rsidR="00B33C27" w:rsidRPr="005507D5">
        <w:rPr>
          <w:rFonts w:ascii="Times New Roman" w:hAnsi="Times New Roman" w:cs="Times New Roman"/>
          <w:sz w:val="24"/>
          <w:szCs w:val="24"/>
        </w:rPr>
        <w:t>in Indonesia</w:t>
      </w:r>
      <w:r w:rsidR="00B11016" w:rsidRPr="005507D5">
        <w:rPr>
          <w:rFonts w:ascii="Times New Roman" w:hAnsi="Times New Roman" w:cs="Times New Roman"/>
          <w:sz w:val="24"/>
          <w:szCs w:val="24"/>
        </w:rPr>
        <w:t xml:space="preserve">, </w:t>
      </w:r>
      <w:r w:rsidR="00B33C27" w:rsidRPr="005507D5">
        <w:rPr>
          <w:rFonts w:ascii="Times New Roman" w:hAnsi="Times New Roman" w:cs="Times New Roman"/>
          <w:sz w:val="24"/>
          <w:szCs w:val="24"/>
        </w:rPr>
        <w:t>however,</w:t>
      </w:r>
      <w:r w:rsidR="006B15B3">
        <w:rPr>
          <w:rFonts w:ascii="Times New Roman" w:hAnsi="Times New Roman" w:cs="Times New Roman"/>
          <w:sz w:val="24"/>
          <w:szCs w:val="24"/>
        </w:rPr>
        <w:t xml:space="preserve"> gre</w:t>
      </w:r>
      <w:r w:rsidR="001479C2" w:rsidRPr="005507D5">
        <w:rPr>
          <w:rFonts w:ascii="Times New Roman" w:hAnsi="Times New Roman" w:cs="Times New Roman"/>
          <w:sz w:val="24"/>
          <w:szCs w:val="24"/>
        </w:rPr>
        <w:t xml:space="preserve">w insignificantly </w:t>
      </w:r>
      <w:r w:rsidR="00B33C27" w:rsidRPr="005507D5">
        <w:rPr>
          <w:rFonts w:ascii="Times New Roman" w:hAnsi="Times New Roman" w:cs="Times New Roman"/>
          <w:sz w:val="24"/>
          <w:szCs w:val="24"/>
        </w:rPr>
        <w:t>by 1.</w:t>
      </w:r>
      <w:r w:rsidR="0071040A" w:rsidRPr="005507D5">
        <w:rPr>
          <w:rFonts w:ascii="Times New Roman" w:hAnsi="Times New Roman" w:cs="Times New Roman"/>
          <w:sz w:val="24"/>
          <w:szCs w:val="24"/>
        </w:rPr>
        <w:t xml:space="preserve">6 </w:t>
      </w:r>
      <w:r w:rsidR="00F85EB3" w:rsidRPr="005507D5">
        <w:rPr>
          <w:rFonts w:ascii="Times New Roman" w:hAnsi="Times New Roman" w:cs="Times New Roman"/>
          <w:sz w:val="24"/>
          <w:szCs w:val="24"/>
        </w:rPr>
        <w:t>million</w:t>
      </w:r>
      <w:r w:rsidR="00B33C27" w:rsidRPr="005507D5">
        <w:rPr>
          <w:rFonts w:ascii="Times New Roman" w:hAnsi="Times New Roman" w:cs="Times New Roman"/>
          <w:sz w:val="24"/>
          <w:szCs w:val="24"/>
        </w:rPr>
        <w:t xml:space="preserve"> and 0.</w:t>
      </w:r>
      <w:r w:rsidR="0071040A" w:rsidRPr="005507D5">
        <w:rPr>
          <w:rFonts w:ascii="Times New Roman" w:hAnsi="Times New Roman" w:cs="Times New Roman"/>
          <w:sz w:val="24"/>
          <w:szCs w:val="24"/>
        </w:rPr>
        <w:t>6 million</w:t>
      </w:r>
      <w:r w:rsidR="00B33C27" w:rsidRPr="005507D5">
        <w:rPr>
          <w:rFonts w:ascii="Times New Roman" w:hAnsi="Times New Roman" w:cs="Times New Roman"/>
          <w:sz w:val="24"/>
          <w:szCs w:val="24"/>
        </w:rPr>
        <w:t>, respectively</w:t>
      </w:r>
      <w:r w:rsidR="0071040A" w:rsidRPr="005507D5">
        <w:rPr>
          <w:rFonts w:ascii="Times New Roman" w:hAnsi="Times New Roman" w:cs="Times New Roman"/>
          <w:sz w:val="24"/>
          <w:szCs w:val="24"/>
        </w:rPr>
        <w:t>.</w:t>
      </w:r>
      <w:r w:rsidR="008025F5">
        <w:rPr>
          <w:rFonts w:ascii="Times New Roman" w:hAnsi="Times New Roman" w:cs="Times New Roman"/>
          <w:sz w:val="24"/>
          <w:szCs w:val="24"/>
        </w:rPr>
        <w:t xml:space="preserve"> </w:t>
      </w:r>
      <w:r w:rsidR="001479C2" w:rsidRPr="005507D5">
        <w:rPr>
          <w:rFonts w:ascii="Times New Roman" w:hAnsi="Times New Roman" w:cs="Times New Roman"/>
          <w:sz w:val="24"/>
          <w:szCs w:val="24"/>
        </w:rPr>
        <w:t>This</w:t>
      </w:r>
      <w:r w:rsidR="008025F5">
        <w:rPr>
          <w:rFonts w:ascii="Times New Roman" w:hAnsi="Times New Roman" w:cs="Times New Roman"/>
          <w:sz w:val="24"/>
          <w:szCs w:val="24"/>
        </w:rPr>
        <w:t xml:space="preserve"> </w:t>
      </w:r>
      <w:r w:rsidR="0071040A" w:rsidRPr="005507D5">
        <w:rPr>
          <w:rFonts w:ascii="Times New Roman" w:hAnsi="Times New Roman" w:cs="Times New Roman"/>
          <w:sz w:val="24"/>
          <w:szCs w:val="24"/>
        </w:rPr>
        <w:t>sugges</w:t>
      </w:r>
      <w:r w:rsidR="006B15B3">
        <w:rPr>
          <w:rFonts w:ascii="Times New Roman" w:hAnsi="Times New Roman" w:cs="Times New Roman"/>
          <w:sz w:val="24"/>
          <w:szCs w:val="24"/>
        </w:rPr>
        <w:t>ts that the unemployment rate was</w:t>
      </w:r>
      <w:r w:rsidR="0071040A" w:rsidRPr="005507D5">
        <w:rPr>
          <w:rFonts w:ascii="Times New Roman" w:hAnsi="Times New Roman" w:cs="Times New Roman"/>
          <w:sz w:val="24"/>
          <w:szCs w:val="24"/>
        </w:rPr>
        <w:t xml:space="preserve"> rela</w:t>
      </w:r>
      <w:r w:rsidR="00B33C27" w:rsidRPr="005507D5">
        <w:rPr>
          <w:rFonts w:ascii="Times New Roman" w:hAnsi="Times New Roman" w:cs="Times New Roman"/>
          <w:sz w:val="24"/>
          <w:szCs w:val="24"/>
        </w:rPr>
        <w:t xml:space="preserve">tively high for </w:t>
      </w:r>
      <w:r w:rsidR="004A5036" w:rsidRPr="005507D5">
        <w:rPr>
          <w:rFonts w:ascii="Times New Roman" w:hAnsi="Times New Roman" w:cs="Times New Roman"/>
          <w:sz w:val="24"/>
          <w:szCs w:val="24"/>
        </w:rPr>
        <w:t xml:space="preserve">the </w:t>
      </w:r>
      <w:r w:rsidR="00B33C27" w:rsidRPr="005507D5">
        <w:rPr>
          <w:rFonts w:ascii="Times New Roman" w:hAnsi="Times New Roman" w:cs="Times New Roman"/>
          <w:sz w:val="24"/>
          <w:szCs w:val="24"/>
        </w:rPr>
        <w:t>years 2008-2013</w:t>
      </w:r>
      <w:r w:rsidR="0071040A" w:rsidRPr="005507D5">
        <w:rPr>
          <w:rFonts w:ascii="Times New Roman" w:hAnsi="Times New Roman" w:cs="Times New Roman"/>
          <w:sz w:val="24"/>
          <w:szCs w:val="24"/>
        </w:rPr>
        <w:t>.</w:t>
      </w:r>
      <w:r w:rsidR="00D351C7" w:rsidRPr="005507D5">
        <w:rPr>
          <w:rFonts w:ascii="Times New Roman" w:hAnsi="Times New Roman" w:cs="Times New Roman"/>
          <w:sz w:val="24"/>
          <w:szCs w:val="24"/>
        </w:rPr>
        <w:t xml:space="preserve"> Additionally</w:t>
      </w:r>
      <w:r w:rsidR="00B33C27" w:rsidRPr="005507D5">
        <w:rPr>
          <w:rFonts w:ascii="Times New Roman" w:hAnsi="Times New Roman" w:cs="Times New Roman"/>
          <w:sz w:val="24"/>
          <w:szCs w:val="24"/>
        </w:rPr>
        <w:t xml:space="preserve">, </w:t>
      </w:r>
      <w:r w:rsidR="004A5036" w:rsidRPr="005507D5">
        <w:rPr>
          <w:rFonts w:ascii="Times New Roman" w:hAnsi="Times New Roman" w:cs="Times New Roman"/>
          <w:sz w:val="24"/>
          <w:szCs w:val="24"/>
        </w:rPr>
        <w:t>the increas</w:t>
      </w:r>
      <w:r w:rsidR="00D805B9">
        <w:rPr>
          <w:rFonts w:ascii="Times New Roman" w:hAnsi="Times New Roman" w:cs="Times New Roman"/>
          <w:sz w:val="24"/>
          <w:szCs w:val="24"/>
        </w:rPr>
        <w:t>e</w:t>
      </w:r>
      <w:r w:rsidR="004A5036" w:rsidRPr="005507D5">
        <w:rPr>
          <w:rFonts w:ascii="Times New Roman" w:hAnsi="Times New Roman" w:cs="Times New Roman"/>
          <w:sz w:val="24"/>
          <w:szCs w:val="24"/>
        </w:rPr>
        <w:t xml:space="preserve"> of </w:t>
      </w:r>
      <w:r w:rsidR="00B33C27" w:rsidRPr="005507D5">
        <w:rPr>
          <w:rFonts w:ascii="Times New Roman" w:hAnsi="Times New Roman" w:cs="Times New Roman"/>
          <w:sz w:val="24"/>
          <w:szCs w:val="24"/>
        </w:rPr>
        <w:t xml:space="preserve">Human Development Index (HDI) of Indonesia </w:t>
      </w:r>
      <w:r w:rsidR="006B15B3">
        <w:rPr>
          <w:rFonts w:ascii="Times New Roman" w:hAnsi="Times New Roman" w:cs="Times New Roman"/>
          <w:sz w:val="24"/>
          <w:szCs w:val="24"/>
        </w:rPr>
        <w:t>from 2008</w:t>
      </w:r>
      <w:r w:rsidR="00D805B9">
        <w:rPr>
          <w:rFonts w:ascii="Times New Roman" w:hAnsi="Times New Roman" w:cs="Times New Roman"/>
          <w:sz w:val="24"/>
          <w:szCs w:val="24"/>
        </w:rPr>
        <w:t xml:space="preserve"> to </w:t>
      </w:r>
      <w:r w:rsidR="006B15B3">
        <w:rPr>
          <w:rFonts w:ascii="Times New Roman" w:hAnsi="Times New Roman" w:cs="Times New Roman"/>
          <w:sz w:val="24"/>
          <w:szCs w:val="24"/>
        </w:rPr>
        <w:t>2013 was</w:t>
      </w:r>
      <w:r w:rsidR="008025F5">
        <w:rPr>
          <w:rFonts w:ascii="Times New Roman" w:hAnsi="Times New Roman" w:cs="Times New Roman"/>
          <w:sz w:val="24"/>
          <w:szCs w:val="24"/>
        </w:rPr>
        <w:t xml:space="preserve"> </w:t>
      </w:r>
      <w:r w:rsidR="00786BDB" w:rsidRPr="005507D5">
        <w:rPr>
          <w:rFonts w:ascii="Times New Roman" w:hAnsi="Times New Roman" w:cs="Times New Roman"/>
          <w:sz w:val="24"/>
          <w:szCs w:val="24"/>
        </w:rPr>
        <w:t>relatively</w:t>
      </w:r>
      <w:r w:rsidR="0071040A" w:rsidRPr="005507D5">
        <w:rPr>
          <w:rFonts w:ascii="Times New Roman" w:hAnsi="Times New Roman" w:cs="Times New Roman"/>
          <w:sz w:val="24"/>
          <w:szCs w:val="24"/>
        </w:rPr>
        <w:t xml:space="preserve"> small </w:t>
      </w:r>
      <w:r w:rsidR="001479C2" w:rsidRPr="005507D5">
        <w:rPr>
          <w:rFonts w:ascii="Times New Roman" w:hAnsi="Times New Roman" w:cs="Times New Roman"/>
          <w:sz w:val="24"/>
          <w:szCs w:val="24"/>
        </w:rPr>
        <w:t>at 2.64</w:t>
      </w:r>
      <w:r w:rsidR="005D25D2" w:rsidRPr="005507D5">
        <w:rPr>
          <w:rFonts w:ascii="Times New Roman" w:hAnsi="Times New Roman" w:cs="Times New Roman"/>
          <w:sz w:val="24"/>
          <w:szCs w:val="24"/>
        </w:rPr>
        <w:t xml:space="preserve"> which</w:t>
      </w:r>
      <w:r w:rsidR="008025F5">
        <w:rPr>
          <w:rFonts w:ascii="Times New Roman" w:hAnsi="Times New Roman" w:cs="Times New Roman"/>
          <w:sz w:val="24"/>
          <w:szCs w:val="24"/>
        </w:rPr>
        <w:t xml:space="preserve"> </w:t>
      </w:r>
      <w:r w:rsidR="0071040A" w:rsidRPr="005507D5">
        <w:rPr>
          <w:rFonts w:ascii="Times New Roman" w:hAnsi="Times New Roman" w:cs="Times New Roman"/>
          <w:sz w:val="24"/>
          <w:szCs w:val="24"/>
        </w:rPr>
        <w:t>indicat</w:t>
      </w:r>
      <w:r w:rsidR="006B15B3">
        <w:rPr>
          <w:rFonts w:ascii="Times New Roman" w:hAnsi="Times New Roman" w:cs="Times New Roman"/>
          <w:sz w:val="24"/>
          <w:szCs w:val="24"/>
        </w:rPr>
        <w:t>ed</w:t>
      </w:r>
      <w:r w:rsidR="008025F5">
        <w:rPr>
          <w:rFonts w:ascii="Times New Roman" w:hAnsi="Times New Roman" w:cs="Times New Roman"/>
          <w:sz w:val="24"/>
          <w:szCs w:val="24"/>
        </w:rPr>
        <w:t xml:space="preserve"> </w:t>
      </w:r>
      <w:r w:rsidR="00D805B9">
        <w:rPr>
          <w:rFonts w:ascii="Times New Roman" w:hAnsi="Times New Roman" w:cs="Times New Roman"/>
          <w:sz w:val="24"/>
          <w:szCs w:val="24"/>
        </w:rPr>
        <w:t xml:space="preserve">that </w:t>
      </w:r>
      <w:r w:rsidR="00A22B1C" w:rsidRPr="005507D5">
        <w:rPr>
          <w:rFonts w:ascii="Times New Roman" w:hAnsi="Times New Roman" w:cs="Times New Roman"/>
          <w:sz w:val="24"/>
          <w:szCs w:val="24"/>
        </w:rPr>
        <w:t>the quality of human r</w:t>
      </w:r>
      <w:r w:rsidR="0022156E">
        <w:rPr>
          <w:rFonts w:ascii="Times New Roman" w:hAnsi="Times New Roman" w:cs="Times New Roman"/>
          <w:sz w:val="24"/>
          <w:szCs w:val="24"/>
        </w:rPr>
        <w:t xml:space="preserve">esources of Indonesia </w:t>
      </w:r>
      <w:r w:rsidR="003C7CD6">
        <w:rPr>
          <w:rFonts w:ascii="Times New Roman" w:hAnsi="Times New Roman" w:cs="Times New Roman"/>
          <w:sz w:val="24"/>
          <w:szCs w:val="24"/>
        </w:rPr>
        <w:fldChar w:fldCharType="begin" w:fldLock="1"/>
      </w:r>
      <w:r w:rsidR="00793D91">
        <w:rPr>
          <w:rFonts w:ascii="Times New Roman" w:hAnsi="Times New Roman" w:cs="Times New Roman"/>
          <w:sz w:val="24"/>
          <w:szCs w:val="24"/>
        </w:rPr>
        <w:instrText>ADDIN CSL_CITATION { "citationItems" : [ { "id" : "ITEM-1", "itemData" : { "DOI" : "10.2307/2118477", "ISBN" : "0033-5533", "ISSN" : "0033-5533", "PMID" : "14742178", "abstract" : "This paper examines whether the Solow growth model is consistent with the international variation in the standard of living. It shows that an augmented Solow model that includes accumulation of human as well as physical capital provides an excellent description of the cross-country data. The paper also examines the implications of the Solow model for convergence in standards of living, that is, for whether poor countries tend to grow faster than rich countries. The evidence indicates that, holding population growth and capital accumulation constant, countries converge at about the rate the augmented Solow model predicts.", "author" : [ { "dropping-particle" : "", "family" : "Mankiw", "given" : "N Gregory", "non-dropping-particle" : "", "parse-names" : false, "suffix" : "" }, { "dropping-particle" : "", "family" : "Romer", "given" : "Paul M.", "non-dropping-particle" : "", "parse-names" : false, "suffix" : "" }, { "dropping-particle" : "", "family" : "Weil", "given" : "David N", "non-dropping-particle" : "", "parse-names" : false, "suffix" : "" } ], "container-title" : "The Quarterly Journal of Economics", "id" : "ITEM-1", "issue" : "2", "issued" : { "date-parts" : [ [ "1992" ] ] }, "page" : "407-437", "title" : "A Contribution to the Empirics of Economic Growth Author", "type" : "article-journal", "volume" : "107" }, "uris" : [ "http://www.mendeley.com/documents/?uuid=21e64813-89d2-4943-a414-c9f8401f223b" ] } ], "mendeley" : { "formattedCitation" : "(Mankiw et al., 1992)", "plainTextFormattedCitation" : "(Mankiw et al., 1992)", "previouslyFormattedCitation" : "(Mankiw et al., 1992)"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345977" w:rsidRPr="00345977">
        <w:rPr>
          <w:rFonts w:ascii="Times New Roman" w:hAnsi="Times New Roman" w:cs="Times New Roman"/>
          <w:noProof/>
          <w:sz w:val="24"/>
          <w:szCs w:val="24"/>
        </w:rPr>
        <w:t>(Mankiw et al., 1992)</w:t>
      </w:r>
      <w:r w:rsidR="003C7CD6">
        <w:rPr>
          <w:rFonts w:ascii="Times New Roman" w:hAnsi="Times New Roman" w:cs="Times New Roman"/>
          <w:sz w:val="24"/>
          <w:szCs w:val="24"/>
        </w:rPr>
        <w:fldChar w:fldCharType="end"/>
      </w:r>
      <w:r w:rsidR="008025F5">
        <w:rPr>
          <w:rFonts w:ascii="Times New Roman" w:hAnsi="Times New Roman" w:cs="Times New Roman"/>
          <w:sz w:val="24"/>
          <w:szCs w:val="24"/>
        </w:rPr>
        <w:t xml:space="preserve"> </w:t>
      </w:r>
      <w:r w:rsidR="00D805B9">
        <w:rPr>
          <w:rFonts w:ascii="Times New Roman" w:hAnsi="Times New Roman" w:cs="Times New Roman"/>
          <w:noProof/>
          <w:sz w:val="24"/>
          <w:szCs w:val="24"/>
        </w:rPr>
        <w:t xml:space="preserve">was </w:t>
      </w:r>
      <w:r w:rsidR="0022156E" w:rsidRPr="00BE4B5E">
        <w:rPr>
          <w:rFonts w:ascii="Times New Roman" w:hAnsi="Times New Roman" w:cs="Times New Roman"/>
          <w:sz w:val="24"/>
          <w:szCs w:val="24"/>
        </w:rPr>
        <w:t>still far from the</w:t>
      </w:r>
      <w:r w:rsidR="00A22B1C" w:rsidRPr="00BE4B5E">
        <w:rPr>
          <w:rFonts w:ascii="Times New Roman" w:hAnsi="Times New Roman" w:cs="Times New Roman"/>
          <w:sz w:val="24"/>
          <w:szCs w:val="24"/>
        </w:rPr>
        <w:t xml:space="preserve"> economic accelerator </w:t>
      </w:r>
      <w:r w:rsidR="00786BDB" w:rsidRPr="00BE4B5E">
        <w:rPr>
          <w:rFonts w:ascii="Times New Roman" w:hAnsi="Times New Roman" w:cs="Times New Roman"/>
          <w:sz w:val="24"/>
          <w:szCs w:val="24"/>
        </w:rPr>
        <w:t>of</w:t>
      </w:r>
      <w:r w:rsidR="00A22B1C" w:rsidRPr="00BE4B5E">
        <w:rPr>
          <w:rFonts w:ascii="Times New Roman" w:hAnsi="Times New Roman" w:cs="Times New Roman"/>
          <w:sz w:val="24"/>
          <w:szCs w:val="24"/>
        </w:rPr>
        <w:t xml:space="preserve"> development as a whole</w:t>
      </w:r>
      <w:r w:rsidR="00834143">
        <w:rPr>
          <w:rFonts w:ascii="Times New Roman" w:hAnsi="Times New Roman" w:cs="Times New Roman"/>
          <w:sz w:val="24"/>
          <w:szCs w:val="24"/>
        </w:rPr>
        <w:t xml:space="preserve"> (CBS, 2016</w:t>
      </w:r>
      <w:r w:rsidR="002F7E9E" w:rsidRPr="00BE4B5E">
        <w:rPr>
          <w:rFonts w:ascii="Times New Roman" w:hAnsi="Times New Roman" w:cs="Times New Roman"/>
          <w:sz w:val="24"/>
          <w:szCs w:val="24"/>
        </w:rPr>
        <w:t xml:space="preserve">). </w:t>
      </w:r>
    </w:p>
    <w:p w:rsidR="00A22B1C" w:rsidRPr="00935889" w:rsidRDefault="002F7E9E" w:rsidP="00FD5F7D">
      <w:pPr>
        <w:spacing w:after="0" w:line="240" w:lineRule="auto"/>
        <w:ind w:firstLine="720"/>
        <w:jc w:val="both"/>
        <w:rPr>
          <w:rFonts w:ascii="Times New Roman" w:hAnsi="Times New Roman" w:cs="Times New Roman"/>
          <w:sz w:val="24"/>
          <w:szCs w:val="24"/>
        </w:rPr>
      </w:pPr>
      <w:r w:rsidRPr="00BE4B5E">
        <w:rPr>
          <w:rFonts w:ascii="Times New Roman" w:hAnsi="Times New Roman" w:cs="Times New Roman"/>
          <w:sz w:val="24"/>
          <w:szCs w:val="24"/>
        </w:rPr>
        <w:t>Besides, o</w:t>
      </w:r>
      <w:r w:rsidR="001479C2" w:rsidRPr="00BE4B5E">
        <w:rPr>
          <w:rFonts w:ascii="Times New Roman" w:hAnsi="Times New Roman" w:cs="Times New Roman"/>
          <w:sz w:val="24"/>
          <w:szCs w:val="24"/>
        </w:rPr>
        <w:t>n average, the increase</w:t>
      </w:r>
      <w:r w:rsidR="00A22B1C" w:rsidRPr="00BE4B5E">
        <w:rPr>
          <w:rFonts w:ascii="Times New Roman" w:hAnsi="Times New Roman" w:cs="Times New Roman"/>
          <w:sz w:val="24"/>
          <w:szCs w:val="24"/>
        </w:rPr>
        <w:t xml:space="preserve"> of the Regional </w:t>
      </w:r>
      <w:r w:rsidR="00BE1497" w:rsidRPr="00BE4B5E">
        <w:rPr>
          <w:rFonts w:ascii="Times New Roman" w:hAnsi="Times New Roman" w:cs="Times New Roman"/>
          <w:sz w:val="24"/>
          <w:szCs w:val="24"/>
        </w:rPr>
        <w:t xml:space="preserve">Nominal </w:t>
      </w:r>
      <w:r w:rsidR="00A22B1C" w:rsidRPr="00BE4B5E">
        <w:rPr>
          <w:rFonts w:ascii="Times New Roman" w:hAnsi="Times New Roman" w:cs="Times New Roman"/>
          <w:sz w:val="24"/>
          <w:szCs w:val="24"/>
        </w:rPr>
        <w:t>Minimum</w:t>
      </w:r>
      <w:r w:rsidR="00A22B1C" w:rsidRPr="005507D5">
        <w:rPr>
          <w:rFonts w:ascii="Times New Roman" w:hAnsi="Times New Roman" w:cs="Times New Roman"/>
          <w:sz w:val="24"/>
          <w:szCs w:val="24"/>
        </w:rPr>
        <w:t xml:space="preserve"> W</w:t>
      </w:r>
      <w:r w:rsidR="00373319" w:rsidRPr="005507D5">
        <w:rPr>
          <w:rFonts w:ascii="Times New Roman" w:hAnsi="Times New Roman" w:cs="Times New Roman"/>
          <w:sz w:val="24"/>
          <w:szCs w:val="24"/>
        </w:rPr>
        <w:t xml:space="preserve">age in Indonesia </w:t>
      </w:r>
      <w:r w:rsidR="00A22B1C" w:rsidRPr="005507D5">
        <w:rPr>
          <w:rFonts w:ascii="Times New Roman" w:hAnsi="Times New Roman" w:cs="Times New Roman"/>
          <w:sz w:val="24"/>
          <w:szCs w:val="24"/>
        </w:rPr>
        <w:t>during the period 2008-2014</w:t>
      </w:r>
      <w:r w:rsidR="006B15B3">
        <w:rPr>
          <w:rFonts w:ascii="Times New Roman" w:hAnsi="Times New Roman" w:cs="Times New Roman"/>
          <w:sz w:val="24"/>
          <w:szCs w:val="24"/>
        </w:rPr>
        <w:t xml:space="preserve"> was</w:t>
      </w:r>
      <w:r w:rsidR="008025F5">
        <w:rPr>
          <w:rFonts w:ascii="Times New Roman" w:hAnsi="Times New Roman" w:cs="Times New Roman"/>
          <w:sz w:val="24"/>
          <w:szCs w:val="24"/>
        </w:rPr>
        <w:t xml:space="preserve"> </w:t>
      </w:r>
      <w:r w:rsidR="00373319" w:rsidRPr="005507D5">
        <w:rPr>
          <w:rFonts w:ascii="Times New Roman" w:hAnsi="Times New Roman" w:cs="Times New Roman"/>
          <w:sz w:val="24"/>
          <w:szCs w:val="24"/>
        </w:rPr>
        <w:t>relative</w:t>
      </w:r>
      <w:r w:rsidR="00D805B9">
        <w:rPr>
          <w:rFonts w:ascii="Times New Roman" w:hAnsi="Times New Roman" w:cs="Times New Roman"/>
          <w:sz w:val="24"/>
          <w:szCs w:val="24"/>
        </w:rPr>
        <w:t>ly</w:t>
      </w:r>
      <w:r w:rsidR="00373319" w:rsidRPr="005507D5">
        <w:rPr>
          <w:rFonts w:ascii="Times New Roman" w:hAnsi="Times New Roman" w:cs="Times New Roman"/>
          <w:sz w:val="24"/>
          <w:szCs w:val="24"/>
        </w:rPr>
        <w:t xml:space="preserve"> large </w:t>
      </w:r>
      <w:r w:rsidR="00786BDB" w:rsidRPr="005507D5">
        <w:rPr>
          <w:rFonts w:ascii="Times New Roman" w:hAnsi="Times New Roman" w:cs="Times New Roman"/>
          <w:sz w:val="24"/>
          <w:szCs w:val="24"/>
        </w:rPr>
        <w:t>per</w:t>
      </w:r>
      <w:r w:rsidR="00373319" w:rsidRPr="005507D5">
        <w:rPr>
          <w:rFonts w:ascii="Times New Roman" w:hAnsi="Times New Roman" w:cs="Times New Roman"/>
          <w:sz w:val="24"/>
          <w:szCs w:val="24"/>
        </w:rPr>
        <w:t xml:space="preserve"> month</w:t>
      </w:r>
      <w:r w:rsidR="00D805B9">
        <w:rPr>
          <w:rFonts w:ascii="Times New Roman" w:hAnsi="Times New Roman" w:cs="Times New Roman"/>
          <w:sz w:val="24"/>
          <w:szCs w:val="24"/>
        </w:rPr>
        <w:t>,</w:t>
      </w:r>
      <w:r w:rsidR="008025F5">
        <w:rPr>
          <w:rFonts w:ascii="Times New Roman" w:hAnsi="Times New Roman" w:cs="Times New Roman"/>
          <w:sz w:val="24"/>
          <w:szCs w:val="24"/>
        </w:rPr>
        <w:t xml:space="preserve"> </w:t>
      </w:r>
      <w:r w:rsidR="001479C2" w:rsidRPr="005507D5">
        <w:rPr>
          <w:rFonts w:ascii="Times New Roman" w:hAnsi="Times New Roman" w:cs="Times New Roman"/>
          <w:sz w:val="24"/>
          <w:szCs w:val="24"/>
        </w:rPr>
        <w:t>measur</w:t>
      </w:r>
      <w:r w:rsidR="00D805B9">
        <w:rPr>
          <w:rFonts w:ascii="Times New Roman" w:hAnsi="Times New Roman" w:cs="Times New Roman"/>
          <w:sz w:val="24"/>
          <w:szCs w:val="24"/>
        </w:rPr>
        <w:t>ing</w:t>
      </w:r>
      <w:r w:rsidR="001479C2" w:rsidRPr="005507D5">
        <w:rPr>
          <w:rFonts w:ascii="Times New Roman" w:hAnsi="Times New Roman" w:cs="Times New Roman"/>
          <w:sz w:val="24"/>
          <w:szCs w:val="24"/>
        </w:rPr>
        <w:t xml:space="preserve"> at </w:t>
      </w:r>
      <w:r w:rsidR="00D64A88" w:rsidRPr="005507D5">
        <w:rPr>
          <w:rFonts w:ascii="Times New Roman" w:hAnsi="Times New Roman" w:cs="Times New Roman"/>
          <w:sz w:val="24"/>
          <w:szCs w:val="24"/>
        </w:rPr>
        <w:t xml:space="preserve">763.057 </w:t>
      </w:r>
      <w:r w:rsidR="00430CE5" w:rsidRPr="005507D5">
        <w:rPr>
          <w:rFonts w:ascii="Times New Roman" w:hAnsi="Times New Roman" w:cs="Times New Roman"/>
          <w:sz w:val="24"/>
          <w:szCs w:val="24"/>
        </w:rPr>
        <w:t>R</w:t>
      </w:r>
      <w:r w:rsidR="00A22B1C" w:rsidRPr="005507D5">
        <w:rPr>
          <w:rFonts w:ascii="Times New Roman" w:hAnsi="Times New Roman" w:cs="Times New Roman"/>
          <w:sz w:val="24"/>
          <w:szCs w:val="24"/>
        </w:rPr>
        <w:t>upiah</w:t>
      </w:r>
      <w:r w:rsidR="00F85EB3">
        <w:rPr>
          <w:rFonts w:ascii="Times New Roman" w:hAnsi="Times New Roman" w:cs="Times New Roman"/>
          <w:sz w:val="24"/>
          <w:szCs w:val="24"/>
        </w:rPr>
        <w:t>s</w:t>
      </w:r>
      <w:r w:rsidR="00BE1497" w:rsidRPr="005507D5">
        <w:rPr>
          <w:rFonts w:ascii="Times New Roman" w:hAnsi="Times New Roman" w:cs="Times New Roman"/>
          <w:sz w:val="24"/>
          <w:szCs w:val="24"/>
        </w:rPr>
        <w:t xml:space="preserve">. </w:t>
      </w:r>
      <w:r w:rsidR="00D805B9">
        <w:rPr>
          <w:rFonts w:ascii="Times New Roman" w:hAnsi="Times New Roman" w:cs="Times New Roman"/>
          <w:sz w:val="24"/>
          <w:szCs w:val="24"/>
        </w:rPr>
        <w:t xml:space="preserve">However, it was still relatively low </w:t>
      </w:r>
      <w:r w:rsidR="00911F8A" w:rsidRPr="005507D5">
        <w:rPr>
          <w:rFonts w:ascii="Times New Roman" w:hAnsi="Times New Roman" w:cs="Times New Roman"/>
          <w:sz w:val="24"/>
          <w:szCs w:val="24"/>
        </w:rPr>
        <w:t xml:space="preserve">according to the </w:t>
      </w:r>
      <w:r w:rsidR="00BE1497" w:rsidRPr="005507D5">
        <w:rPr>
          <w:rFonts w:ascii="Times New Roman" w:hAnsi="Times New Roman" w:cs="Times New Roman"/>
          <w:sz w:val="24"/>
          <w:szCs w:val="24"/>
        </w:rPr>
        <w:t xml:space="preserve">regional </w:t>
      </w:r>
      <w:r w:rsidR="00A22B1C" w:rsidRPr="005507D5">
        <w:rPr>
          <w:rFonts w:ascii="Times New Roman" w:hAnsi="Times New Roman" w:cs="Times New Roman"/>
          <w:sz w:val="24"/>
          <w:szCs w:val="24"/>
        </w:rPr>
        <w:t>real m</w:t>
      </w:r>
      <w:r w:rsidR="00911F8A" w:rsidRPr="005507D5">
        <w:rPr>
          <w:rFonts w:ascii="Times New Roman" w:hAnsi="Times New Roman" w:cs="Times New Roman"/>
          <w:sz w:val="24"/>
          <w:szCs w:val="24"/>
        </w:rPr>
        <w:t>inimum wage.</w:t>
      </w:r>
      <w:r w:rsidR="00BE335A" w:rsidRPr="005507D5">
        <w:rPr>
          <w:rFonts w:ascii="Times New Roman" w:hAnsi="Times New Roman" w:cs="Times New Roman"/>
          <w:sz w:val="24"/>
          <w:szCs w:val="24"/>
        </w:rPr>
        <w:t xml:space="preserve"> This </w:t>
      </w:r>
      <w:r w:rsidR="00D351C7" w:rsidRPr="005507D5">
        <w:rPr>
          <w:rFonts w:ascii="Times New Roman" w:hAnsi="Times New Roman" w:cs="Times New Roman"/>
          <w:sz w:val="24"/>
          <w:szCs w:val="24"/>
        </w:rPr>
        <w:t>is</w:t>
      </w:r>
      <w:r w:rsidR="008025F5">
        <w:rPr>
          <w:rFonts w:ascii="Times New Roman" w:hAnsi="Times New Roman" w:cs="Times New Roman"/>
          <w:sz w:val="24"/>
          <w:szCs w:val="24"/>
        </w:rPr>
        <w:t xml:space="preserve"> </w:t>
      </w:r>
      <w:r w:rsidR="00911F8A" w:rsidRPr="005507D5">
        <w:rPr>
          <w:rFonts w:ascii="Times New Roman" w:hAnsi="Times New Roman" w:cs="Times New Roman"/>
          <w:sz w:val="24"/>
          <w:szCs w:val="24"/>
        </w:rPr>
        <w:t xml:space="preserve">caused by the implicit price deflator for GDP </w:t>
      </w:r>
      <w:r w:rsidR="00A22B1C" w:rsidRPr="005507D5">
        <w:rPr>
          <w:rFonts w:ascii="Times New Roman" w:hAnsi="Times New Roman" w:cs="Times New Roman"/>
          <w:sz w:val="24"/>
          <w:szCs w:val="24"/>
        </w:rPr>
        <w:t xml:space="preserve">increase </w:t>
      </w:r>
      <w:r w:rsidR="00786BDB" w:rsidRPr="005507D5">
        <w:rPr>
          <w:rFonts w:ascii="Times New Roman" w:hAnsi="Times New Roman" w:cs="Times New Roman"/>
          <w:sz w:val="24"/>
          <w:szCs w:val="24"/>
        </w:rPr>
        <w:t>per</w:t>
      </w:r>
      <w:r w:rsidR="00A22B1C" w:rsidRPr="005507D5">
        <w:rPr>
          <w:rFonts w:ascii="Times New Roman" w:hAnsi="Times New Roman" w:cs="Times New Roman"/>
          <w:sz w:val="24"/>
          <w:szCs w:val="24"/>
        </w:rPr>
        <w:t xml:space="preserve"> month </w:t>
      </w:r>
      <w:r w:rsidR="00911F8A" w:rsidRPr="005507D5">
        <w:rPr>
          <w:rFonts w:ascii="Times New Roman" w:hAnsi="Times New Roman" w:cs="Times New Roman"/>
          <w:sz w:val="24"/>
          <w:szCs w:val="24"/>
        </w:rPr>
        <w:t xml:space="preserve">by 109.4 (GDP </w:t>
      </w:r>
      <w:r w:rsidR="00A22B1C" w:rsidRPr="005507D5">
        <w:rPr>
          <w:rFonts w:ascii="Times New Roman" w:hAnsi="Times New Roman" w:cs="Times New Roman"/>
          <w:sz w:val="24"/>
          <w:szCs w:val="24"/>
        </w:rPr>
        <w:t>with oil</w:t>
      </w:r>
      <w:r w:rsidR="00911F8A" w:rsidRPr="005507D5">
        <w:rPr>
          <w:rFonts w:ascii="Times New Roman" w:hAnsi="Times New Roman" w:cs="Times New Roman"/>
          <w:sz w:val="24"/>
          <w:szCs w:val="24"/>
        </w:rPr>
        <w:t xml:space="preserve"> and gas)</w:t>
      </w:r>
      <w:r w:rsidR="00A22B1C" w:rsidRPr="005507D5">
        <w:rPr>
          <w:rFonts w:ascii="Times New Roman" w:hAnsi="Times New Roman" w:cs="Times New Roman"/>
          <w:sz w:val="24"/>
          <w:szCs w:val="24"/>
        </w:rPr>
        <w:t xml:space="preserve"> and 109.7 (</w:t>
      </w:r>
      <w:r w:rsidR="00911F8A" w:rsidRPr="005507D5">
        <w:rPr>
          <w:rFonts w:ascii="Times New Roman" w:hAnsi="Times New Roman" w:cs="Times New Roman"/>
          <w:sz w:val="24"/>
          <w:szCs w:val="24"/>
        </w:rPr>
        <w:t xml:space="preserve">GDP without </w:t>
      </w:r>
      <w:r w:rsidR="00A22B1C" w:rsidRPr="005507D5">
        <w:rPr>
          <w:rFonts w:ascii="Times New Roman" w:hAnsi="Times New Roman" w:cs="Times New Roman"/>
          <w:sz w:val="24"/>
          <w:szCs w:val="24"/>
        </w:rPr>
        <w:t>oil and gas</w:t>
      </w:r>
      <w:r w:rsidR="006670F4" w:rsidRPr="005507D5">
        <w:rPr>
          <w:rFonts w:ascii="Times New Roman" w:hAnsi="Times New Roman" w:cs="Times New Roman"/>
          <w:sz w:val="24"/>
          <w:szCs w:val="24"/>
        </w:rPr>
        <w:t xml:space="preserve">). </w:t>
      </w:r>
      <w:r w:rsidR="00BE335A" w:rsidRPr="005507D5">
        <w:rPr>
          <w:rFonts w:ascii="Times New Roman" w:hAnsi="Times New Roman" w:cs="Times New Roman"/>
          <w:sz w:val="24"/>
          <w:szCs w:val="24"/>
        </w:rPr>
        <w:t>This essentially indicates</w:t>
      </w:r>
      <w:r w:rsidR="00911F8A" w:rsidRPr="005507D5">
        <w:rPr>
          <w:rFonts w:ascii="Times New Roman" w:hAnsi="Times New Roman" w:cs="Times New Roman"/>
          <w:sz w:val="24"/>
          <w:szCs w:val="24"/>
        </w:rPr>
        <w:t xml:space="preserve"> that </w:t>
      </w:r>
      <w:r w:rsidR="00D805B9">
        <w:rPr>
          <w:rFonts w:ascii="Times New Roman" w:hAnsi="Times New Roman" w:cs="Times New Roman"/>
          <w:sz w:val="24"/>
          <w:szCs w:val="24"/>
        </w:rPr>
        <w:t xml:space="preserve">the </w:t>
      </w:r>
      <w:r w:rsidR="00911F8A" w:rsidRPr="005507D5">
        <w:rPr>
          <w:rFonts w:ascii="Times New Roman" w:hAnsi="Times New Roman" w:cs="Times New Roman"/>
          <w:sz w:val="24"/>
          <w:szCs w:val="24"/>
        </w:rPr>
        <w:t xml:space="preserve">regional real minimum </w:t>
      </w:r>
      <w:r w:rsidR="00786BDB" w:rsidRPr="005507D5">
        <w:rPr>
          <w:rFonts w:ascii="Times New Roman" w:hAnsi="Times New Roman" w:cs="Times New Roman"/>
          <w:sz w:val="24"/>
          <w:szCs w:val="24"/>
        </w:rPr>
        <w:t>wages of</w:t>
      </w:r>
      <w:r w:rsidR="006670F4" w:rsidRPr="005507D5">
        <w:rPr>
          <w:rFonts w:ascii="Times New Roman" w:hAnsi="Times New Roman" w:cs="Times New Roman"/>
          <w:sz w:val="24"/>
          <w:szCs w:val="24"/>
        </w:rPr>
        <w:t xml:space="preserve"> all p</w:t>
      </w:r>
      <w:r w:rsidR="00786BDB" w:rsidRPr="005507D5">
        <w:rPr>
          <w:rFonts w:ascii="Times New Roman" w:hAnsi="Times New Roman" w:cs="Times New Roman"/>
          <w:sz w:val="24"/>
          <w:szCs w:val="24"/>
        </w:rPr>
        <w:t>rovin</w:t>
      </w:r>
      <w:r w:rsidR="006B15B3">
        <w:rPr>
          <w:rFonts w:ascii="Times New Roman" w:hAnsi="Times New Roman" w:cs="Times New Roman"/>
          <w:sz w:val="24"/>
          <w:szCs w:val="24"/>
        </w:rPr>
        <w:t>ces in Indonesia, on average, did</w:t>
      </w:r>
      <w:r w:rsidR="00881F38" w:rsidRPr="005507D5">
        <w:rPr>
          <w:rFonts w:ascii="Times New Roman" w:hAnsi="Times New Roman" w:cs="Times New Roman"/>
          <w:sz w:val="24"/>
          <w:szCs w:val="24"/>
        </w:rPr>
        <w:t xml:space="preserve"> not experience a significant </w:t>
      </w:r>
      <w:r w:rsidR="00975576" w:rsidRPr="005507D5">
        <w:rPr>
          <w:rFonts w:ascii="Times New Roman" w:hAnsi="Times New Roman" w:cs="Times New Roman"/>
          <w:sz w:val="24"/>
          <w:szCs w:val="24"/>
        </w:rPr>
        <w:t>increase</w:t>
      </w:r>
      <w:r w:rsidR="00881F38" w:rsidRPr="005507D5">
        <w:rPr>
          <w:rFonts w:ascii="Times New Roman" w:hAnsi="Times New Roman" w:cs="Times New Roman"/>
          <w:sz w:val="24"/>
          <w:szCs w:val="24"/>
        </w:rPr>
        <w:t xml:space="preserve">. </w:t>
      </w:r>
      <w:r w:rsidR="00975576" w:rsidRPr="005507D5">
        <w:rPr>
          <w:rFonts w:ascii="Times New Roman" w:hAnsi="Times New Roman" w:cs="Times New Roman"/>
          <w:sz w:val="24"/>
          <w:szCs w:val="24"/>
        </w:rPr>
        <w:t xml:space="preserve">This </w:t>
      </w:r>
      <w:r w:rsidR="00B55DE9" w:rsidRPr="005507D5">
        <w:rPr>
          <w:rFonts w:ascii="Times New Roman" w:hAnsi="Times New Roman" w:cs="Times New Roman"/>
          <w:sz w:val="24"/>
          <w:szCs w:val="24"/>
        </w:rPr>
        <w:t>shows</w:t>
      </w:r>
      <w:r w:rsidR="00975576" w:rsidRPr="005507D5">
        <w:rPr>
          <w:rFonts w:ascii="Times New Roman" w:hAnsi="Times New Roman" w:cs="Times New Roman"/>
          <w:sz w:val="24"/>
          <w:szCs w:val="24"/>
        </w:rPr>
        <w:t xml:space="preserve"> that </w:t>
      </w:r>
      <w:r w:rsidR="00881F38" w:rsidRPr="005507D5">
        <w:rPr>
          <w:rFonts w:ascii="Times New Roman" w:hAnsi="Times New Roman" w:cs="Times New Roman"/>
          <w:sz w:val="24"/>
          <w:szCs w:val="24"/>
        </w:rPr>
        <w:t xml:space="preserve">the economic condition of labor in Indonesia is </w:t>
      </w:r>
      <w:r w:rsidR="00BE335A" w:rsidRPr="005507D5">
        <w:rPr>
          <w:rFonts w:ascii="Times New Roman" w:hAnsi="Times New Roman" w:cs="Times New Roman"/>
          <w:sz w:val="24"/>
          <w:szCs w:val="24"/>
        </w:rPr>
        <w:t>trap</w:t>
      </w:r>
      <w:r w:rsidR="00135966" w:rsidRPr="005507D5">
        <w:rPr>
          <w:rFonts w:ascii="Times New Roman" w:hAnsi="Times New Roman" w:cs="Times New Roman"/>
          <w:sz w:val="24"/>
          <w:szCs w:val="24"/>
        </w:rPr>
        <w:t>p</w:t>
      </w:r>
      <w:r w:rsidR="00BE335A" w:rsidRPr="005507D5">
        <w:rPr>
          <w:rFonts w:ascii="Times New Roman" w:hAnsi="Times New Roman" w:cs="Times New Roman"/>
          <w:sz w:val="24"/>
          <w:szCs w:val="24"/>
        </w:rPr>
        <w:t xml:space="preserve">ed in </w:t>
      </w:r>
      <w:r w:rsidR="00881F38" w:rsidRPr="005507D5">
        <w:rPr>
          <w:rFonts w:ascii="Times New Roman" w:hAnsi="Times New Roman" w:cs="Times New Roman"/>
          <w:sz w:val="24"/>
          <w:szCs w:val="24"/>
        </w:rPr>
        <w:t xml:space="preserve">the “money illusion” in which </w:t>
      </w:r>
      <w:r w:rsidR="0096550E">
        <w:rPr>
          <w:rFonts w:ascii="Times New Roman" w:hAnsi="Times New Roman" w:cs="Times New Roman"/>
          <w:sz w:val="24"/>
          <w:szCs w:val="24"/>
        </w:rPr>
        <w:t xml:space="preserve">the </w:t>
      </w:r>
      <w:r w:rsidR="007279E5">
        <w:rPr>
          <w:rFonts w:ascii="Times New Roman" w:hAnsi="Times New Roman" w:cs="Times New Roman"/>
          <w:sz w:val="24"/>
          <w:szCs w:val="24"/>
        </w:rPr>
        <w:t>bigger</w:t>
      </w:r>
      <w:r w:rsidR="0096550E">
        <w:rPr>
          <w:rFonts w:ascii="Times New Roman" w:hAnsi="Times New Roman" w:cs="Times New Roman"/>
          <w:sz w:val="24"/>
          <w:szCs w:val="24"/>
        </w:rPr>
        <w:t xml:space="preserve"> change in </w:t>
      </w:r>
      <w:r w:rsidR="00951D1D" w:rsidRPr="005507D5">
        <w:rPr>
          <w:rFonts w:ascii="Times New Roman" w:hAnsi="Times New Roman" w:cs="Times New Roman"/>
          <w:sz w:val="24"/>
          <w:szCs w:val="24"/>
        </w:rPr>
        <w:t>labor</w:t>
      </w:r>
      <w:r w:rsidR="008025F5">
        <w:rPr>
          <w:rFonts w:ascii="Times New Roman" w:hAnsi="Times New Roman" w:cs="Times New Roman"/>
          <w:sz w:val="24"/>
          <w:szCs w:val="24"/>
        </w:rPr>
        <w:t xml:space="preserve"> </w:t>
      </w:r>
      <w:r w:rsidR="00881F38" w:rsidRPr="005507D5">
        <w:rPr>
          <w:rFonts w:ascii="Times New Roman" w:hAnsi="Times New Roman" w:cs="Times New Roman"/>
          <w:sz w:val="24"/>
          <w:szCs w:val="24"/>
        </w:rPr>
        <w:t xml:space="preserve">wages, </w:t>
      </w:r>
      <w:r w:rsidR="0096550E">
        <w:rPr>
          <w:rFonts w:ascii="Times New Roman" w:hAnsi="Times New Roman" w:cs="Times New Roman"/>
          <w:sz w:val="24"/>
          <w:szCs w:val="24"/>
        </w:rPr>
        <w:t xml:space="preserve">the </w:t>
      </w:r>
      <w:r w:rsidR="00881F38" w:rsidRPr="005507D5">
        <w:rPr>
          <w:rFonts w:ascii="Times New Roman" w:hAnsi="Times New Roman" w:cs="Times New Roman"/>
          <w:sz w:val="24"/>
          <w:szCs w:val="24"/>
        </w:rPr>
        <w:t xml:space="preserve">higher </w:t>
      </w:r>
      <w:r w:rsidR="0096550E">
        <w:rPr>
          <w:rFonts w:ascii="Times New Roman" w:hAnsi="Times New Roman" w:cs="Times New Roman"/>
          <w:sz w:val="24"/>
          <w:szCs w:val="24"/>
        </w:rPr>
        <w:t xml:space="preserve">increase in </w:t>
      </w:r>
      <w:r w:rsidR="00881F38" w:rsidRPr="005507D5">
        <w:rPr>
          <w:rFonts w:ascii="Times New Roman" w:hAnsi="Times New Roman" w:cs="Times New Roman"/>
          <w:sz w:val="24"/>
          <w:szCs w:val="24"/>
        </w:rPr>
        <w:t>prices.</w:t>
      </w:r>
      <w:r w:rsidR="008025F5">
        <w:rPr>
          <w:rFonts w:ascii="Times New Roman" w:hAnsi="Times New Roman" w:cs="Times New Roman"/>
          <w:sz w:val="24"/>
          <w:szCs w:val="24"/>
        </w:rPr>
        <w:t xml:space="preserve"> </w:t>
      </w:r>
      <w:r w:rsidR="002D2CC5" w:rsidRPr="005507D5">
        <w:rPr>
          <w:rFonts w:ascii="Times New Roman" w:hAnsi="Times New Roman" w:cs="Times New Roman"/>
          <w:sz w:val="24"/>
          <w:szCs w:val="24"/>
        </w:rPr>
        <w:t xml:space="preserve">Table 1 </w:t>
      </w:r>
      <w:r w:rsidR="006670F4" w:rsidRPr="005507D5">
        <w:rPr>
          <w:rFonts w:ascii="Times New Roman" w:hAnsi="Times New Roman" w:cs="Times New Roman"/>
          <w:sz w:val="24"/>
          <w:szCs w:val="24"/>
        </w:rPr>
        <w:t>presents</w:t>
      </w:r>
      <w:r w:rsidR="002D2CC5" w:rsidRPr="005507D5">
        <w:rPr>
          <w:rFonts w:ascii="Times New Roman" w:hAnsi="Times New Roman" w:cs="Times New Roman"/>
          <w:sz w:val="24"/>
          <w:szCs w:val="24"/>
        </w:rPr>
        <w:t xml:space="preserve"> the</w:t>
      </w:r>
      <w:r w:rsidR="008025F5">
        <w:rPr>
          <w:rFonts w:ascii="Times New Roman" w:hAnsi="Times New Roman" w:cs="Times New Roman"/>
          <w:sz w:val="24"/>
          <w:szCs w:val="24"/>
        </w:rPr>
        <w:t xml:space="preserve"> </w:t>
      </w:r>
      <w:r w:rsidR="00951D1D" w:rsidRPr="00935889">
        <w:rPr>
          <w:rFonts w:ascii="Times New Roman" w:hAnsi="Times New Roman" w:cs="Times New Roman"/>
          <w:sz w:val="24"/>
          <w:szCs w:val="24"/>
        </w:rPr>
        <w:t xml:space="preserve">development </w:t>
      </w:r>
      <w:r w:rsidR="002D2CC5" w:rsidRPr="00935889">
        <w:rPr>
          <w:rFonts w:ascii="Times New Roman" w:hAnsi="Times New Roman" w:cs="Times New Roman"/>
          <w:sz w:val="24"/>
          <w:szCs w:val="24"/>
        </w:rPr>
        <w:t>of labor market indicators in Indonesia for the years 2008-2015</w:t>
      </w:r>
      <w:r w:rsidR="00FD5E1D" w:rsidRPr="00935889">
        <w:rPr>
          <w:rFonts w:ascii="Times New Roman" w:hAnsi="Times New Roman" w:cs="Times New Roman"/>
          <w:sz w:val="24"/>
          <w:szCs w:val="24"/>
        </w:rPr>
        <w:t>.</w:t>
      </w:r>
    </w:p>
    <w:p w:rsidR="00935889" w:rsidRPr="00935889" w:rsidRDefault="00935889" w:rsidP="00FD5F7D">
      <w:pPr>
        <w:spacing w:after="0" w:line="240" w:lineRule="auto"/>
        <w:ind w:firstLine="720"/>
        <w:jc w:val="both"/>
        <w:rPr>
          <w:rFonts w:ascii="Times New Roman" w:hAnsi="Times New Roman" w:cs="Times New Roman"/>
          <w:color w:val="FF0000"/>
          <w:sz w:val="24"/>
          <w:szCs w:val="24"/>
        </w:rPr>
      </w:pPr>
    </w:p>
    <w:p w:rsidR="00935889" w:rsidRPr="004C6812" w:rsidRDefault="00935889" w:rsidP="00935889">
      <w:pPr>
        <w:spacing w:after="0" w:line="360" w:lineRule="auto"/>
        <w:outlineLvl w:val="0"/>
        <w:rPr>
          <w:rFonts w:ascii="Times New Roman" w:hAnsi="Times New Roman" w:cs="Times New Roman"/>
          <w:b/>
          <w:sz w:val="24"/>
          <w:szCs w:val="24"/>
        </w:rPr>
      </w:pPr>
      <w:r w:rsidRPr="004C6812">
        <w:rPr>
          <w:rFonts w:ascii="Times New Roman" w:hAnsi="Times New Roman" w:cs="Times New Roman"/>
          <w:b/>
          <w:sz w:val="24"/>
          <w:szCs w:val="24"/>
        </w:rPr>
        <w:t>Table 1</w:t>
      </w:r>
      <w:r w:rsidR="005E763E">
        <w:rPr>
          <w:rFonts w:ascii="Times New Roman" w:hAnsi="Times New Roman" w:cs="Times New Roman"/>
          <w:b/>
          <w:sz w:val="24"/>
          <w:szCs w:val="24"/>
        </w:rPr>
        <w:t xml:space="preserve"> Description of </w:t>
      </w:r>
      <w:r w:rsidR="004C6812" w:rsidRPr="004C6812">
        <w:rPr>
          <w:rFonts w:ascii="Times New Roman" w:hAnsi="Times New Roman" w:cs="Times New Roman"/>
          <w:b/>
          <w:sz w:val="24"/>
          <w:szCs w:val="24"/>
        </w:rPr>
        <w:t xml:space="preserve">Labor Market </w:t>
      </w:r>
      <w:r w:rsidRPr="004C6812">
        <w:rPr>
          <w:rFonts w:ascii="Times New Roman" w:hAnsi="Times New Roman" w:cs="Times New Roman"/>
          <w:b/>
          <w:sz w:val="24"/>
          <w:szCs w:val="24"/>
        </w:rPr>
        <w:t>Indicators of Indonesia, 2008-2015</w:t>
      </w:r>
    </w:p>
    <w:tbl>
      <w:tblPr>
        <w:tblW w:w="8820" w:type="dxa"/>
        <w:tblInd w:w="95" w:type="dxa"/>
        <w:tblLook w:val="04A0"/>
      </w:tblPr>
      <w:tblGrid>
        <w:gridCol w:w="2260"/>
        <w:gridCol w:w="697"/>
        <w:gridCol w:w="656"/>
        <w:gridCol w:w="656"/>
        <w:gridCol w:w="656"/>
        <w:gridCol w:w="656"/>
        <w:gridCol w:w="740"/>
        <w:gridCol w:w="720"/>
        <w:gridCol w:w="760"/>
        <w:gridCol w:w="536"/>
        <w:gridCol w:w="705"/>
      </w:tblGrid>
      <w:tr w:rsidR="00E76EB3" w:rsidRPr="00E76EB3" w:rsidTr="00E76EB3">
        <w:trPr>
          <w:trHeight w:val="240"/>
        </w:trPr>
        <w:tc>
          <w:tcPr>
            <w:tcW w:w="2260" w:type="dxa"/>
            <w:tcBorders>
              <w:top w:val="single" w:sz="4" w:space="0" w:color="auto"/>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Indicators</w:t>
            </w:r>
          </w:p>
        </w:tc>
        <w:tc>
          <w:tcPr>
            <w:tcW w:w="680" w:type="dxa"/>
            <w:tcBorders>
              <w:top w:val="single" w:sz="4" w:space="0" w:color="auto"/>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sz w:val="16"/>
                <w:szCs w:val="16"/>
              </w:rPr>
            </w:pPr>
            <w:r w:rsidRPr="00E76EB3">
              <w:rPr>
                <w:rFonts w:ascii="Calibri" w:eastAsia="Times New Roman" w:hAnsi="Calibri" w:cs="Calibri"/>
                <w:color w:val="000000"/>
                <w:sz w:val="16"/>
                <w:szCs w:val="16"/>
              </w:rPr>
              <w:t> </w:t>
            </w:r>
          </w:p>
        </w:tc>
        <w:tc>
          <w:tcPr>
            <w:tcW w:w="6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2008</w:t>
            </w:r>
          </w:p>
        </w:tc>
        <w:tc>
          <w:tcPr>
            <w:tcW w:w="6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2009</w:t>
            </w:r>
          </w:p>
        </w:tc>
        <w:tc>
          <w:tcPr>
            <w:tcW w:w="6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2010</w:t>
            </w:r>
          </w:p>
        </w:tc>
        <w:tc>
          <w:tcPr>
            <w:tcW w:w="6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2011</w:t>
            </w:r>
          </w:p>
        </w:tc>
        <w:tc>
          <w:tcPr>
            <w:tcW w:w="7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2012</w:t>
            </w:r>
          </w:p>
        </w:tc>
        <w:tc>
          <w:tcPr>
            <w:tcW w:w="72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2013</w:t>
            </w:r>
          </w:p>
        </w:tc>
        <w:tc>
          <w:tcPr>
            <w:tcW w:w="76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2014</w:t>
            </w:r>
          </w:p>
        </w:tc>
        <w:tc>
          <w:tcPr>
            <w:tcW w:w="46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2015</w:t>
            </w:r>
          </w:p>
        </w:tc>
        <w:tc>
          <w:tcPr>
            <w:tcW w:w="640" w:type="dxa"/>
            <w:tcBorders>
              <w:top w:val="single" w:sz="4" w:space="0" w:color="auto"/>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Change</w:t>
            </w:r>
          </w:p>
        </w:tc>
      </w:tr>
      <w:tr w:rsidR="00E76EB3" w:rsidRPr="00E76EB3" w:rsidTr="00E76EB3">
        <w:trPr>
          <w:trHeight w:val="240"/>
        </w:trPr>
        <w:tc>
          <w:tcPr>
            <w:tcW w:w="2260" w:type="dxa"/>
            <w:tcBorders>
              <w:top w:val="single" w:sz="4" w:space="0" w:color="auto"/>
              <w:left w:val="nil"/>
              <w:bottom w:val="nil"/>
              <w:right w:val="nil"/>
            </w:tcBorders>
            <w:shd w:val="clear" w:color="auto" w:fill="auto"/>
            <w:vAlign w:val="bottom"/>
            <w:hideMark/>
          </w:tcPr>
          <w:p w:rsidR="00E76EB3" w:rsidRPr="00E76EB3" w:rsidRDefault="00E016DC" w:rsidP="00E016D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ISIC’s Economic Activities</w:t>
            </w:r>
          </w:p>
        </w:tc>
        <w:tc>
          <w:tcPr>
            <w:tcW w:w="68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Unit</w:t>
            </w:r>
          </w:p>
        </w:tc>
        <w:tc>
          <w:tcPr>
            <w:tcW w:w="6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25694</w:t>
            </w:r>
          </w:p>
        </w:tc>
        <w:tc>
          <w:tcPr>
            <w:tcW w:w="6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24468</w:t>
            </w:r>
          </w:p>
        </w:tc>
        <w:tc>
          <w:tcPr>
            <w:tcW w:w="6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23345</w:t>
            </w:r>
          </w:p>
        </w:tc>
        <w:tc>
          <w:tcPr>
            <w:tcW w:w="6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23370</w:t>
            </w:r>
          </w:p>
        </w:tc>
        <w:tc>
          <w:tcPr>
            <w:tcW w:w="74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23592</w:t>
            </w:r>
          </w:p>
        </w:tc>
        <w:tc>
          <w:tcPr>
            <w:tcW w:w="72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23698</w:t>
            </w:r>
          </w:p>
        </w:tc>
        <w:tc>
          <w:tcPr>
            <w:tcW w:w="760" w:type="dxa"/>
            <w:tcBorders>
              <w:top w:val="single" w:sz="4" w:space="0" w:color="auto"/>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23744</w:t>
            </w:r>
          </w:p>
        </w:tc>
        <w:tc>
          <w:tcPr>
            <w:tcW w:w="460" w:type="dxa"/>
            <w:tcBorders>
              <w:top w:val="single" w:sz="4" w:space="0" w:color="auto"/>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 </w:t>
            </w:r>
          </w:p>
        </w:tc>
        <w:tc>
          <w:tcPr>
            <w:tcW w:w="640" w:type="dxa"/>
            <w:tcBorders>
              <w:top w:val="single" w:sz="4" w:space="0" w:color="auto"/>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-1950</w:t>
            </w:r>
          </w:p>
        </w:tc>
      </w:tr>
      <w:tr w:rsidR="00E76EB3" w:rsidRPr="00E76EB3" w:rsidTr="00E76EB3">
        <w:trPr>
          <w:trHeight w:val="240"/>
        </w:trPr>
        <w:tc>
          <w:tcPr>
            <w:tcW w:w="22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Labor –Micro Industry</w:t>
            </w:r>
          </w:p>
        </w:tc>
        <w:tc>
          <w:tcPr>
            <w:tcW w:w="68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Million</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4.8</w:t>
            </w:r>
          </w:p>
        </w:tc>
        <w:tc>
          <w:tcPr>
            <w:tcW w:w="6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4.8</w:t>
            </w:r>
          </w:p>
        </w:tc>
        <w:tc>
          <w:tcPr>
            <w:tcW w:w="7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5.6</w:t>
            </w:r>
          </w:p>
        </w:tc>
        <w:tc>
          <w:tcPr>
            <w:tcW w:w="72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5.4</w:t>
            </w:r>
          </w:p>
        </w:tc>
        <w:tc>
          <w:tcPr>
            <w:tcW w:w="76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6</w:t>
            </w:r>
          </w:p>
        </w:tc>
        <w:tc>
          <w:tcPr>
            <w:tcW w:w="46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6.5</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1.6</w:t>
            </w:r>
          </w:p>
        </w:tc>
      </w:tr>
      <w:tr w:rsidR="00E76EB3" w:rsidRPr="00E76EB3" w:rsidTr="00E76EB3">
        <w:trPr>
          <w:trHeight w:val="240"/>
        </w:trPr>
        <w:tc>
          <w:tcPr>
            <w:tcW w:w="22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Labor – Small Industry</w:t>
            </w:r>
          </w:p>
        </w:tc>
        <w:tc>
          <w:tcPr>
            <w:tcW w:w="68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million</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1.6</w:t>
            </w:r>
          </w:p>
        </w:tc>
        <w:tc>
          <w:tcPr>
            <w:tcW w:w="6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3.5</w:t>
            </w:r>
          </w:p>
        </w:tc>
        <w:tc>
          <w:tcPr>
            <w:tcW w:w="7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3.5</w:t>
            </w:r>
          </w:p>
        </w:tc>
        <w:tc>
          <w:tcPr>
            <w:tcW w:w="72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4.3</w:t>
            </w:r>
          </w:p>
        </w:tc>
        <w:tc>
          <w:tcPr>
            <w:tcW w:w="76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2.3</w:t>
            </w:r>
          </w:p>
        </w:tc>
        <w:tc>
          <w:tcPr>
            <w:tcW w:w="46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2.3</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0.6</w:t>
            </w:r>
          </w:p>
        </w:tc>
      </w:tr>
      <w:tr w:rsidR="00E76EB3" w:rsidRPr="00E76EB3" w:rsidTr="00E76EB3">
        <w:trPr>
          <w:trHeight w:val="240"/>
        </w:trPr>
        <w:tc>
          <w:tcPr>
            <w:tcW w:w="22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UMR of Provinces- Indonesia</w:t>
            </w:r>
          </w:p>
        </w:tc>
        <w:tc>
          <w:tcPr>
            <w:tcW w:w="68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Rupiah</w:t>
            </w:r>
          </w:p>
        </w:tc>
        <w:tc>
          <w:tcPr>
            <w:tcW w:w="6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4"/>
                <w:szCs w:val="14"/>
              </w:rPr>
            </w:pPr>
            <w:r w:rsidRPr="00E76EB3">
              <w:rPr>
                <w:rFonts w:ascii="Times New Roman" w:eastAsia="Times New Roman" w:hAnsi="Times New Roman" w:cs="Times New Roman"/>
                <w:color w:val="000000"/>
                <w:sz w:val="14"/>
                <w:szCs w:val="14"/>
              </w:rPr>
              <w:t>743174</w:t>
            </w:r>
          </w:p>
        </w:tc>
        <w:tc>
          <w:tcPr>
            <w:tcW w:w="6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4"/>
                <w:szCs w:val="14"/>
              </w:rPr>
            </w:pPr>
            <w:r w:rsidRPr="00E76EB3">
              <w:rPr>
                <w:rFonts w:ascii="Times New Roman" w:eastAsia="Times New Roman" w:hAnsi="Times New Roman" w:cs="Times New Roman"/>
                <w:color w:val="000000"/>
                <w:sz w:val="14"/>
                <w:szCs w:val="14"/>
              </w:rPr>
              <w:t>841529</w:t>
            </w:r>
          </w:p>
        </w:tc>
        <w:tc>
          <w:tcPr>
            <w:tcW w:w="6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4"/>
                <w:szCs w:val="14"/>
              </w:rPr>
            </w:pPr>
            <w:r w:rsidRPr="00E76EB3">
              <w:rPr>
                <w:rFonts w:ascii="Times New Roman" w:eastAsia="Times New Roman" w:hAnsi="Times New Roman" w:cs="Times New Roman"/>
                <w:color w:val="000000"/>
                <w:sz w:val="14"/>
                <w:szCs w:val="14"/>
              </w:rPr>
              <w:t>908824</w:t>
            </w:r>
          </w:p>
        </w:tc>
        <w:tc>
          <w:tcPr>
            <w:tcW w:w="6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4"/>
                <w:szCs w:val="14"/>
              </w:rPr>
            </w:pPr>
            <w:r w:rsidRPr="00E76EB3">
              <w:rPr>
                <w:rFonts w:ascii="Times New Roman" w:eastAsia="Times New Roman" w:hAnsi="Times New Roman" w:cs="Times New Roman"/>
                <w:color w:val="000000"/>
                <w:sz w:val="14"/>
                <w:szCs w:val="14"/>
              </w:rPr>
              <w:t>988829</w:t>
            </w:r>
          </w:p>
        </w:tc>
        <w:tc>
          <w:tcPr>
            <w:tcW w:w="7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4"/>
                <w:szCs w:val="14"/>
              </w:rPr>
            </w:pPr>
            <w:r w:rsidRPr="00E76EB3">
              <w:rPr>
                <w:rFonts w:ascii="Times New Roman" w:eastAsia="Times New Roman" w:hAnsi="Times New Roman" w:cs="Times New Roman"/>
                <w:color w:val="000000"/>
                <w:sz w:val="14"/>
                <w:szCs w:val="14"/>
              </w:rPr>
              <w:t>1088903</w:t>
            </w:r>
          </w:p>
        </w:tc>
        <w:tc>
          <w:tcPr>
            <w:tcW w:w="72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4"/>
                <w:szCs w:val="14"/>
              </w:rPr>
            </w:pPr>
            <w:r w:rsidRPr="00E76EB3">
              <w:rPr>
                <w:rFonts w:ascii="Times New Roman" w:eastAsia="Times New Roman" w:hAnsi="Times New Roman" w:cs="Times New Roman"/>
                <w:color w:val="000000"/>
                <w:sz w:val="14"/>
                <w:szCs w:val="14"/>
              </w:rPr>
              <w:t>1296908</w:t>
            </w:r>
          </w:p>
        </w:tc>
        <w:tc>
          <w:tcPr>
            <w:tcW w:w="76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4"/>
                <w:szCs w:val="14"/>
              </w:rPr>
            </w:pPr>
            <w:r w:rsidRPr="00E76EB3">
              <w:rPr>
                <w:rFonts w:ascii="Times New Roman" w:eastAsia="Times New Roman" w:hAnsi="Times New Roman" w:cs="Times New Roman"/>
                <w:color w:val="000000"/>
                <w:sz w:val="14"/>
                <w:szCs w:val="14"/>
              </w:rPr>
              <w:t>1506231</w:t>
            </w:r>
          </w:p>
        </w:tc>
        <w:tc>
          <w:tcPr>
            <w:tcW w:w="4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4"/>
                <w:szCs w:val="14"/>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4"/>
                <w:szCs w:val="14"/>
              </w:rPr>
            </w:pPr>
            <w:r w:rsidRPr="00E76EB3">
              <w:rPr>
                <w:rFonts w:ascii="Times New Roman" w:eastAsia="Times New Roman" w:hAnsi="Times New Roman" w:cs="Times New Roman"/>
                <w:color w:val="000000"/>
                <w:sz w:val="14"/>
                <w:szCs w:val="14"/>
              </w:rPr>
              <w:t>763057</w:t>
            </w:r>
          </w:p>
        </w:tc>
      </w:tr>
      <w:tr w:rsidR="00E76EB3" w:rsidRPr="00E76EB3" w:rsidTr="00E76EB3">
        <w:trPr>
          <w:trHeight w:val="240"/>
        </w:trPr>
        <w:tc>
          <w:tcPr>
            <w:tcW w:w="22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Labor Force –February</w:t>
            </w:r>
          </w:p>
        </w:tc>
        <w:tc>
          <w:tcPr>
            <w:tcW w:w="68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million</w:t>
            </w:r>
          </w:p>
        </w:tc>
        <w:tc>
          <w:tcPr>
            <w:tcW w:w="640" w:type="dxa"/>
            <w:tcBorders>
              <w:top w:val="nil"/>
              <w:left w:val="nil"/>
              <w:bottom w:val="nil"/>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111.48</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113.74</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116</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119.4</w:t>
            </w:r>
          </w:p>
        </w:tc>
        <w:tc>
          <w:tcPr>
            <w:tcW w:w="7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120.41</w:t>
            </w:r>
          </w:p>
        </w:tc>
        <w:tc>
          <w:tcPr>
            <w:tcW w:w="72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121.19</w:t>
            </w:r>
          </w:p>
        </w:tc>
        <w:tc>
          <w:tcPr>
            <w:tcW w:w="7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4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9.71</w:t>
            </w:r>
          </w:p>
        </w:tc>
      </w:tr>
      <w:tr w:rsidR="00E76EB3" w:rsidRPr="00E76EB3" w:rsidTr="00E76EB3">
        <w:trPr>
          <w:trHeight w:val="240"/>
        </w:trPr>
        <w:tc>
          <w:tcPr>
            <w:tcW w:w="22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Labor Force –August</w:t>
            </w:r>
          </w:p>
        </w:tc>
        <w:tc>
          <w:tcPr>
            <w:tcW w:w="68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million</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111.95</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113.83</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116.53</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117.37</w:t>
            </w:r>
          </w:p>
        </w:tc>
        <w:tc>
          <w:tcPr>
            <w:tcW w:w="7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118.05</w:t>
            </w:r>
          </w:p>
        </w:tc>
        <w:tc>
          <w:tcPr>
            <w:tcW w:w="72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118.19</w:t>
            </w:r>
          </w:p>
        </w:tc>
        <w:tc>
          <w:tcPr>
            <w:tcW w:w="7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4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6.24</w:t>
            </w:r>
          </w:p>
        </w:tc>
      </w:tr>
      <w:tr w:rsidR="00E76EB3" w:rsidRPr="00E76EB3" w:rsidTr="00E76EB3">
        <w:trPr>
          <w:trHeight w:val="240"/>
        </w:trPr>
        <w:tc>
          <w:tcPr>
            <w:tcW w:w="22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Unemployment –February</w:t>
            </w:r>
          </w:p>
        </w:tc>
        <w:tc>
          <w:tcPr>
            <w:tcW w:w="68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million</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9.43</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9.26</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8.59</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8.12</w:t>
            </w:r>
          </w:p>
        </w:tc>
        <w:tc>
          <w:tcPr>
            <w:tcW w:w="7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7.61</w:t>
            </w:r>
          </w:p>
        </w:tc>
        <w:tc>
          <w:tcPr>
            <w:tcW w:w="72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7.17</w:t>
            </w:r>
          </w:p>
        </w:tc>
        <w:tc>
          <w:tcPr>
            <w:tcW w:w="7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4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-2.26</w:t>
            </w:r>
          </w:p>
        </w:tc>
      </w:tr>
      <w:tr w:rsidR="00E76EB3" w:rsidRPr="00E76EB3" w:rsidTr="00E76EB3">
        <w:trPr>
          <w:trHeight w:val="240"/>
        </w:trPr>
        <w:tc>
          <w:tcPr>
            <w:tcW w:w="22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Unemployment-August</w:t>
            </w:r>
          </w:p>
        </w:tc>
        <w:tc>
          <w:tcPr>
            <w:tcW w:w="68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million</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9.39</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8.96</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8.32</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7.7</w:t>
            </w:r>
          </w:p>
        </w:tc>
        <w:tc>
          <w:tcPr>
            <w:tcW w:w="7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7.24</w:t>
            </w:r>
          </w:p>
        </w:tc>
        <w:tc>
          <w:tcPr>
            <w:tcW w:w="72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7.39</w:t>
            </w:r>
          </w:p>
        </w:tc>
        <w:tc>
          <w:tcPr>
            <w:tcW w:w="7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4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w:t>
            </w:r>
          </w:p>
        </w:tc>
      </w:tr>
      <w:tr w:rsidR="00E76EB3" w:rsidRPr="00E76EB3" w:rsidTr="00E76EB3">
        <w:trPr>
          <w:trHeight w:val="240"/>
        </w:trPr>
        <w:tc>
          <w:tcPr>
            <w:tcW w:w="22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 xml:space="preserve">Implicit price deflator for PDB </w:t>
            </w:r>
          </w:p>
        </w:tc>
        <w:tc>
          <w:tcPr>
            <w:tcW w:w="68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237.6</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257.3</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278.5</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301</w:t>
            </w:r>
          </w:p>
        </w:tc>
        <w:tc>
          <w:tcPr>
            <w:tcW w:w="7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314.3</w:t>
            </w:r>
          </w:p>
        </w:tc>
        <w:tc>
          <w:tcPr>
            <w:tcW w:w="72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328.2</w:t>
            </w:r>
          </w:p>
        </w:tc>
        <w:tc>
          <w:tcPr>
            <w:tcW w:w="7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347</w:t>
            </w:r>
          </w:p>
        </w:tc>
        <w:tc>
          <w:tcPr>
            <w:tcW w:w="4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109.4</w:t>
            </w:r>
          </w:p>
        </w:tc>
      </w:tr>
      <w:tr w:rsidR="00E76EB3" w:rsidRPr="00E76EB3" w:rsidTr="00E76EB3">
        <w:trPr>
          <w:trHeight w:val="240"/>
        </w:trPr>
        <w:tc>
          <w:tcPr>
            <w:tcW w:w="2940" w:type="dxa"/>
            <w:gridSpan w:val="2"/>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Implicit price deflator for PDB–</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rPr>
            </w:pPr>
          </w:p>
        </w:tc>
        <w:tc>
          <w:tcPr>
            <w:tcW w:w="7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rPr>
            </w:pPr>
          </w:p>
        </w:tc>
        <w:tc>
          <w:tcPr>
            <w:tcW w:w="72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rPr>
            </w:pPr>
          </w:p>
        </w:tc>
        <w:tc>
          <w:tcPr>
            <w:tcW w:w="7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Calibri" w:eastAsia="Times New Roman" w:hAnsi="Calibri" w:cs="Calibri"/>
                <w:color w:val="000000"/>
              </w:rPr>
            </w:pPr>
          </w:p>
        </w:tc>
      </w:tr>
      <w:tr w:rsidR="00E76EB3" w:rsidRPr="00E76EB3" w:rsidTr="00E76EB3">
        <w:trPr>
          <w:trHeight w:val="240"/>
        </w:trPr>
        <w:tc>
          <w:tcPr>
            <w:tcW w:w="22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No oil &amp; gas</w:t>
            </w:r>
          </w:p>
        </w:tc>
        <w:tc>
          <w:tcPr>
            <w:tcW w:w="68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228.3</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252.4</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273.7</w:t>
            </w: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292.6</w:t>
            </w:r>
          </w:p>
        </w:tc>
        <w:tc>
          <w:tcPr>
            <w:tcW w:w="7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305.8</w:t>
            </w:r>
          </w:p>
        </w:tc>
        <w:tc>
          <w:tcPr>
            <w:tcW w:w="72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319.4</w:t>
            </w:r>
          </w:p>
        </w:tc>
        <w:tc>
          <w:tcPr>
            <w:tcW w:w="7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337.9</w:t>
            </w:r>
          </w:p>
        </w:tc>
        <w:tc>
          <w:tcPr>
            <w:tcW w:w="46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109.7</w:t>
            </w:r>
          </w:p>
        </w:tc>
      </w:tr>
      <w:tr w:rsidR="00E76EB3" w:rsidRPr="00E76EB3" w:rsidTr="00E76EB3">
        <w:trPr>
          <w:trHeight w:val="240"/>
        </w:trPr>
        <w:tc>
          <w:tcPr>
            <w:tcW w:w="2260" w:type="dxa"/>
            <w:tcBorders>
              <w:top w:val="nil"/>
              <w:left w:val="nil"/>
              <w:bottom w:val="single" w:sz="4" w:space="0" w:color="auto"/>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HDI of Indo</w:t>
            </w:r>
            <w:r w:rsidR="00CE4521">
              <w:rPr>
                <w:rFonts w:ascii="Times New Roman" w:eastAsia="Times New Roman" w:hAnsi="Times New Roman" w:cs="Times New Roman"/>
                <w:color w:val="000000"/>
                <w:sz w:val="16"/>
                <w:szCs w:val="16"/>
              </w:rPr>
              <w:t>ne</w:t>
            </w:r>
            <w:r w:rsidRPr="00E76EB3">
              <w:rPr>
                <w:rFonts w:ascii="Times New Roman" w:eastAsia="Times New Roman" w:hAnsi="Times New Roman" w:cs="Times New Roman"/>
                <w:color w:val="000000"/>
                <w:sz w:val="16"/>
                <w:szCs w:val="16"/>
              </w:rPr>
              <w:t>sia</w:t>
            </w:r>
          </w:p>
        </w:tc>
        <w:tc>
          <w:tcPr>
            <w:tcW w:w="680" w:type="dxa"/>
            <w:tcBorders>
              <w:top w:val="nil"/>
              <w:left w:val="nil"/>
              <w:bottom w:val="single" w:sz="4" w:space="0" w:color="auto"/>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 </w:t>
            </w:r>
          </w:p>
        </w:tc>
        <w:tc>
          <w:tcPr>
            <w:tcW w:w="640" w:type="dxa"/>
            <w:tcBorders>
              <w:top w:val="nil"/>
              <w:left w:val="nil"/>
              <w:bottom w:val="single" w:sz="4" w:space="0" w:color="auto"/>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71.17</w:t>
            </w:r>
          </w:p>
        </w:tc>
        <w:tc>
          <w:tcPr>
            <w:tcW w:w="640" w:type="dxa"/>
            <w:tcBorders>
              <w:top w:val="nil"/>
              <w:left w:val="nil"/>
              <w:bottom w:val="single" w:sz="4" w:space="0" w:color="auto"/>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71.76</w:t>
            </w:r>
          </w:p>
        </w:tc>
        <w:tc>
          <w:tcPr>
            <w:tcW w:w="640" w:type="dxa"/>
            <w:tcBorders>
              <w:top w:val="nil"/>
              <w:left w:val="nil"/>
              <w:bottom w:val="single" w:sz="4" w:space="0" w:color="auto"/>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72.27</w:t>
            </w:r>
          </w:p>
        </w:tc>
        <w:tc>
          <w:tcPr>
            <w:tcW w:w="640" w:type="dxa"/>
            <w:tcBorders>
              <w:top w:val="nil"/>
              <w:left w:val="nil"/>
              <w:bottom w:val="single" w:sz="4" w:space="0" w:color="auto"/>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72.77</w:t>
            </w:r>
          </w:p>
        </w:tc>
        <w:tc>
          <w:tcPr>
            <w:tcW w:w="740" w:type="dxa"/>
            <w:tcBorders>
              <w:top w:val="nil"/>
              <w:left w:val="nil"/>
              <w:bottom w:val="single" w:sz="4" w:space="0" w:color="auto"/>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73.29</w:t>
            </w:r>
          </w:p>
        </w:tc>
        <w:tc>
          <w:tcPr>
            <w:tcW w:w="720" w:type="dxa"/>
            <w:tcBorders>
              <w:top w:val="nil"/>
              <w:left w:val="nil"/>
              <w:bottom w:val="single" w:sz="4" w:space="0" w:color="auto"/>
              <w:right w:val="nil"/>
            </w:tcBorders>
            <w:shd w:val="clear" w:color="auto" w:fill="auto"/>
            <w:vAlign w:val="bottom"/>
            <w:hideMark/>
          </w:tcPr>
          <w:p w:rsidR="00E76EB3" w:rsidRPr="00E76EB3" w:rsidRDefault="00E76EB3" w:rsidP="00E76EB3">
            <w:pPr>
              <w:spacing w:after="0" w:line="240" w:lineRule="auto"/>
              <w:jc w:val="right"/>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73.81</w:t>
            </w:r>
          </w:p>
        </w:tc>
        <w:tc>
          <w:tcPr>
            <w:tcW w:w="760" w:type="dxa"/>
            <w:tcBorders>
              <w:top w:val="nil"/>
              <w:left w:val="nil"/>
              <w:bottom w:val="single" w:sz="4" w:space="0" w:color="auto"/>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 </w:t>
            </w:r>
          </w:p>
        </w:tc>
        <w:tc>
          <w:tcPr>
            <w:tcW w:w="460" w:type="dxa"/>
            <w:tcBorders>
              <w:top w:val="nil"/>
              <w:left w:val="nil"/>
              <w:bottom w:val="single" w:sz="4" w:space="0" w:color="auto"/>
              <w:right w:val="nil"/>
            </w:tcBorders>
            <w:shd w:val="clear" w:color="auto" w:fill="auto"/>
            <w:noWrap/>
            <w:vAlign w:val="bottom"/>
            <w:hideMark/>
          </w:tcPr>
          <w:p w:rsidR="00E76EB3" w:rsidRPr="00E76EB3" w:rsidRDefault="00E76EB3" w:rsidP="00E76EB3">
            <w:pPr>
              <w:spacing w:after="0" w:line="240" w:lineRule="auto"/>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 </w:t>
            </w:r>
          </w:p>
        </w:tc>
        <w:tc>
          <w:tcPr>
            <w:tcW w:w="640" w:type="dxa"/>
            <w:tcBorders>
              <w:top w:val="nil"/>
              <w:left w:val="nil"/>
              <w:bottom w:val="single" w:sz="4" w:space="0" w:color="auto"/>
              <w:right w:val="nil"/>
            </w:tcBorders>
            <w:shd w:val="clear" w:color="auto" w:fill="auto"/>
            <w:noWrap/>
            <w:vAlign w:val="bottom"/>
            <w:hideMark/>
          </w:tcPr>
          <w:p w:rsidR="00E76EB3" w:rsidRPr="00E76EB3" w:rsidRDefault="00E76EB3" w:rsidP="00E76EB3">
            <w:pPr>
              <w:spacing w:after="0" w:line="240" w:lineRule="auto"/>
              <w:jc w:val="center"/>
              <w:rPr>
                <w:rFonts w:ascii="Times New Roman" w:eastAsia="Times New Roman" w:hAnsi="Times New Roman" w:cs="Times New Roman"/>
                <w:color w:val="000000"/>
                <w:sz w:val="16"/>
                <w:szCs w:val="16"/>
              </w:rPr>
            </w:pPr>
            <w:r w:rsidRPr="00E76EB3">
              <w:rPr>
                <w:rFonts w:ascii="Times New Roman" w:eastAsia="Times New Roman" w:hAnsi="Times New Roman" w:cs="Times New Roman"/>
                <w:color w:val="000000"/>
                <w:sz w:val="16"/>
                <w:szCs w:val="16"/>
              </w:rPr>
              <w:t>2.64</w:t>
            </w:r>
          </w:p>
        </w:tc>
      </w:tr>
    </w:tbl>
    <w:p w:rsidR="00935889" w:rsidRPr="00935889" w:rsidRDefault="00935889" w:rsidP="00935889">
      <w:pPr>
        <w:spacing w:after="0" w:line="240" w:lineRule="auto"/>
        <w:jc w:val="both"/>
        <w:rPr>
          <w:rFonts w:ascii="Times New Roman" w:hAnsi="Times New Roman" w:cs="Times New Roman"/>
          <w:sz w:val="18"/>
          <w:szCs w:val="18"/>
        </w:rPr>
      </w:pPr>
      <w:r w:rsidRPr="00BE345B">
        <w:rPr>
          <w:rFonts w:ascii="Times New Roman" w:hAnsi="Times New Roman" w:cs="Times New Roman"/>
          <w:b/>
          <w:sz w:val="18"/>
          <w:szCs w:val="18"/>
        </w:rPr>
        <w:t>Source</w:t>
      </w:r>
      <w:r w:rsidRPr="00935889">
        <w:rPr>
          <w:rFonts w:ascii="Times New Roman" w:hAnsi="Times New Roman" w:cs="Times New Roman"/>
          <w:sz w:val="18"/>
          <w:szCs w:val="18"/>
        </w:rPr>
        <w:t xml:space="preserve">:  </w:t>
      </w:r>
      <w:r w:rsidR="00A3670D">
        <w:rPr>
          <w:rFonts w:ascii="Times New Roman" w:hAnsi="Times New Roman" w:cs="Times New Roman"/>
          <w:sz w:val="18"/>
          <w:szCs w:val="18"/>
        </w:rPr>
        <w:t xml:space="preserve">Own calculation (2018) based on </w:t>
      </w:r>
      <w:r w:rsidRPr="00935889">
        <w:rPr>
          <w:rFonts w:ascii="Times New Roman" w:hAnsi="Times New Roman" w:cs="Times New Roman"/>
          <w:sz w:val="18"/>
          <w:szCs w:val="18"/>
        </w:rPr>
        <w:t>Central Bureau of S</w:t>
      </w:r>
      <w:r w:rsidR="006B0F96">
        <w:rPr>
          <w:rFonts w:ascii="Times New Roman" w:hAnsi="Times New Roman" w:cs="Times New Roman"/>
          <w:sz w:val="18"/>
          <w:szCs w:val="18"/>
        </w:rPr>
        <w:t xml:space="preserve">tatistic </w:t>
      </w:r>
      <w:r w:rsidR="004150C0">
        <w:rPr>
          <w:rFonts w:ascii="Times New Roman" w:hAnsi="Times New Roman" w:cs="Times New Roman"/>
          <w:sz w:val="18"/>
          <w:szCs w:val="18"/>
        </w:rPr>
        <w:t xml:space="preserve">(CBS) </w:t>
      </w:r>
      <w:r w:rsidR="00F63419">
        <w:rPr>
          <w:rFonts w:ascii="Times New Roman" w:hAnsi="Times New Roman" w:cs="Times New Roman"/>
          <w:sz w:val="18"/>
          <w:szCs w:val="18"/>
        </w:rPr>
        <w:t>of Indonesia,</w:t>
      </w:r>
      <w:r w:rsidR="00A3670D">
        <w:rPr>
          <w:rFonts w:ascii="Times New Roman" w:hAnsi="Times New Roman" w:cs="Times New Roman"/>
          <w:sz w:val="18"/>
          <w:szCs w:val="18"/>
        </w:rPr>
        <w:t xml:space="preserve"> 2008-2015.</w:t>
      </w:r>
    </w:p>
    <w:p w:rsidR="00935889" w:rsidRPr="00935889" w:rsidRDefault="00935889" w:rsidP="00FD5F7D">
      <w:pPr>
        <w:spacing w:after="0" w:line="240" w:lineRule="auto"/>
        <w:ind w:firstLine="720"/>
        <w:jc w:val="both"/>
        <w:rPr>
          <w:rFonts w:ascii="Times New Roman" w:hAnsi="Times New Roman" w:cs="Times New Roman"/>
          <w:color w:val="FF0000"/>
          <w:sz w:val="24"/>
          <w:szCs w:val="24"/>
        </w:rPr>
      </w:pPr>
    </w:p>
    <w:p w:rsidR="003B18C6" w:rsidRDefault="00C737CE" w:rsidP="00FD5F7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important point</w:t>
      </w:r>
      <w:r w:rsidR="008025F5">
        <w:rPr>
          <w:rFonts w:ascii="Times New Roman" w:hAnsi="Times New Roman" w:cs="Times New Roman"/>
          <w:sz w:val="24"/>
          <w:szCs w:val="24"/>
        </w:rPr>
        <w:t xml:space="preserve"> </w:t>
      </w:r>
      <w:r w:rsidR="00B67AD0">
        <w:rPr>
          <w:rFonts w:ascii="Times New Roman" w:hAnsi="Times New Roman" w:cs="Times New Roman"/>
          <w:sz w:val="24"/>
          <w:szCs w:val="24"/>
        </w:rPr>
        <w:t xml:space="preserve">that </w:t>
      </w:r>
      <w:r w:rsidR="00BE335A" w:rsidRPr="005507D5">
        <w:rPr>
          <w:rFonts w:ascii="Times New Roman" w:hAnsi="Times New Roman" w:cs="Times New Roman"/>
          <w:sz w:val="24"/>
          <w:szCs w:val="24"/>
        </w:rPr>
        <w:t>can be underlined</w:t>
      </w:r>
      <w:r w:rsidR="004734F5" w:rsidRPr="005507D5">
        <w:rPr>
          <w:rFonts w:ascii="Times New Roman" w:hAnsi="Times New Roman" w:cs="Times New Roman"/>
          <w:sz w:val="24"/>
          <w:szCs w:val="24"/>
        </w:rPr>
        <w:t xml:space="preserve"> in this study</w:t>
      </w:r>
      <w:r w:rsidR="00EA6C40">
        <w:rPr>
          <w:rFonts w:ascii="Times New Roman" w:hAnsi="Times New Roman" w:cs="Times New Roman"/>
          <w:sz w:val="24"/>
          <w:szCs w:val="24"/>
        </w:rPr>
        <w:t xml:space="preserve"> is</w:t>
      </w:r>
      <w:r w:rsidR="008025F5">
        <w:rPr>
          <w:rFonts w:ascii="Times New Roman" w:hAnsi="Times New Roman" w:cs="Times New Roman"/>
          <w:sz w:val="24"/>
          <w:szCs w:val="24"/>
        </w:rPr>
        <w:t xml:space="preserve"> </w:t>
      </w:r>
      <w:r w:rsidR="00430CE5" w:rsidRPr="005507D5">
        <w:rPr>
          <w:rFonts w:ascii="Times New Roman" w:hAnsi="Times New Roman" w:cs="Times New Roman"/>
          <w:sz w:val="24"/>
          <w:szCs w:val="24"/>
        </w:rPr>
        <w:t xml:space="preserve">that the </w:t>
      </w:r>
      <w:r>
        <w:rPr>
          <w:rFonts w:ascii="Times New Roman" w:hAnsi="Times New Roman" w:cs="Times New Roman"/>
          <w:sz w:val="24"/>
          <w:szCs w:val="24"/>
        </w:rPr>
        <w:t xml:space="preserve">interaction </w:t>
      </w:r>
      <w:r w:rsidR="00B67AD0">
        <w:rPr>
          <w:rFonts w:ascii="Times New Roman" w:hAnsi="Times New Roman" w:cs="Times New Roman"/>
          <w:sz w:val="24"/>
          <w:szCs w:val="24"/>
        </w:rPr>
        <w:t xml:space="preserve">between </w:t>
      </w:r>
      <w:r>
        <w:rPr>
          <w:rFonts w:ascii="Times New Roman" w:hAnsi="Times New Roman" w:cs="Times New Roman"/>
          <w:sz w:val="24"/>
          <w:szCs w:val="24"/>
        </w:rPr>
        <w:t xml:space="preserve">demand for labor and supply of labor </w:t>
      </w:r>
      <w:r w:rsidR="0030578C">
        <w:rPr>
          <w:rFonts w:ascii="Times New Roman" w:hAnsi="Times New Roman" w:cs="Times New Roman"/>
          <w:sz w:val="24"/>
          <w:szCs w:val="24"/>
        </w:rPr>
        <w:t>in the</w:t>
      </w:r>
      <w:r w:rsidR="008025F5">
        <w:rPr>
          <w:rFonts w:ascii="Times New Roman" w:hAnsi="Times New Roman" w:cs="Times New Roman"/>
          <w:sz w:val="24"/>
          <w:szCs w:val="24"/>
        </w:rPr>
        <w:t xml:space="preserve"> </w:t>
      </w:r>
      <w:r w:rsidR="00EA09D2" w:rsidRPr="005507D5">
        <w:rPr>
          <w:rFonts w:ascii="Times New Roman" w:hAnsi="Times New Roman" w:cs="Times New Roman"/>
          <w:sz w:val="24"/>
          <w:szCs w:val="24"/>
        </w:rPr>
        <w:t xml:space="preserve">labor market </w:t>
      </w:r>
      <w:r w:rsidR="008E2056" w:rsidRPr="005507D5">
        <w:rPr>
          <w:rFonts w:ascii="Times New Roman" w:hAnsi="Times New Roman" w:cs="Times New Roman"/>
          <w:sz w:val="24"/>
          <w:szCs w:val="24"/>
        </w:rPr>
        <w:t>depend</w:t>
      </w:r>
      <w:r w:rsidR="00951D1D" w:rsidRPr="005507D5">
        <w:rPr>
          <w:rFonts w:ascii="Times New Roman" w:hAnsi="Times New Roman" w:cs="Times New Roman"/>
          <w:sz w:val="24"/>
          <w:szCs w:val="24"/>
        </w:rPr>
        <w:t>s</w:t>
      </w:r>
      <w:r w:rsidR="008025F5">
        <w:rPr>
          <w:rFonts w:ascii="Times New Roman" w:hAnsi="Times New Roman" w:cs="Times New Roman"/>
          <w:sz w:val="24"/>
          <w:szCs w:val="24"/>
        </w:rPr>
        <w:t xml:space="preserve"> </w:t>
      </w:r>
      <w:r w:rsidR="00EA09D2" w:rsidRPr="005507D5">
        <w:rPr>
          <w:rFonts w:ascii="Times New Roman" w:hAnsi="Times New Roman" w:cs="Times New Roman"/>
          <w:sz w:val="24"/>
          <w:szCs w:val="24"/>
        </w:rPr>
        <w:t xml:space="preserve">on </w:t>
      </w:r>
      <w:r w:rsidR="008E2056" w:rsidRPr="005507D5">
        <w:rPr>
          <w:rFonts w:ascii="Times New Roman" w:hAnsi="Times New Roman" w:cs="Times New Roman"/>
          <w:sz w:val="24"/>
          <w:szCs w:val="24"/>
        </w:rPr>
        <w:t xml:space="preserve">the intensity and the magnitude of </w:t>
      </w:r>
      <w:r w:rsidR="0030578C">
        <w:rPr>
          <w:rFonts w:ascii="Times New Roman" w:hAnsi="Times New Roman" w:cs="Times New Roman"/>
          <w:sz w:val="24"/>
          <w:szCs w:val="24"/>
        </w:rPr>
        <w:t>relations</w:t>
      </w:r>
      <w:r w:rsidR="008025F5">
        <w:rPr>
          <w:rFonts w:ascii="Times New Roman" w:hAnsi="Times New Roman" w:cs="Times New Roman"/>
          <w:sz w:val="24"/>
          <w:szCs w:val="24"/>
        </w:rPr>
        <w:t xml:space="preserve"> </w:t>
      </w:r>
      <w:r w:rsidR="00B67AD0">
        <w:rPr>
          <w:rFonts w:ascii="Times New Roman" w:hAnsi="Times New Roman" w:cs="Times New Roman"/>
          <w:sz w:val="24"/>
          <w:szCs w:val="24"/>
        </w:rPr>
        <w:t xml:space="preserve">between </w:t>
      </w:r>
      <w:r w:rsidR="008E2056" w:rsidRPr="005507D5">
        <w:rPr>
          <w:rFonts w:ascii="Times New Roman" w:hAnsi="Times New Roman" w:cs="Times New Roman"/>
          <w:sz w:val="24"/>
          <w:szCs w:val="24"/>
        </w:rPr>
        <w:t>the</w:t>
      </w:r>
      <w:r w:rsidR="00D94BA4" w:rsidRPr="005507D5">
        <w:rPr>
          <w:rFonts w:ascii="Times New Roman" w:hAnsi="Times New Roman" w:cs="Times New Roman"/>
          <w:sz w:val="24"/>
          <w:szCs w:val="24"/>
        </w:rPr>
        <w:t xml:space="preserve"> existing </w:t>
      </w:r>
      <w:r w:rsidR="008E2056" w:rsidRPr="005507D5">
        <w:rPr>
          <w:rFonts w:ascii="Times New Roman" w:hAnsi="Times New Roman" w:cs="Times New Roman"/>
          <w:sz w:val="24"/>
          <w:szCs w:val="24"/>
        </w:rPr>
        <w:t>crucial variables</w:t>
      </w:r>
      <w:r w:rsidR="00951D1D" w:rsidRPr="005507D5">
        <w:rPr>
          <w:rFonts w:ascii="Times New Roman" w:hAnsi="Times New Roman" w:cs="Times New Roman"/>
          <w:sz w:val="24"/>
          <w:szCs w:val="24"/>
        </w:rPr>
        <w:t>, whether they are from labor supply side</w:t>
      </w:r>
      <w:r w:rsidR="008025F5">
        <w:rPr>
          <w:rFonts w:ascii="Times New Roman" w:hAnsi="Times New Roman" w:cs="Times New Roman"/>
          <w:sz w:val="24"/>
          <w:szCs w:val="24"/>
        </w:rPr>
        <w:t xml:space="preserve"> </w:t>
      </w:r>
      <w:r w:rsidR="00951D1D" w:rsidRPr="005507D5">
        <w:rPr>
          <w:rFonts w:ascii="Times New Roman" w:hAnsi="Times New Roman" w:cs="Times New Roman"/>
          <w:sz w:val="24"/>
          <w:szCs w:val="24"/>
        </w:rPr>
        <w:t>(labo</w:t>
      </w:r>
      <w:r w:rsidR="00BE335A" w:rsidRPr="005507D5">
        <w:rPr>
          <w:rFonts w:ascii="Times New Roman" w:hAnsi="Times New Roman" w:cs="Times New Roman"/>
          <w:sz w:val="24"/>
          <w:szCs w:val="24"/>
        </w:rPr>
        <w:t xml:space="preserve">r) or the demand for labor side </w:t>
      </w:r>
      <w:r w:rsidR="00E7378C" w:rsidRPr="005507D5">
        <w:rPr>
          <w:rFonts w:ascii="Times New Roman" w:hAnsi="Times New Roman" w:cs="Times New Roman"/>
          <w:sz w:val="24"/>
          <w:szCs w:val="24"/>
        </w:rPr>
        <w:t>(</w:t>
      </w:r>
      <w:r w:rsidR="006B15B3">
        <w:rPr>
          <w:rFonts w:ascii="Times New Roman" w:hAnsi="Times New Roman" w:cs="Times New Roman"/>
          <w:sz w:val="24"/>
          <w:szCs w:val="24"/>
        </w:rPr>
        <w:t>firm</w:t>
      </w:r>
      <w:r w:rsidR="00951D1D" w:rsidRPr="005507D5">
        <w:rPr>
          <w:rFonts w:ascii="Times New Roman" w:hAnsi="Times New Roman" w:cs="Times New Roman"/>
          <w:sz w:val="24"/>
          <w:szCs w:val="24"/>
        </w:rPr>
        <w:t>)</w:t>
      </w:r>
      <w:r w:rsidR="008025F5">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F33314">
        <w:rPr>
          <w:rFonts w:ascii="Times New Roman" w:hAnsi="Times New Roman" w:cs="Times New Roman"/>
          <w:sz w:val="24"/>
          <w:szCs w:val="24"/>
        </w:rPr>
        <w:instrText>ADDIN CSL_CITATION { "citationItems" : [ { "id" : "ITEM-1", "itemData" : { "author" : [ { "dropping-particle" : "", "family" : "Svejnar", "given" : "Jan", "non-dropping-particle" : "", "parse-names" : false, "suffix" : "" } ], "container-title" : "Econometrica", "id" : "ITEM-1", "issue" : "5", "issued" : { "date-parts" : [ [ "1986" ] ] }, "page" : "1055-1078", "title" : "Bargaining Power, Fear of Disagreement , and Wage Settlements: Theory and Evidence from U.S. Industry", "type" : "article-journal", "volume" : "54" }, "uris" : [ "http://www.mendeley.com/documents/?uuid=5fff7fc3-57c0-4417-8cb8-d6c54cec4c04" ] } ], "mendeley" : { "formattedCitation" : "(Svejnar, 1986)", "plainTextFormattedCitation" : "(Svejnar, 1986)", "previouslyFormattedCitation" : "(Svejnar, 1986)"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F33314" w:rsidRPr="00F33314">
        <w:rPr>
          <w:rFonts w:ascii="Times New Roman" w:hAnsi="Times New Roman" w:cs="Times New Roman"/>
          <w:noProof/>
          <w:sz w:val="24"/>
          <w:szCs w:val="24"/>
        </w:rPr>
        <w:t>(Svejnar, 1986</w:t>
      </w:r>
      <w:r w:rsidR="003C7CD6">
        <w:rPr>
          <w:rFonts w:ascii="Times New Roman" w:hAnsi="Times New Roman" w:cs="Times New Roman"/>
          <w:sz w:val="24"/>
          <w:szCs w:val="24"/>
        </w:rPr>
        <w:fldChar w:fldCharType="end"/>
      </w:r>
      <w:r w:rsidR="007C116D">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5C2023">
        <w:rPr>
          <w:rFonts w:ascii="Times New Roman" w:hAnsi="Times New Roman" w:cs="Times New Roman"/>
          <w:sz w:val="24"/>
          <w:szCs w:val="24"/>
        </w:rPr>
        <w:instrText>ADDIN CSL_CITATION { "citationItems" : [ { "id" : "ITEM-1", "itemData" : { "author" : [ { "dropping-particle" : "", "family" : "Charles E . Lindblom", "given" : "", "non-dropping-particle" : "", "parse-names" : false, "suffix" : "" } ], "container-title" : "The Quarterly Journal of Economics", "id" : "ITEM-1", "issue" : "3", "issued" : { "date-parts" : [ [ "1948" ] ] }, "page" : "396-417", "title" : "\" Bargaining Power \" in price and wage determination", "type" : "article-journal", "volume" : "62" }, "uris" : [ "http://www.mendeley.com/documents/?uuid=b441035d-c2c5-4b07-b26c-088851113ffe" ] } ], "mendeley" : { "formattedCitation" : "(Charles E . Lindblom, 1948)", "manualFormatting" : "Lindblom (1948)", "plainTextFormattedCitation" : "(Charles E . Lindblom, 1948)", "previouslyFormattedCitation" : "(Charles E . Lindblom, 1948)"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5C2023">
        <w:rPr>
          <w:rFonts w:ascii="Times New Roman" w:hAnsi="Times New Roman" w:cs="Times New Roman"/>
          <w:noProof/>
          <w:sz w:val="24"/>
          <w:szCs w:val="24"/>
        </w:rPr>
        <w:t>Lindblom</w:t>
      </w:r>
      <w:r w:rsidR="00B67AD0">
        <w:rPr>
          <w:rFonts w:ascii="Times New Roman" w:hAnsi="Times New Roman" w:cs="Times New Roman"/>
          <w:noProof/>
          <w:sz w:val="24"/>
          <w:szCs w:val="24"/>
        </w:rPr>
        <w:t xml:space="preserve">, </w:t>
      </w:r>
      <w:r w:rsidR="004F5313" w:rsidRPr="004F5313">
        <w:rPr>
          <w:rFonts w:ascii="Times New Roman" w:hAnsi="Times New Roman" w:cs="Times New Roman"/>
          <w:noProof/>
          <w:sz w:val="24"/>
          <w:szCs w:val="24"/>
        </w:rPr>
        <w:t>1948)</w:t>
      </w:r>
      <w:r w:rsidR="003C7CD6">
        <w:rPr>
          <w:rFonts w:ascii="Times New Roman" w:hAnsi="Times New Roman" w:cs="Times New Roman"/>
          <w:sz w:val="24"/>
          <w:szCs w:val="24"/>
        </w:rPr>
        <w:fldChar w:fldCharType="end"/>
      </w:r>
      <w:r w:rsidR="005C2023">
        <w:rPr>
          <w:rFonts w:ascii="Times New Roman" w:hAnsi="Times New Roman" w:cs="Times New Roman"/>
          <w:sz w:val="24"/>
          <w:szCs w:val="24"/>
        </w:rPr>
        <w:t xml:space="preserve">. </w:t>
      </w:r>
      <w:r w:rsidR="003B18C6">
        <w:rPr>
          <w:rFonts w:ascii="Times New Roman" w:hAnsi="Times New Roman" w:cs="Times New Roman"/>
          <w:sz w:val="24"/>
          <w:szCs w:val="24"/>
        </w:rPr>
        <w:t>T</w:t>
      </w:r>
      <w:r w:rsidR="00975576" w:rsidRPr="005507D5">
        <w:rPr>
          <w:rFonts w:ascii="Times New Roman" w:hAnsi="Times New Roman" w:cs="Times New Roman"/>
          <w:sz w:val="24"/>
          <w:szCs w:val="24"/>
        </w:rPr>
        <w:t xml:space="preserve">here is a </w:t>
      </w:r>
      <w:r w:rsidR="00E7378C" w:rsidRPr="005507D5">
        <w:rPr>
          <w:rFonts w:ascii="Times New Roman" w:hAnsi="Times New Roman" w:cs="Times New Roman"/>
          <w:sz w:val="24"/>
          <w:szCs w:val="24"/>
        </w:rPr>
        <w:t>fact</w:t>
      </w:r>
      <w:r w:rsidR="003B18C6">
        <w:rPr>
          <w:rFonts w:ascii="Times New Roman" w:hAnsi="Times New Roman" w:cs="Times New Roman"/>
          <w:sz w:val="24"/>
          <w:szCs w:val="24"/>
        </w:rPr>
        <w:t xml:space="preserve"> in the developing countries </w:t>
      </w:r>
      <w:r w:rsidR="00E7378C" w:rsidRPr="005507D5">
        <w:rPr>
          <w:rFonts w:ascii="Times New Roman" w:hAnsi="Times New Roman" w:cs="Times New Roman"/>
          <w:sz w:val="24"/>
          <w:szCs w:val="24"/>
        </w:rPr>
        <w:t xml:space="preserve">that </w:t>
      </w:r>
      <w:r w:rsidR="002B4838" w:rsidRPr="005507D5">
        <w:rPr>
          <w:rFonts w:ascii="Times New Roman" w:hAnsi="Times New Roman" w:cs="Times New Roman"/>
          <w:sz w:val="24"/>
          <w:szCs w:val="24"/>
        </w:rPr>
        <w:t xml:space="preserve">the </w:t>
      </w:r>
      <w:r w:rsidR="008E2056" w:rsidRPr="005507D5">
        <w:rPr>
          <w:rFonts w:ascii="Times New Roman" w:hAnsi="Times New Roman" w:cs="Times New Roman"/>
          <w:sz w:val="24"/>
          <w:szCs w:val="24"/>
        </w:rPr>
        <w:t>intensity and magnitude of the firm</w:t>
      </w:r>
      <w:r w:rsidR="007C116D">
        <w:rPr>
          <w:rFonts w:ascii="Times New Roman" w:hAnsi="Times New Roman" w:cs="Times New Roman"/>
          <w:sz w:val="24"/>
          <w:szCs w:val="24"/>
        </w:rPr>
        <w:t>’s</w:t>
      </w:r>
      <w:r w:rsidR="008025F5">
        <w:rPr>
          <w:rFonts w:ascii="Times New Roman" w:hAnsi="Times New Roman" w:cs="Times New Roman"/>
          <w:sz w:val="24"/>
          <w:szCs w:val="24"/>
        </w:rPr>
        <w:t xml:space="preserve"> </w:t>
      </w:r>
      <w:r w:rsidR="003B18C6" w:rsidRPr="005507D5">
        <w:rPr>
          <w:rFonts w:ascii="Times New Roman" w:hAnsi="Times New Roman" w:cs="Times New Roman"/>
          <w:sz w:val="24"/>
          <w:szCs w:val="24"/>
        </w:rPr>
        <w:t xml:space="preserve">monopoly </w:t>
      </w:r>
      <w:r w:rsidR="00BE335A" w:rsidRPr="005507D5">
        <w:rPr>
          <w:rFonts w:ascii="Times New Roman" w:hAnsi="Times New Roman" w:cs="Times New Roman"/>
          <w:sz w:val="24"/>
          <w:szCs w:val="24"/>
        </w:rPr>
        <w:t xml:space="preserve">power </w:t>
      </w:r>
      <w:r w:rsidR="007279E5">
        <w:rPr>
          <w:rFonts w:ascii="Times New Roman" w:hAnsi="Times New Roman" w:cs="Times New Roman"/>
          <w:sz w:val="24"/>
          <w:szCs w:val="24"/>
        </w:rPr>
        <w:t xml:space="preserve">is </w:t>
      </w:r>
      <w:r w:rsidR="00BE335A" w:rsidRPr="005507D5">
        <w:rPr>
          <w:rFonts w:ascii="Times New Roman" w:hAnsi="Times New Roman" w:cs="Times New Roman"/>
          <w:sz w:val="24"/>
          <w:szCs w:val="24"/>
        </w:rPr>
        <w:t xml:space="preserve">stronger compared </w:t>
      </w:r>
      <w:r w:rsidR="00975576" w:rsidRPr="005507D5">
        <w:rPr>
          <w:rFonts w:ascii="Times New Roman" w:hAnsi="Times New Roman" w:cs="Times New Roman"/>
          <w:sz w:val="24"/>
          <w:szCs w:val="24"/>
        </w:rPr>
        <w:t>to</w:t>
      </w:r>
      <w:r w:rsidR="00BE335A" w:rsidRPr="005507D5">
        <w:rPr>
          <w:rFonts w:ascii="Times New Roman" w:hAnsi="Times New Roman" w:cs="Times New Roman"/>
          <w:sz w:val="24"/>
          <w:szCs w:val="24"/>
        </w:rPr>
        <w:t xml:space="preserve"> the</w:t>
      </w:r>
      <w:r w:rsidR="008025F5">
        <w:rPr>
          <w:rFonts w:ascii="Times New Roman" w:hAnsi="Times New Roman" w:cs="Times New Roman"/>
          <w:sz w:val="24"/>
          <w:szCs w:val="24"/>
        </w:rPr>
        <w:t xml:space="preserve"> </w:t>
      </w:r>
      <w:r w:rsidR="007C116D">
        <w:rPr>
          <w:rFonts w:ascii="Times New Roman" w:hAnsi="Times New Roman" w:cs="Times New Roman"/>
          <w:sz w:val="24"/>
          <w:szCs w:val="24"/>
        </w:rPr>
        <w:t xml:space="preserve">labor </w:t>
      </w:r>
      <w:r w:rsidR="00D94BA4" w:rsidRPr="005507D5">
        <w:rPr>
          <w:rFonts w:ascii="Times New Roman" w:hAnsi="Times New Roman" w:cs="Times New Roman"/>
          <w:sz w:val="24"/>
          <w:szCs w:val="24"/>
        </w:rPr>
        <w:t xml:space="preserve">bargaining power </w:t>
      </w:r>
      <w:r w:rsidR="00FA0167">
        <w:rPr>
          <w:rFonts w:ascii="Times New Roman" w:hAnsi="Times New Roman" w:cs="Times New Roman"/>
          <w:sz w:val="24"/>
          <w:szCs w:val="24"/>
        </w:rPr>
        <w:t>o</w:t>
      </w:r>
      <w:r w:rsidR="00BB4139">
        <w:rPr>
          <w:rFonts w:ascii="Times New Roman" w:hAnsi="Times New Roman" w:cs="Times New Roman"/>
          <w:sz w:val="24"/>
          <w:szCs w:val="24"/>
        </w:rPr>
        <w:t>ver</w:t>
      </w:r>
      <w:r w:rsidR="0030578C">
        <w:rPr>
          <w:rFonts w:ascii="Times New Roman" w:hAnsi="Times New Roman" w:cs="Times New Roman"/>
          <w:sz w:val="24"/>
          <w:szCs w:val="24"/>
        </w:rPr>
        <w:t xml:space="preserve"> wage (see Table 1)</w:t>
      </w:r>
      <w:r w:rsidR="008E2056" w:rsidRPr="005507D5">
        <w:rPr>
          <w:rFonts w:ascii="Times New Roman" w:hAnsi="Times New Roman" w:cs="Times New Roman"/>
          <w:sz w:val="24"/>
          <w:szCs w:val="24"/>
        </w:rPr>
        <w:t>, especially in Indonesia</w:t>
      </w:r>
    </w:p>
    <w:p w:rsidR="00D318D8" w:rsidRPr="00821C58" w:rsidRDefault="00B921AF" w:rsidP="00D318D8">
      <w:pPr>
        <w:spacing w:after="0" w:line="240" w:lineRule="auto"/>
        <w:ind w:firstLine="720"/>
        <w:jc w:val="both"/>
        <w:rPr>
          <w:rFonts w:ascii="Times New Roman" w:hAnsi="Times New Roman" w:cs="Times New Roman"/>
          <w:sz w:val="24"/>
          <w:szCs w:val="24"/>
        </w:rPr>
      </w:pPr>
      <w:r w:rsidRPr="004150C0">
        <w:rPr>
          <w:rFonts w:ascii="Times New Roman" w:hAnsi="Times New Roman" w:cs="Times New Roman"/>
          <w:sz w:val="24"/>
          <w:szCs w:val="24"/>
        </w:rPr>
        <w:t>T</w:t>
      </w:r>
      <w:r w:rsidR="00301CBD" w:rsidRPr="004150C0">
        <w:rPr>
          <w:rFonts w:ascii="Times New Roman" w:hAnsi="Times New Roman" w:cs="Times New Roman"/>
          <w:sz w:val="24"/>
          <w:szCs w:val="24"/>
        </w:rPr>
        <w:t>his</w:t>
      </w:r>
      <w:r w:rsidR="008025F5">
        <w:rPr>
          <w:rFonts w:ascii="Times New Roman" w:hAnsi="Times New Roman" w:cs="Times New Roman"/>
          <w:sz w:val="24"/>
          <w:szCs w:val="24"/>
        </w:rPr>
        <w:t xml:space="preserve"> </w:t>
      </w:r>
      <w:r w:rsidR="00301CBD" w:rsidRPr="004150C0">
        <w:rPr>
          <w:rFonts w:ascii="Times New Roman" w:hAnsi="Times New Roman" w:cs="Times New Roman"/>
          <w:sz w:val="24"/>
          <w:szCs w:val="24"/>
        </w:rPr>
        <w:t>study</w:t>
      </w:r>
      <w:r w:rsidR="009C625A" w:rsidRPr="004150C0">
        <w:rPr>
          <w:rFonts w:ascii="Times New Roman" w:hAnsi="Times New Roman" w:cs="Times New Roman"/>
          <w:sz w:val="24"/>
          <w:szCs w:val="24"/>
        </w:rPr>
        <w:t xml:space="preserve"> </w:t>
      </w:r>
      <w:r w:rsidR="00301CBD" w:rsidRPr="004150C0">
        <w:rPr>
          <w:rFonts w:ascii="Times New Roman" w:hAnsi="Times New Roman" w:cs="Times New Roman"/>
          <w:sz w:val="24"/>
          <w:szCs w:val="24"/>
        </w:rPr>
        <w:t xml:space="preserve">has some </w:t>
      </w:r>
      <w:r w:rsidR="0030578C" w:rsidRPr="004150C0">
        <w:rPr>
          <w:rFonts w:ascii="Times New Roman" w:hAnsi="Times New Roman" w:cs="Times New Roman"/>
          <w:sz w:val="24"/>
          <w:szCs w:val="24"/>
        </w:rPr>
        <w:t>main</w:t>
      </w:r>
      <w:r w:rsidR="005B7A1D" w:rsidRPr="004150C0">
        <w:rPr>
          <w:rFonts w:ascii="Times New Roman" w:hAnsi="Times New Roman" w:cs="Times New Roman"/>
          <w:sz w:val="24"/>
          <w:szCs w:val="24"/>
        </w:rPr>
        <w:t xml:space="preserve"> purpose</w:t>
      </w:r>
      <w:r w:rsidR="0037293A" w:rsidRPr="004150C0">
        <w:rPr>
          <w:rFonts w:ascii="Times New Roman" w:hAnsi="Times New Roman" w:cs="Times New Roman"/>
          <w:sz w:val="24"/>
          <w:szCs w:val="24"/>
        </w:rPr>
        <w:t>s</w:t>
      </w:r>
      <w:r w:rsidR="001E47E5">
        <w:rPr>
          <w:rFonts w:ascii="Times New Roman" w:hAnsi="Times New Roman" w:cs="Times New Roman"/>
          <w:sz w:val="24"/>
          <w:szCs w:val="24"/>
        </w:rPr>
        <w:t xml:space="preserve">: </w:t>
      </w:r>
      <w:r w:rsidR="0037293A" w:rsidRPr="004150C0">
        <w:rPr>
          <w:rFonts w:ascii="Times New Roman" w:hAnsi="Times New Roman" w:cs="Times New Roman"/>
          <w:sz w:val="24"/>
          <w:szCs w:val="24"/>
        </w:rPr>
        <w:t>(1)</w:t>
      </w:r>
      <w:r w:rsidR="003B18C6">
        <w:rPr>
          <w:rFonts w:ascii="Times New Roman" w:hAnsi="Times New Roman" w:cs="Times New Roman"/>
          <w:sz w:val="24"/>
          <w:szCs w:val="24"/>
        </w:rPr>
        <w:t xml:space="preserve"> at the early stage of the study is</w:t>
      </w:r>
      <w:r w:rsidR="005B7A1D" w:rsidRPr="004150C0">
        <w:rPr>
          <w:rFonts w:ascii="Times New Roman" w:hAnsi="Times New Roman" w:cs="Times New Roman"/>
          <w:sz w:val="24"/>
          <w:szCs w:val="24"/>
        </w:rPr>
        <w:t xml:space="preserve"> to</w:t>
      </w:r>
      <w:r w:rsidR="008025F5">
        <w:rPr>
          <w:rFonts w:ascii="Times New Roman" w:hAnsi="Times New Roman" w:cs="Times New Roman"/>
          <w:sz w:val="24"/>
          <w:szCs w:val="24"/>
        </w:rPr>
        <w:t xml:space="preserve"> </w:t>
      </w:r>
      <w:r w:rsidR="005B7A1D" w:rsidRPr="004150C0">
        <w:rPr>
          <w:rFonts w:ascii="Times New Roman" w:hAnsi="Times New Roman" w:cs="Times New Roman"/>
          <w:sz w:val="24"/>
          <w:szCs w:val="24"/>
        </w:rPr>
        <w:t>investigate</w:t>
      </w:r>
      <w:r w:rsidR="004D153D" w:rsidRPr="004150C0">
        <w:rPr>
          <w:rFonts w:ascii="Times New Roman" w:hAnsi="Times New Roman" w:cs="Times New Roman"/>
          <w:sz w:val="24"/>
          <w:szCs w:val="24"/>
        </w:rPr>
        <w:t xml:space="preserve"> the </w:t>
      </w:r>
      <w:r w:rsidR="00C65EC8">
        <w:rPr>
          <w:rFonts w:ascii="Times New Roman" w:hAnsi="Times New Roman" w:cs="Times New Roman"/>
          <w:sz w:val="24"/>
          <w:szCs w:val="24"/>
        </w:rPr>
        <w:t xml:space="preserve">wage </w:t>
      </w:r>
      <w:r w:rsidR="006010CD" w:rsidRPr="004150C0">
        <w:rPr>
          <w:rFonts w:ascii="Times New Roman" w:hAnsi="Times New Roman" w:cs="Times New Roman"/>
          <w:sz w:val="24"/>
          <w:szCs w:val="24"/>
        </w:rPr>
        <w:t>bargaining power</w:t>
      </w:r>
      <w:r w:rsidR="004D153D" w:rsidRPr="004150C0">
        <w:rPr>
          <w:rFonts w:ascii="Times New Roman" w:hAnsi="Times New Roman" w:cs="Times New Roman"/>
          <w:sz w:val="24"/>
          <w:szCs w:val="24"/>
        </w:rPr>
        <w:t xml:space="preserve"> of labor in the labor market </w:t>
      </w:r>
      <w:r w:rsidR="005B7A1D" w:rsidRPr="004150C0">
        <w:rPr>
          <w:rFonts w:ascii="Times New Roman" w:hAnsi="Times New Roman" w:cs="Times New Roman"/>
          <w:sz w:val="24"/>
          <w:szCs w:val="24"/>
        </w:rPr>
        <w:t xml:space="preserve">in accordance with </w:t>
      </w:r>
      <w:r w:rsidR="004D153D" w:rsidRPr="004150C0">
        <w:rPr>
          <w:rFonts w:ascii="Times New Roman" w:hAnsi="Times New Roman" w:cs="Times New Roman"/>
          <w:sz w:val="24"/>
          <w:szCs w:val="24"/>
        </w:rPr>
        <w:t xml:space="preserve">the types of industries in </w:t>
      </w:r>
      <w:r w:rsidR="00376561" w:rsidRPr="004150C0">
        <w:rPr>
          <w:rFonts w:ascii="Times New Roman" w:hAnsi="Times New Roman" w:cs="Times New Roman"/>
          <w:sz w:val="24"/>
          <w:szCs w:val="24"/>
        </w:rPr>
        <w:t>Indonesia</w:t>
      </w:r>
      <w:r w:rsidR="0037293A" w:rsidRPr="004150C0">
        <w:rPr>
          <w:rFonts w:ascii="Times New Roman" w:hAnsi="Times New Roman" w:cs="Times New Roman"/>
          <w:sz w:val="24"/>
          <w:szCs w:val="24"/>
        </w:rPr>
        <w:t xml:space="preserve">; </w:t>
      </w:r>
      <w:r w:rsidR="0058403E">
        <w:rPr>
          <w:rFonts w:ascii="Times New Roman" w:hAnsi="Times New Roman" w:cs="Times New Roman"/>
          <w:sz w:val="24"/>
          <w:szCs w:val="24"/>
        </w:rPr>
        <w:t>(2) to prove</w:t>
      </w:r>
      <w:r w:rsidR="008025F5">
        <w:rPr>
          <w:rFonts w:ascii="Times New Roman" w:hAnsi="Times New Roman" w:cs="Times New Roman"/>
          <w:sz w:val="24"/>
          <w:szCs w:val="24"/>
        </w:rPr>
        <w:t xml:space="preserve"> </w:t>
      </w:r>
      <w:r w:rsidR="00130FE4">
        <w:rPr>
          <w:rFonts w:ascii="Times New Roman" w:hAnsi="Times New Roman" w:cs="Times New Roman"/>
          <w:sz w:val="24"/>
          <w:szCs w:val="24"/>
        </w:rPr>
        <w:t xml:space="preserve">that </w:t>
      </w:r>
      <w:r w:rsidR="0058403E" w:rsidRPr="000906A9">
        <w:rPr>
          <w:rFonts w:ascii="Times New Roman" w:hAnsi="Times New Roman" w:cs="Times New Roman"/>
          <w:sz w:val="24"/>
          <w:szCs w:val="24"/>
        </w:rPr>
        <w:t xml:space="preserve">the classical labor market theory relating to the </w:t>
      </w:r>
      <w:r w:rsidR="0058403E" w:rsidRPr="000906A9">
        <w:rPr>
          <w:rFonts w:ascii="Times New Roman" w:hAnsi="Times New Roman" w:cs="Times New Roman"/>
          <w:sz w:val="24"/>
          <w:szCs w:val="24"/>
        </w:rPr>
        <w:lastRenderedPageBreak/>
        <w:t xml:space="preserve">marginal product of labor (labor productivity) </w:t>
      </w:r>
      <w:r w:rsidR="00E41192">
        <w:rPr>
          <w:rFonts w:ascii="Times New Roman" w:hAnsi="Times New Roman" w:cs="Times New Roman"/>
          <w:sz w:val="24"/>
          <w:szCs w:val="24"/>
        </w:rPr>
        <w:t>is</w:t>
      </w:r>
      <w:r w:rsidR="0058403E" w:rsidRPr="000906A9">
        <w:rPr>
          <w:rFonts w:ascii="Times New Roman" w:hAnsi="Times New Roman" w:cs="Times New Roman"/>
          <w:sz w:val="24"/>
          <w:szCs w:val="24"/>
        </w:rPr>
        <w:t xml:space="preserve"> the main determinant of labor wage</w:t>
      </w:r>
      <w:r w:rsidR="0058403E">
        <w:rPr>
          <w:rFonts w:ascii="Times New Roman" w:hAnsi="Times New Roman" w:cs="Times New Roman"/>
          <w:sz w:val="24"/>
          <w:szCs w:val="24"/>
        </w:rPr>
        <w:t>;</w:t>
      </w:r>
      <w:r w:rsidR="00F70953">
        <w:rPr>
          <w:rFonts w:ascii="Times New Roman" w:hAnsi="Times New Roman" w:cs="Times New Roman"/>
          <w:sz w:val="24"/>
          <w:szCs w:val="24"/>
        </w:rPr>
        <w:t xml:space="preserve"> </w:t>
      </w:r>
      <w:r w:rsidR="00A82B6E">
        <w:rPr>
          <w:rFonts w:ascii="Times New Roman" w:hAnsi="Times New Roman" w:cs="Times New Roman"/>
          <w:sz w:val="24"/>
          <w:szCs w:val="24"/>
        </w:rPr>
        <w:t>(3</w:t>
      </w:r>
      <w:r w:rsidR="0037293A" w:rsidRPr="004150C0">
        <w:rPr>
          <w:rFonts w:ascii="Times New Roman" w:hAnsi="Times New Roman" w:cs="Times New Roman"/>
          <w:sz w:val="24"/>
          <w:szCs w:val="24"/>
        </w:rPr>
        <w:t>) to examine the wage inequality</w:t>
      </w:r>
      <w:r w:rsidR="0058403E">
        <w:rPr>
          <w:rFonts w:ascii="Times New Roman" w:hAnsi="Times New Roman" w:cs="Times New Roman"/>
          <w:sz w:val="24"/>
          <w:szCs w:val="24"/>
        </w:rPr>
        <w:t xml:space="preserve"> based on the industrial structure </w:t>
      </w:r>
      <w:r w:rsidR="00C6253C">
        <w:rPr>
          <w:rFonts w:ascii="Times New Roman" w:hAnsi="Times New Roman" w:cs="Times New Roman"/>
          <w:sz w:val="24"/>
          <w:szCs w:val="24"/>
        </w:rPr>
        <w:t xml:space="preserve">among </w:t>
      </w:r>
      <w:r w:rsidR="00C65EC8">
        <w:rPr>
          <w:rFonts w:ascii="Times New Roman" w:hAnsi="Times New Roman" w:cs="Times New Roman"/>
          <w:sz w:val="24"/>
          <w:szCs w:val="24"/>
        </w:rPr>
        <w:t xml:space="preserve">the </w:t>
      </w:r>
      <w:r w:rsidR="00C6253C">
        <w:rPr>
          <w:rFonts w:ascii="Times New Roman" w:hAnsi="Times New Roman" w:cs="Times New Roman"/>
          <w:sz w:val="24"/>
          <w:szCs w:val="24"/>
        </w:rPr>
        <w:t>three groups of industries</w:t>
      </w:r>
      <w:r w:rsidR="0058403E">
        <w:rPr>
          <w:rFonts w:ascii="Times New Roman" w:hAnsi="Times New Roman" w:cs="Times New Roman"/>
          <w:sz w:val="24"/>
          <w:szCs w:val="24"/>
        </w:rPr>
        <w:t xml:space="preserve"> in Indonesia</w:t>
      </w:r>
      <w:r w:rsidR="00C65EC8">
        <w:rPr>
          <w:rFonts w:ascii="Times New Roman" w:hAnsi="Times New Roman" w:cs="Times New Roman"/>
          <w:sz w:val="24"/>
          <w:szCs w:val="24"/>
        </w:rPr>
        <w:t>; and</w:t>
      </w:r>
      <w:r w:rsidR="00F70953">
        <w:rPr>
          <w:rFonts w:ascii="Times New Roman" w:hAnsi="Times New Roman" w:cs="Times New Roman"/>
          <w:sz w:val="24"/>
          <w:szCs w:val="24"/>
        </w:rPr>
        <w:t xml:space="preserve"> </w:t>
      </w:r>
      <w:r w:rsidR="00054A4C">
        <w:rPr>
          <w:rFonts w:ascii="Times New Roman" w:hAnsi="Times New Roman" w:cs="Times New Roman"/>
          <w:sz w:val="24"/>
          <w:szCs w:val="24"/>
        </w:rPr>
        <w:t xml:space="preserve">(4) </w:t>
      </w:r>
      <w:r w:rsidR="00C65EC8">
        <w:rPr>
          <w:rFonts w:ascii="Times New Roman" w:hAnsi="Times New Roman" w:cs="Times New Roman"/>
          <w:sz w:val="24"/>
          <w:szCs w:val="24"/>
        </w:rPr>
        <w:t xml:space="preserve">to </w:t>
      </w:r>
      <w:r w:rsidR="00606CD8">
        <w:rPr>
          <w:rFonts w:ascii="Times New Roman" w:hAnsi="Times New Roman" w:cs="Times New Roman"/>
          <w:sz w:val="24"/>
          <w:szCs w:val="24"/>
        </w:rPr>
        <w:t>investigate</w:t>
      </w:r>
      <w:r w:rsidR="008F779B" w:rsidRPr="004150C0">
        <w:rPr>
          <w:rFonts w:ascii="Times New Roman" w:hAnsi="Times New Roman" w:cs="Times New Roman"/>
          <w:sz w:val="24"/>
          <w:szCs w:val="24"/>
        </w:rPr>
        <w:t xml:space="preserve"> probable</w:t>
      </w:r>
      <w:r w:rsidR="00F70953">
        <w:rPr>
          <w:rFonts w:ascii="Times New Roman" w:hAnsi="Times New Roman" w:cs="Times New Roman"/>
          <w:sz w:val="24"/>
          <w:szCs w:val="24"/>
        </w:rPr>
        <w:t xml:space="preserve"> </w:t>
      </w:r>
      <w:r w:rsidR="00606CD8">
        <w:rPr>
          <w:rFonts w:ascii="Times New Roman" w:hAnsi="Times New Roman" w:cs="Times New Roman"/>
          <w:sz w:val="24"/>
          <w:szCs w:val="24"/>
        </w:rPr>
        <w:t xml:space="preserve">government </w:t>
      </w:r>
      <w:r w:rsidR="005775BA" w:rsidRPr="004150C0">
        <w:rPr>
          <w:rFonts w:ascii="Times New Roman" w:hAnsi="Times New Roman" w:cs="Times New Roman"/>
          <w:sz w:val="24"/>
          <w:szCs w:val="24"/>
        </w:rPr>
        <w:t xml:space="preserve">involvement </w:t>
      </w:r>
      <w:r w:rsidR="00606CD8">
        <w:rPr>
          <w:rFonts w:ascii="Times New Roman" w:hAnsi="Times New Roman" w:cs="Times New Roman"/>
          <w:sz w:val="24"/>
          <w:szCs w:val="24"/>
        </w:rPr>
        <w:t xml:space="preserve">particularly in </w:t>
      </w:r>
      <w:r w:rsidR="00054A4C">
        <w:rPr>
          <w:rFonts w:ascii="Times New Roman" w:hAnsi="Times New Roman" w:cs="Times New Roman"/>
          <w:sz w:val="24"/>
          <w:szCs w:val="24"/>
        </w:rPr>
        <w:t>the developing count</w:t>
      </w:r>
      <w:r w:rsidR="00606CD8">
        <w:rPr>
          <w:rFonts w:ascii="Times New Roman" w:hAnsi="Times New Roman" w:cs="Times New Roman"/>
          <w:sz w:val="24"/>
          <w:szCs w:val="24"/>
        </w:rPr>
        <w:t>r</w:t>
      </w:r>
      <w:r w:rsidR="00054A4C">
        <w:rPr>
          <w:rFonts w:ascii="Times New Roman" w:hAnsi="Times New Roman" w:cs="Times New Roman"/>
          <w:sz w:val="24"/>
          <w:szCs w:val="24"/>
        </w:rPr>
        <w:t xml:space="preserve">ies </w:t>
      </w:r>
      <w:r w:rsidR="00606CD8">
        <w:rPr>
          <w:rFonts w:ascii="Times New Roman" w:hAnsi="Times New Roman" w:cs="Times New Roman"/>
          <w:sz w:val="24"/>
          <w:szCs w:val="24"/>
        </w:rPr>
        <w:t xml:space="preserve">where wage equality is still an issue in </w:t>
      </w:r>
      <w:r w:rsidR="008F779B" w:rsidRPr="004150C0">
        <w:rPr>
          <w:rFonts w:ascii="Times New Roman" w:hAnsi="Times New Roman" w:cs="Times New Roman"/>
          <w:sz w:val="24"/>
          <w:szCs w:val="24"/>
        </w:rPr>
        <w:t xml:space="preserve">the labor </w:t>
      </w:r>
      <w:r w:rsidR="00D4467A" w:rsidRPr="004150C0">
        <w:rPr>
          <w:rFonts w:ascii="Times New Roman" w:hAnsi="Times New Roman" w:cs="Times New Roman"/>
          <w:sz w:val="24"/>
          <w:szCs w:val="24"/>
        </w:rPr>
        <w:t>market</w:t>
      </w:r>
      <w:r w:rsidR="00D4467A">
        <w:rPr>
          <w:rFonts w:ascii="Times New Roman" w:hAnsi="Times New Roman" w:cs="Times New Roman"/>
          <w:sz w:val="24"/>
          <w:szCs w:val="24"/>
        </w:rPr>
        <w:t xml:space="preserve">. </w:t>
      </w:r>
      <w:r w:rsidR="005775BA" w:rsidRPr="004150C0">
        <w:rPr>
          <w:rFonts w:ascii="Times New Roman" w:hAnsi="Times New Roman" w:cs="Times New Roman"/>
          <w:sz w:val="24"/>
          <w:szCs w:val="24"/>
        </w:rPr>
        <w:t>Th</w:t>
      </w:r>
      <w:r w:rsidR="005775BA" w:rsidRPr="005507D5">
        <w:rPr>
          <w:rFonts w:ascii="Times New Roman" w:hAnsi="Times New Roman" w:cs="Times New Roman"/>
          <w:sz w:val="24"/>
          <w:szCs w:val="24"/>
        </w:rPr>
        <w:t xml:space="preserve">e previous </w:t>
      </w:r>
      <w:r w:rsidR="00823E03" w:rsidRPr="005507D5">
        <w:rPr>
          <w:rFonts w:ascii="Times New Roman" w:hAnsi="Times New Roman" w:cs="Times New Roman"/>
          <w:sz w:val="24"/>
          <w:szCs w:val="24"/>
        </w:rPr>
        <w:t>evidence</w:t>
      </w:r>
      <w:r w:rsidR="00054A4C">
        <w:rPr>
          <w:rFonts w:ascii="Times New Roman" w:hAnsi="Times New Roman" w:cs="Times New Roman"/>
          <w:sz w:val="24"/>
          <w:szCs w:val="24"/>
        </w:rPr>
        <w:t xml:space="preserve"> ha</w:t>
      </w:r>
      <w:r w:rsidR="008F7B97">
        <w:rPr>
          <w:rFonts w:ascii="Times New Roman" w:hAnsi="Times New Roman" w:cs="Times New Roman"/>
          <w:sz w:val="24"/>
          <w:szCs w:val="24"/>
        </w:rPr>
        <w:t>s</w:t>
      </w:r>
      <w:r w:rsidR="00F70953">
        <w:rPr>
          <w:rFonts w:ascii="Times New Roman" w:hAnsi="Times New Roman" w:cs="Times New Roman"/>
          <w:sz w:val="24"/>
          <w:szCs w:val="24"/>
        </w:rPr>
        <w:t xml:space="preserve"> </w:t>
      </w:r>
      <w:r w:rsidR="00054A4C">
        <w:rPr>
          <w:rFonts w:ascii="Times New Roman" w:hAnsi="Times New Roman" w:cs="Times New Roman"/>
          <w:sz w:val="24"/>
          <w:szCs w:val="24"/>
        </w:rPr>
        <w:t>shown</w:t>
      </w:r>
      <w:r w:rsidR="00F70953">
        <w:rPr>
          <w:rFonts w:ascii="Times New Roman" w:hAnsi="Times New Roman" w:cs="Times New Roman"/>
          <w:sz w:val="24"/>
          <w:szCs w:val="24"/>
        </w:rPr>
        <w:t xml:space="preserve"> </w:t>
      </w:r>
      <w:r w:rsidR="005775BA" w:rsidRPr="005507D5">
        <w:rPr>
          <w:rFonts w:ascii="Times New Roman" w:hAnsi="Times New Roman" w:cs="Times New Roman"/>
          <w:sz w:val="24"/>
          <w:szCs w:val="24"/>
        </w:rPr>
        <w:t xml:space="preserve">that </w:t>
      </w:r>
      <w:r w:rsidRPr="005507D5">
        <w:rPr>
          <w:rFonts w:ascii="Times New Roman" w:hAnsi="Times New Roman" w:cs="Times New Roman"/>
          <w:sz w:val="24"/>
          <w:szCs w:val="24"/>
        </w:rPr>
        <w:t xml:space="preserve">the wages of the public sector </w:t>
      </w:r>
      <w:r w:rsidR="005775BA" w:rsidRPr="005507D5">
        <w:rPr>
          <w:rFonts w:ascii="Times New Roman" w:hAnsi="Times New Roman" w:cs="Times New Roman"/>
          <w:sz w:val="24"/>
          <w:szCs w:val="24"/>
        </w:rPr>
        <w:t>ha</w:t>
      </w:r>
      <w:r w:rsidR="008F7B97">
        <w:rPr>
          <w:rFonts w:ascii="Times New Roman" w:hAnsi="Times New Roman" w:cs="Times New Roman"/>
          <w:sz w:val="24"/>
          <w:szCs w:val="24"/>
        </w:rPr>
        <w:t>s</w:t>
      </w:r>
      <w:r w:rsidR="005775BA" w:rsidRPr="005507D5">
        <w:rPr>
          <w:rFonts w:ascii="Times New Roman" w:hAnsi="Times New Roman" w:cs="Times New Roman"/>
          <w:sz w:val="24"/>
          <w:szCs w:val="24"/>
        </w:rPr>
        <w:t xml:space="preserve"> a positive correlation to </w:t>
      </w:r>
      <w:r w:rsidR="00F34CE8">
        <w:rPr>
          <w:rFonts w:ascii="Times New Roman" w:hAnsi="Times New Roman" w:cs="Times New Roman"/>
          <w:sz w:val="24"/>
          <w:szCs w:val="24"/>
        </w:rPr>
        <w:t xml:space="preserve">that of </w:t>
      </w:r>
      <w:r w:rsidRPr="005507D5">
        <w:rPr>
          <w:rFonts w:ascii="Times New Roman" w:hAnsi="Times New Roman" w:cs="Times New Roman"/>
          <w:sz w:val="24"/>
          <w:szCs w:val="24"/>
        </w:rPr>
        <w:t xml:space="preserve">the private sector </w:t>
      </w:r>
      <w:r w:rsidR="003C7CD6">
        <w:rPr>
          <w:rFonts w:ascii="Times New Roman" w:hAnsi="Times New Roman" w:cs="Times New Roman"/>
          <w:sz w:val="24"/>
          <w:szCs w:val="24"/>
        </w:rPr>
        <w:fldChar w:fldCharType="begin" w:fldLock="1"/>
      </w:r>
      <w:r w:rsidR="005D3323">
        <w:rPr>
          <w:rFonts w:ascii="Times New Roman" w:hAnsi="Times New Roman" w:cs="Times New Roman"/>
          <w:sz w:val="24"/>
          <w:szCs w:val="24"/>
        </w:rPr>
        <w:instrText>ADDIN CSL_CITATION { "citationItems" : [ { "id" : "ITEM-1", "itemData" : { "abstract" : "This paper develops a dynamic general equilibrium model in which the public and the private sector interact in the labor market. Previous studies that analyze the labor market effects of public sector employment and wages have mostly assumed exogenous rules for public wage and public employment. We show that theories that equalize wages with marginal products in the private sector can rationalize the interaction of public and private sector wages when extended to accommodate a nontrivial government sector/public sector union that endogenously determines public employment and wages. Our model suggests a positive correlation between public and private sector wages. Any increase in tax revenues, coupled with the existence of a positive public-private sector wage gap, makes working in the public sector an attractive option. Thus, a positive neutral productivity shock increases public and private sector wages. More interestingly, even a private-sector specific productivity shock spills-over to the public sector, increasing public wages. These facts lend some support to the wage leading role of the private sector. Nevertheless, at the same time, a positive shock to public sector wages would lead to an increase in private sector wages, via the flow of workers from the private to the public sector.", "author" : [ { "dropping-particle" : "", "family" : "C\u00f3rdoba", "given" : "Gonzalo Fern\u00e0ndez-de", "non-dropping-particle" : "", "parse-names" : false, "suffix" : "" }, { "dropping-particle" : "", "family" : "P\u00e9rez", "given" : "Javier J", "non-dropping-particle" : "", "parse-names" : false, "suffix" : "" }, { "dropping-particle" : "", "family" : "Torres", "given" : "Jos\u00e9 L", "non-dropping-particle" : "", "parse-names" : false, "suffix" : "" }, { "dropping-particle" : "", "family" : "P\u00e9rez", "given" : "Javier J", "non-dropping-particle" : "", "parse-names" : false, "suffix" : "" }, { "dropping-particle" : "", "family" : "Torres", "given" : "Jos\u00e9 L", "non-dropping-particle" : "", "parse-names" : false, "suffix" : "" } ], "collection-title" : "october 2009", "id" : "ITEM-1", "issued" : { "date-parts" : [ [ "2009" ] ] }, "number" : "NO 1099 / OCTOBER 2009", "number-of-pages" : "4-33", "title" : "Wo r k i n g Pa p e r S e r i e s Public and private sector wages interactions in a general equilibrium model WO R K I N G PA P E R S E R I E S N O 10 9 9 / O C T O B E R 20 0 9 WAGES INTERACTIONS IN A GENERAL EQUILIBRIUM MODEL 1 by Gonzalo Fern\u00e0ndez-de-C", "type" : "report" }, "uris" : [ "http://www.mendeley.com/documents/?uuid=e749eb34-9035-4a80-8b99-6355e02f7e0c" ] } ], "mendeley" : { "formattedCitation" : "(C\u00f3rdoba, P\u00e9rez, Torres, P\u00e9rez, &amp; Torres, 2009)", "manualFormatting" : "(C\u00f3rdoba, etc (2009)", "plainTextFormattedCitation" : "(C\u00f3rdoba, P\u00e9rez, Torres, P\u00e9rez, &amp; Torres, 2009)", "previouslyFormattedCitation" : "(C\u00f3rdoba, P\u00e9rez, Torres, P\u00e9rez, &amp; Torres, 2009)"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5D3323" w:rsidRPr="005D3323">
        <w:rPr>
          <w:rFonts w:ascii="Times New Roman" w:hAnsi="Times New Roman" w:cs="Times New Roman"/>
          <w:noProof/>
          <w:sz w:val="24"/>
          <w:szCs w:val="24"/>
        </w:rPr>
        <w:t xml:space="preserve">(Córdoba </w:t>
      </w:r>
      <w:r w:rsidR="005D3323">
        <w:rPr>
          <w:rFonts w:ascii="Times New Roman" w:hAnsi="Times New Roman" w:cs="Times New Roman"/>
          <w:noProof/>
          <w:sz w:val="24"/>
          <w:szCs w:val="24"/>
        </w:rPr>
        <w:t>et</w:t>
      </w:r>
      <w:r w:rsidR="008F7B97">
        <w:rPr>
          <w:rFonts w:ascii="Times New Roman" w:hAnsi="Times New Roman" w:cs="Times New Roman"/>
          <w:noProof/>
          <w:sz w:val="24"/>
          <w:szCs w:val="24"/>
        </w:rPr>
        <w:t xml:space="preserve"> al.,</w:t>
      </w:r>
      <w:r w:rsidR="005D3323" w:rsidRPr="005D3323">
        <w:rPr>
          <w:rFonts w:ascii="Times New Roman" w:hAnsi="Times New Roman" w:cs="Times New Roman"/>
          <w:noProof/>
          <w:sz w:val="24"/>
          <w:szCs w:val="24"/>
        </w:rPr>
        <w:t xml:space="preserve"> 2009</w:t>
      </w:r>
      <w:r w:rsidR="003C7CD6">
        <w:rPr>
          <w:rFonts w:ascii="Times New Roman" w:hAnsi="Times New Roman" w:cs="Times New Roman"/>
          <w:sz w:val="24"/>
          <w:szCs w:val="24"/>
        </w:rPr>
        <w:fldChar w:fldCharType="end"/>
      </w:r>
      <w:r w:rsidR="00F34CE8">
        <w:rPr>
          <w:rFonts w:ascii="Times New Roman" w:hAnsi="Times New Roman" w:cs="Times New Roman"/>
          <w:sz w:val="24"/>
          <w:szCs w:val="24"/>
        </w:rPr>
        <w:t>;</w:t>
      </w:r>
      <w:r w:rsidR="00F70953">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5D3323">
        <w:rPr>
          <w:rFonts w:ascii="Times New Roman" w:hAnsi="Times New Roman" w:cs="Times New Roman"/>
          <w:sz w:val="24"/>
          <w:szCs w:val="24"/>
        </w:rPr>
        <w:instrText>ADDIN CSL_CITATION { "citationItems" : [ { "id" : "ITEM-1", "itemData" : { "author" : [ { "dropping-particle" : "", "family" : "Gersbach", "given" : "H", "non-dropping-particle" : "", "parse-names" : false, "suffix" : "" }, { "dropping-particle" : "", "family" : "Schniewind", "given" : "A", "non-dropping-particle" : "", "parse-names" : false, "suffix" : "" } ], "container-title" : "Discussion Paper Series- Centre for Economic Policy Research London", "id" : "ITEM-1", "issue" : "394", "issued" : { "date-parts" : [ [ "2005" ] ] }, "page" : "ALL", "title" : "Awareness of General Equilibrium Effects and Unemployment", "type" : "article-journal" }, "uris" : [ "http://www.mendeley.com/documents/?uuid=0f2b0430-6442-4b29-9498-92edaaed7f01" ] } ], "mendeley" : { "formattedCitation" : "(Gersbach &amp; Schniewind, 2005)", "manualFormatting" : "Gersbach &amp; Schniewind, (2005)", "plainTextFormattedCitation" : "(Gersbach &amp; Schniewind, 2005)", "previouslyFormattedCitation" : "(Gersbach &amp; Schniewind, 2005)"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5D3323" w:rsidRPr="005D3323">
        <w:rPr>
          <w:rFonts w:ascii="Times New Roman" w:hAnsi="Times New Roman" w:cs="Times New Roman"/>
          <w:noProof/>
          <w:sz w:val="24"/>
          <w:szCs w:val="24"/>
        </w:rPr>
        <w:t>Gersbach &amp; Schniewind, 2005)</w:t>
      </w:r>
      <w:r w:rsidR="003C7CD6">
        <w:rPr>
          <w:rFonts w:ascii="Times New Roman" w:hAnsi="Times New Roman" w:cs="Times New Roman"/>
          <w:sz w:val="24"/>
          <w:szCs w:val="24"/>
        </w:rPr>
        <w:fldChar w:fldCharType="end"/>
      </w:r>
      <w:r w:rsidRPr="00BE4B5E">
        <w:rPr>
          <w:rFonts w:ascii="Times New Roman" w:hAnsi="Times New Roman" w:cs="Times New Roman"/>
          <w:sz w:val="24"/>
          <w:szCs w:val="24"/>
        </w:rPr>
        <w:t xml:space="preserve">. </w:t>
      </w:r>
      <w:r w:rsidR="00FB14B6" w:rsidRPr="00BE4B5E">
        <w:rPr>
          <w:rFonts w:ascii="Times New Roman" w:hAnsi="Times New Roman" w:cs="Times New Roman"/>
          <w:sz w:val="24"/>
          <w:szCs w:val="24"/>
        </w:rPr>
        <w:t xml:space="preserve">However, </w:t>
      </w:r>
      <w:r w:rsidR="003C7CD6" w:rsidRPr="00BE4B5E">
        <w:rPr>
          <w:rFonts w:ascii="Times New Roman" w:hAnsi="Times New Roman" w:cs="Times New Roman"/>
          <w:sz w:val="24"/>
          <w:szCs w:val="24"/>
        </w:rPr>
        <w:fldChar w:fldCharType="begin" w:fldLock="1"/>
      </w:r>
      <w:r w:rsidR="00F33314" w:rsidRPr="00BE4B5E">
        <w:rPr>
          <w:rFonts w:ascii="Times New Roman" w:hAnsi="Times New Roman" w:cs="Times New Roman"/>
          <w:sz w:val="24"/>
          <w:szCs w:val="24"/>
        </w:rPr>
        <w:instrText>ADDIN CSL_CITATION { "citationItems" : [ { "id" : "ITEM-1", "itemData" : { "author" : [ { "dropping-particle" : "", "family" : "Svejnar", "given" : "Jan", "non-dropping-particle" : "", "parse-names" : false, "suffix" : "" } ], "container-title" : "Econometrica", "id" : "ITEM-1", "issue" : "5", "issued" : { "date-parts" : [ [ "1986" ] ] }, "page" : "1055-1078", "title" : "Bargaining Power, Fear of Disagreement , and Wage Settlements: Theory and Evidence from U.S. Industry", "type" : "article-journal", "volume" : "54" }, "uris" : [ "http://www.mendeley.com/documents/?uuid=5fff7fc3-57c0-4417-8cb8-d6c54cec4c04" ] } ], "mendeley" : { "formattedCitation" : "(Svejnar, 1986)", "manualFormatting" : "Svejnar's (1986", "plainTextFormattedCitation" : "(Svejnar, 1986)", "previouslyFormattedCitation" : "(Svejnar, 1986)" }, "properties" : { "noteIndex" : 0 }, "schema" : "https://github.com/citation-style-language/schema/raw/master/csl-citation.json" }</w:instrText>
      </w:r>
      <w:r w:rsidR="003C7CD6" w:rsidRPr="00BE4B5E">
        <w:rPr>
          <w:rFonts w:ascii="Times New Roman" w:hAnsi="Times New Roman" w:cs="Times New Roman"/>
          <w:sz w:val="24"/>
          <w:szCs w:val="24"/>
        </w:rPr>
        <w:fldChar w:fldCharType="separate"/>
      </w:r>
      <w:r w:rsidR="00F33314" w:rsidRPr="00BE4B5E">
        <w:rPr>
          <w:rFonts w:ascii="Times New Roman" w:hAnsi="Times New Roman" w:cs="Times New Roman"/>
          <w:noProof/>
          <w:sz w:val="24"/>
          <w:szCs w:val="24"/>
        </w:rPr>
        <w:t>Svejnar's (1986</w:t>
      </w:r>
      <w:r w:rsidR="003C7CD6" w:rsidRPr="00BE4B5E">
        <w:rPr>
          <w:rFonts w:ascii="Times New Roman" w:hAnsi="Times New Roman" w:cs="Times New Roman"/>
          <w:sz w:val="24"/>
          <w:szCs w:val="24"/>
        </w:rPr>
        <w:fldChar w:fldCharType="end"/>
      </w:r>
      <w:r w:rsidR="00FB14B6" w:rsidRPr="00BE4B5E">
        <w:rPr>
          <w:rFonts w:ascii="Times New Roman" w:hAnsi="Times New Roman" w:cs="Times New Roman"/>
          <w:sz w:val="24"/>
          <w:szCs w:val="24"/>
        </w:rPr>
        <w:t xml:space="preserve">) finding </w:t>
      </w:r>
      <w:r w:rsidR="00F84B86" w:rsidRPr="00BE4B5E">
        <w:rPr>
          <w:rFonts w:ascii="Times New Roman" w:hAnsi="Times New Roman" w:cs="Times New Roman"/>
          <w:sz w:val="24"/>
          <w:szCs w:val="24"/>
        </w:rPr>
        <w:t xml:space="preserve">did not support </w:t>
      </w:r>
      <w:r w:rsidR="00FB14B6" w:rsidRPr="00BE4B5E">
        <w:rPr>
          <w:rFonts w:ascii="Times New Roman" w:hAnsi="Times New Roman" w:cs="Times New Roman"/>
          <w:sz w:val="24"/>
          <w:szCs w:val="24"/>
        </w:rPr>
        <w:t>the traditional labor economics view</w:t>
      </w:r>
      <w:r w:rsidR="00F84B86" w:rsidRPr="00BE4B5E">
        <w:rPr>
          <w:rFonts w:ascii="Times New Roman" w:hAnsi="Times New Roman" w:cs="Times New Roman"/>
          <w:sz w:val="24"/>
          <w:szCs w:val="24"/>
        </w:rPr>
        <w:t xml:space="preserve"> which states </w:t>
      </w:r>
      <w:r w:rsidR="009E0B70">
        <w:rPr>
          <w:rFonts w:ascii="Times New Roman" w:hAnsi="Times New Roman" w:cs="Times New Roman"/>
          <w:sz w:val="24"/>
          <w:szCs w:val="24"/>
        </w:rPr>
        <w:t xml:space="preserve">that </w:t>
      </w:r>
      <w:r w:rsidR="00F84B86" w:rsidRPr="00BE4B5E">
        <w:rPr>
          <w:rFonts w:ascii="Times New Roman" w:hAnsi="Times New Roman" w:cs="Times New Roman"/>
          <w:sz w:val="24"/>
          <w:szCs w:val="24"/>
        </w:rPr>
        <w:t>the marginal revenue product curve of labor determines the bargaining solution</w:t>
      </w:r>
      <w:r w:rsidR="00BE1F84">
        <w:rPr>
          <w:rFonts w:ascii="Times New Roman" w:hAnsi="Times New Roman" w:cs="Times New Roman"/>
          <w:sz w:val="24"/>
          <w:szCs w:val="24"/>
        </w:rPr>
        <w:t>. H</w:t>
      </w:r>
      <w:r w:rsidR="00F84B86" w:rsidRPr="00BE4B5E">
        <w:rPr>
          <w:rFonts w:ascii="Times New Roman" w:hAnsi="Times New Roman" w:cs="Times New Roman"/>
          <w:sz w:val="24"/>
          <w:szCs w:val="24"/>
        </w:rPr>
        <w:t>is results suggested the efficient contract (vertical contact curve) as a</w:t>
      </w:r>
      <w:r w:rsidR="00F70953">
        <w:rPr>
          <w:rFonts w:ascii="Times New Roman" w:hAnsi="Times New Roman" w:cs="Times New Roman"/>
          <w:sz w:val="24"/>
          <w:szCs w:val="24"/>
        </w:rPr>
        <w:t xml:space="preserve"> </w:t>
      </w:r>
      <w:r w:rsidR="007D1004" w:rsidRPr="00BE4B5E">
        <w:rPr>
          <w:rFonts w:ascii="Times New Roman" w:hAnsi="Times New Roman" w:cs="Times New Roman"/>
          <w:sz w:val="24"/>
          <w:szCs w:val="24"/>
        </w:rPr>
        <w:t>probable</w:t>
      </w:r>
      <w:r w:rsidR="00F70953">
        <w:rPr>
          <w:rFonts w:ascii="Times New Roman" w:hAnsi="Times New Roman" w:cs="Times New Roman"/>
          <w:sz w:val="24"/>
          <w:szCs w:val="24"/>
        </w:rPr>
        <w:t xml:space="preserve"> </w:t>
      </w:r>
      <w:r w:rsidR="00F84B86" w:rsidRPr="00BE4B5E">
        <w:rPr>
          <w:rFonts w:ascii="Times New Roman" w:hAnsi="Times New Roman" w:cs="Times New Roman"/>
          <w:sz w:val="24"/>
          <w:szCs w:val="24"/>
        </w:rPr>
        <w:t xml:space="preserve">dominant </w:t>
      </w:r>
      <w:r w:rsidR="005173DD" w:rsidRPr="00BE4B5E">
        <w:rPr>
          <w:rFonts w:ascii="Times New Roman" w:hAnsi="Times New Roman" w:cs="Times New Roman"/>
          <w:sz w:val="24"/>
          <w:szCs w:val="24"/>
        </w:rPr>
        <w:t xml:space="preserve">variable in establishing the outcome </w:t>
      </w:r>
      <w:r w:rsidR="00FB14B6" w:rsidRPr="00BE4B5E">
        <w:rPr>
          <w:rFonts w:ascii="Times New Roman" w:hAnsi="Times New Roman" w:cs="Times New Roman"/>
          <w:sz w:val="24"/>
          <w:szCs w:val="24"/>
        </w:rPr>
        <w:t>for many firms and unions</w:t>
      </w:r>
      <w:r w:rsidR="005173DD" w:rsidRPr="00BE4B5E">
        <w:rPr>
          <w:rFonts w:ascii="Times New Roman" w:hAnsi="Times New Roman" w:cs="Times New Roman"/>
          <w:sz w:val="24"/>
          <w:szCs w:val="24"/>
        </w:rPr>
        <w:t xml:space="preserve">. </w:t>
      </w:r>
      <w:r w:rsidR="00326BCD" w:rsidRPr="00BE4B5E">
        <w:rPr>
          <w:rFonts w:ascii="Times New Roman" w:hAnsi="Times New Roman" w:cs="Times New Roman"/>
          <w:sz w:val="24"/>
          <w:szCs w:val="24"/>
        </w:rPr>
        <w:t>Moreover,</w:t>
      </w:r>
      <w:r w:rsidR="00F70953">
        <w:rPr>
          <w:rFonts w:ascii="Times New Roman" w:hAnsi="Times New Roman" w:cs="Times New Roman"/>
          <w:sz w:val="24"/>
          <w:szCs w:val="24"/>
        </w:rPr>
        <w:t xml:space="preserve"> </w:t>
      </w:r>
      <w:r w:rsidR="00D318D8" w:rsidRPr="00BE4B5E">
        <w:rPr>
          <w:rFonts w:ascii="Times New Roman" w:hAnsi="Times New Roman" w:cs="Times New Roman"/>
          <w:sz w:val="24"/>
          <w:szCs w:val="24"/>
        </w:rPr>
        <w:t>Kampelmann et al</w:t>
      </w:r>
      <w:r w:rsidR="001426C6">
        <w:rPr>
          <w:rFonts w:ascii="Times New Roman" w:hAnsi="Times New Roman" w:cs="Times New Roman"/>
          <w:sz w:val="24"/>
          <w:szCs w:val="24"/>
        </w:rPr>
        <w:t>.</w:t>
      </w:r>
      <w:r w:rsidR="00D318D8" w:rsidRPr="00BE4B5E">
        <w:rPr>
          <w:rFonts w:ascii="Times New Roman" w:hAnsi="Times New Roman" w:cs="Times New Roman"/>
          <w:sz w:val="24"/>
          <w:szCs w:val="24"/>
        </w:rPr>
        <w:t xml:space="preserve"> (2018) under</w:t>
      </w:r>
      <w:r w:rsidR="00326BCD" w:rsidRPr="00BE4B5E">
        <w:rPr>
          <w:rFonts w:ascii="Times New Roman" w:hAnsi="Times New Roman" w:cs="Times New Roman"/>
          <w:sz w:val="24"/>
          <w:szCs w:val="24"/>
        </w:rPr>
        <w:t>line</w:t>
      </w:r>
      <w:r w:rsidR="00BE1F84">
        <w:rPr>
          <w:rFonts w:ascii="Times New Roman" w:hAnsi="Times New Roman" w:cs="Times New Roman"/>
          <w:sz w:val="24"/>
          <w:szCs w:val="24"/>
        </w:rPr>
        <w:t>d</w:t>
      </w:r>
      <w:r w:rsidR="00D318D8" w:rsidRPr="00BE4B5E">
        <w:rPr>
          <w:rFonts w:ascii="Times New Roman" w:hAnsi="Times New Roman" w:cs="Times New Roman"/>
          <w:sz w:val="24"/>
          <w:szCs w:val="24"/>
        </w:rPr>
        <w:t xml:space="preserve"> that educational credentials affect </w:t>
      </w:r>
      <w:r w:rsidR="00326BCD" w:rsidRPr="00BE4B5E">
        <w:rPr>
          <w:rFonts w:ascii="Times New Roman" w:hAnsi="Times New Roman" w:cs="Times New Roman"/>
          <w:sz w:val="24"/>
          <w:szCs w:val="24"/>
        </w:rPr>
        <w:t xml:space="preserve">labor </w:t>
      </w:r>
      <w:r w:rsidR="00D318D8" w:rsidRPr="00BE4B5E">
        <w:rPr>
          <w:rFonts w:ascii="Times New Roman" w:hAnsi="Times New Roman" w:cs="Times New Roman"/>
          <w:sz w:val="24"/>
          <w:szCs w:val="24"/>
        </w:rPr>
        <w:t xml:space="preserve">productivity </w:t>
      </w:r>
      <w:r w:rsidR="00CC3AB4">
        <w:rPr>
          <w:rFonts w:ascii="Times New Roman" w:hAnsi="Times New Roman" w:cs="Times New Roman"/>
          <w:sz w:val="24"/>
          <w:szCs w:val="24"/>
        </w:rPr>
        <w:t>more</w:t>
      </w:r>
      <w:r w:rsidR="00D318D8" w:rsidRPr="00BE4B5E">
        <w:rPr>
          <w:rFonts w:ascii="Times New Roman" w:hAnsi="Times New Roman" w:cs="Times New Roman"/>
          <w:sz w:val="24"/>
          <w:szCs w:val="24"/>
        </w:rPr>
        <w:t xml:space="preserve"> than wage costs. </w:t>
      </w:r>
      <w:r w:rsidR="009E0B70" w:rsidRPr="004742F5">
        <w:rPr>
          <w:rFonts w:ascii="Times New Roman" w:hAnsi="Times New Roman" w:cs="Times New Roman"/>
          <w:sz w:val="24"/>
          <w:szCs w:val="24"/>
        </w:rPr>
        <w:t>T</w:t>
      </w:r>
      <w:r w:rsidR="00D318D8" w:rsidRPr="003E7ADA">
        <w:rPr>
          <w:rFonts w:ascii="Times New Roman" w:hAnsi="Times New Roman" w:cs="Times New Roman"/>
          <w:sz w:val="24"/>
          <w:szCs w:val="24"/>
        </w:rPr>
        <w:t xml:space="preserve">hey </w:t>
      </w:r>
      <w:r w:rsidR="009E0B70">
        <w:rPr>
          <w:rFonts w:ascii="Times New Roman" w:hAnsi="Times New Roman" w:cs="Times New Roman"/>
          <w:sz w:val="24"/>
          <w:szCs w:val="24"/>
        </w:rPr>
        <w:t xml:space="preserve">also </w:t>
      </w:r>
      <w:r w:rsidR="00D318D8" w:rsidRPr="003E7ADA">
        <w:rPr>
          <w:rFonts w:ascii="Times New Roman" w:hAnsi="Times New Roman" w:cs="Times New Roman"/>
          <w:sz w:val="24"/>
          <w:szCs w:val="24"/>
        </w:rPr>
        <w:t>s</w:t>
      </w:r>
      <w:r w:rsidR="009E0B70">
        <w:rPr>
          <w:rFonts w:ascii="Times New Roman" w:hAnsi="Times New Roman" w:cs="Times New Roman"/>
          <w:sz w:val="24"/>
          <w:szCs w:val="24"/>
        </w:rPr>
        <w:t xml:space="preserve">tated </w:t>
      </w:r>
      <w:r w:rsidR="00D318D8" w:rsidRPr="003E7ADA">
        <w:rPr>
          <w:rFonts w:ascii="Times New Roman" w:hAnsi="Times New Roman" w:cs="Times New Roman"/>
          <w:sz w:val="24"/>
          <w:szCs w:val="24"/>
        </w:rPr>
        <w:t xml:space="preserve">that corporate profits will increase if </w:t>
      </w:r>
      <w:r w:rsidR="009E0B70">
        <w:rPr>
          <w:rFonts w:ascii="Times New Roman" w:hAnsi="Times New Roman" w:cs="Times New Roman"/>
          <w:sz w:val="24"/>
          <w:szCs w:val="24"/>
        </w:rPr>
        <w:t xml:space="preserve">the company employs </w:t>
      </w:r>
      <w:r w:rsidR="00D318D8" w:rsidRPr="003E7ADA">
        <w:rPr>
          <w:rFonts w:ascii="Times New Roman" w:hAnsi="Times New Roman" w:cs="Times New Roman"/>
          <w:sz w:val="24"/>
          <w:szCs w:val="24"/>
        </w:rPr>
        <w:t xml:space="preserve">higher educated workers </w:t>
      </w:r>
      <w:r w:rsidR="00C018A2">
        <w:rPr>
          <w:rFonts w:ascii="Times New Roman" w:hAnsi="Times New Roman" w:cs="Times New Roman"/>
          <w:sz w:val="24"/>
          <w:szCs w:val="24"/>
        </w:rPr>
        <w:t>rather than l</w:t>
      </w:r>
      <w:r w:rsidR="00D318D8" w:rsidRPr="003E7ADA">
        <w:rPr>
          <w:rFonts w:ascii="Times New Roman" w:hAnsi="Times New Roman" w:cs="Times New Roman"/>
          <w:sz w:val="24"/>
          <w:szCs w:val="24"/>
        </w:rPr>
        <w:t>ow</w:t>
      </w:r>
      <w:r w:rsidR="00D318D8" w:rsidRPr="00447268">
        <w:rPr>
          <w:rFonts w:ascii="Times New Roman" w:hAnsi="Times New Roman" w:cs="Times New Roman"/>
          <w:sz w:val="24"/>
          <w:szCs w:val="24"/>
        </w:rPr>
        <w:t xml:space="preserve">er educated </w:t>
      </w:r>
      <w:r w:rsidR="00C018A2">
        <w:rPr>
          <w:rFonts w:ascii="Times New Roman" w:hAnsi="Times New Roman" w:cs="Times New Roman"/>
          <w:sz w:val="24"/>
          <w:szCs w:val="24"/>
        </w:rPr>
        <w:t>ones</w:t>
      </w:r>
      <w:r w:rsidR="00D318D8" w:rsidRPr="003E7ADA">
        <w:rPr>
          <w:rFonts w:ascii="Times New Roman" w:hAnsi="Times New Roman" w:cs="Times New Roman"/>
          <w:sz w:val="24"/>
          <w:szCs w:val="24"/>
        </w:rPr>
        <w:t>, especially younger workers and women.</w:t>
      </w:r>
      <w:r w:rsidR="00F70953">
        <w:rPr>
          <w:rFonts w:ascii="Times New Roman" w:hAnsi="Times New Roman" w:cs="Times New Roman"/>
          <w:sz w:val="24"/>
          <w:szCs w:val="24"/>
        </w:rPr>
        <w:t xml:space="preserve"> </w:t>
      </w:r>
      <w:r w:rsidR="00326BCD" w:rsidRPr="00821C58">
        <w:rPr>
          <w:rFonts w:ascii="Times New Roman" w:hAnsi="Times New Roman" w:cs="Times New Roman"/>
          <w:sz w:val="24"/>
          <w:szCs w:val="24"/>
        </w:rPr>
        <w:t>This empirical study</w:t>
      </w:r>
      <w:r w:rsidR="00D318D8" w:rsidRPr="00821C58">
        <w:rPr>
          <w:rFonts w:ascii="Times New Roman" w:hAnsi="Times New Roman" w:cs="Times New Roman"/>
          <w:sz w:val="24"/>
          <w:szCs w:val="24"/>
        </w:rPr>
        <w:t xml:space="preserve"> provide</w:t>
      </w:r>
      <w:r w:rsidR="00326BCD" w:rsidRPr="00821C58">
        <w:rPr>
          <w:rFonts w:ascii="Times New Roman" w:hAnsi="Times New Roman" w:cs="Times New Roman"/>
          <w:sz w:val="24"/>
          <w:szCs w:val="24"/>
        </w:rPr>
        <w:t>s</w:t>
      </w:r>
      <w:r w:rsidR="00D318D8" w:rsidRPr="00821C58">
        <w:rPr>
          <w:rFonts w:ascii="Times New Roman" w:hAnsi="Times New Roman" w:cs="Times New Roman"/>
          <w:sz w:val="24"/>
          <w:szCs w:val="24"/>
        </w:rPr>
        <w:t xml:space="preserve"> a </w:t>
      </w:r>
      <w:r w:rsidR="007D1004">
        <w:rPr>
          <w:rFonts w:ascii="Times New Roman" w:hAnsi="Times New Roman" w:cs="Times New Roman"/>
          <w:sz w:val="24"/>
          <w:szCs w:val="24"/>
        </w:rPr>
        <w:t xml:space="preserve">clear indication </w:t>
      </w:r>
      <w:r w:rsidR="00D318D8" w:rsidRPr="00821C58">
        <w:rPr>
          <w:rFonts w:ascii="Times New Roman" w:hAnsi="Times New Roman" w:cs="Times New Roman"/>
          <w:sz w:val="24"/>
          <w:szCs w:val="24"/>
        </w:rPr>
        <w:t>that wage dif</w:t>
      </w:r>
      <w:r w:rsidR="00163CD7" w:rsidRPr="00821C58">
        <w:rPr>
          <w:rFonts w:ascii="Times New Roman" w:hAnsi="Times New Roman" w:cs="Times New Roman"/>
          <w:sz w:val="24"/>
          <w:szCs w:val="24"/>
        </w:rPr>
        <w:t>ferences are highly affected by the</w:t>
      </w:r>
      <w:r w:rsidR="00D318D8" w:rsidRPr="00821C58">
        <w:rPr>
          <w:rFonts w:ascii="Times New Roman" w:hAnsi="Times New Roman" w:cs="Times New Roman"/>
          <w:sz w:val="24"/>
          <w:szCs w:val="24"/>
        </w:rPr>
        <w:t xml:space="preserve"> employee</w:t>
      </w:r>
      <w:r w:rsidR="00163CD7" w:rsidRPr="00821C58">
        <w:rPr>
          <w:rFonts w:ascii="Times New Roman" w:hAnsi="Times New Roman" w:cs="Times New Roman"/>
          <w:sz w:val="24"/>
          <w:szCs w:val="24"/>
        </w:rPr>
        <w:t>s</w:t>
      </w:r>
      <w:r w:rsidR="00BE1F84">
        <w:rPr>
          <w:rFonts w:ascii="Times New Roman" w:hAnsi="Times New Roman" w:cs="Times New Roman"/>
          <w:sz w:val="24"/>
          <w:szCs w:val="24"/>
        </w:rPr>
        <w:t>’</w:t>
      </w:r>
      <w:r w:rsidR="00D318D8" w:rsidRPr="00821C58">
        <w:rPr>
          <w:rFonts w:ascii="Times New Roman" w:hAnsi="Times New Roman" w:cs="Times New Roman"/>
          <w:sz w:val="24"/>
          <w:szCs w:val="24"/>
        </w:rPr>
        <w:t xml:space="preserve"> productivity</w:t>
      </w:r>
      <w:r w:rsidR="00BE1F84">
        <w:rPr>
          <w:rFonts w:ascii="Times New Roman" w:hAnsi="Times New Roman" w:cs="Times New Roman"/>
          <w:sz w:val="24"/>
          <w:szCs w:val="24"/>
        </w:rPr>
        <w:t>. H</w:t>
      </w:r>
      <w:r w:rsidR="00D318D8" w:rsidRPr="00821C58">
        <w:rPr>
          <w:rFonts w:ascii="Times New Roman" w:hAnsi="Times New Roman" w:cs="Times New Roman"/>
          <w:sz w:val="24"/>
          <w:szCs w:val="24"/>
        </w:rPr>
        <w:t>igh labor productivit</w:t>
      </w:r>
      <w:r w:rsidR="00BE1F84">
        <w:rPr>
          <w:rFonts w:ascii="Times New Roman" w:hAnsi="Times New Roman" w:cs="Times New Roman"/>
          <w:sz w:val="24"/>
          <w:szCs w:val="24"/>
        </w:rPr>
        <w:t>y</w:t>
      </w:r>
      <w:r w:rsidR="00F70953">
        <w:rPr>
          <w:rFonts w:ascii="Times New Roman" w:hAnsi="Times New Roman" w:cs="Times New Roman"/>
          <w:sz w:val="24"/>
          <w:szCs w:val="24"/>
        </w:rPr>
        <w:t xml:space="preserve"> </w:t>
      </w:r>
      <w:r w:rsidR="009D1A44">
        <w:rPr>
          <w:rFonts w:ascii="Times New Roman" w:hAnsi="Times New Roman" w:cs="Times New Roman"/>
          <w:sz w:val="24"/>
          <w:szCs w:val="24"/>
        </w:rPr>
        <w:t>is</w:t>
      </w:r>
      <w:r w:rsidR="00D318D8" w:rsidRPr="00821C58">
        <w:rPr>
          <w:rFonts w:ascii="Times New Roman" w:hAnsi="Times New Roman" w:cs="Times New Roman"/>
          <w:sz w:val="24"/>
          <w:szCs w:val="24"/>
        </w:rPr>
        <w:t xml:space="preserve"> influenced by </w:t>
      </w:r>
      <w:r w:rsidR="006D7B42">
        <w:rPr>
          <w:rFonts w:ascii="Times New Roman" w:hAnsi="Times New Roman" w:cs="Times New Roman"/>
          <w:sz w:val="24"/>
          <w:szCs w:val="24"/>
        </w:rPr>
        <w:t xml:space="preserve">the </w:t>
      </w:r>
      <w:r w:rsidR="00D318D8" w:rsidRPr="00821C58">
        <w:rPr>
          <w:rFonts w:ascii="Times New Roman" w:hAnsi="Times New Roman" w:cs="Times New Roman"/>
          <w:sz w:val="24"/>
          <w:szCs w:val="24"/>
        </w:rPr>
        <w:t>educational credentials in the production process and subsequ</w:t>
      </w:r>
      <w:r w:rsidR="00163CD7" w:rsidRPr="00821C58">
        <w:rPr>
          <w:rFonts w:ascii="Times New Roman" w:hAnsi="Times New Roman" w:cs="Times New Roman"/>
          <w:sz w:val="24"/>
          <w:szCs w:val="24"/>
        </w:rPr>
        <w:t>ently</w:t>
      </w:r>
      <w:r w:rsidR="00D06AA9">
        <w:rPr>
          <w:rFonts w:ascii="Times New Roman" w:hAnsi="Times New Roman" w:cs="Times New Roman"/>
          <w:sz w:val="24"/>
          <w:szCs w:val="24"/>
        </w:rPr>
        <w:t xml:space="preserve"> will lead to an increase </w:t>
      </w:r>
      <w:r w:rsidR="00644FE3">
        <w:rPr>
          <w:rFonts w:ascii="Times New Roman" w:hAnsi="Times New Roman" w:cs="Times New Roman"/>
          <w:sz w:val="24"/>
          <w:szCs w:val="24"/>
        </w:rPr>
        <w:t>in</w:t>
      </w:r>
      <w:r w:rsidR="00163CD7" w:rsidRPr="00821C58">
        <w:rPr>
          <w:rFonts w:ascii="Times New Roman" w:hAnsi="Times New Roman" w:cs="Times New Roman"/>
          <w:sz w:val="24"/>
          <w:szCs w:val="24"/>
        </w:rPr>
        <w:t xml:space="preserve"> the company's profits</w:t>
      </w:r>
      <w:r w:rsidR="00D318D8" w:rsidRPr="00821C58">
        <w:rPr>
          <w:rFonts w:ascii="Times New Roman" w:hAnsi="Times New Roman" w:cs="Times New Roman"/>
          <w:sz w:val="24"/>
          <w:szCs w:val="24"/>
        </w:rPr>
        <w:t>.</w:t>
      </w:r>
      <w:r w:rsidR="00F70953">
        <w:rPr>
          <w:rFonts w:ascii="Times New Roman" w:hAnsi="Times New Roman" w:cs="Times New Roman"/>
          <w:sz w:val="24"/>
          <w:szCs w:val="24"/>
        </w:rPr>
        <w:t xml:space="preserve"> </w:t>
      </w:r>
      <w:r w:rsidR="00E5411C">
        <w:rPr>
          <w:rFonts w:ascii="Times New Roman" w:hAnsi="Times New Roman" w:cs="Times New Roman"/>
          <w:sz w:val="24"/>
          <w:szCs w:val="24"/>
        </w:rPr>
        <w:t xml:space="preserve">Although </w:t>
      </w:r>
      <w:r w:rsidR="00054A4C">
        <w:rPr>
          <w:rFonts w:ascii="Times New Roman" w:hAnsi="Times New Roman" w:cs="Times New Roman"/>
          <w:sz w:val="24"/>
          <w:szCs w:val="24"/>
        </w:rPr>
        <w:t xml:space="preserve">these previous empirical findings </w:t>
      </w:r>
      <w:r w:rsidR="00E5411C">
        <w:rPr>
          <w:rFonts w:ascii="Times New Roman" w:hAnsi="Times New Roman" w:cs="Times New Roman"/>
          <w:sz w:val="24"/>
          <w:szCs w:val="24"/>
        </w:rPr>
        <w:t xml:space="preserve">have </w:t>
      </w:r>
      <w:r w:rsidR="001A030D">
        <w:rPr>
          <w:rFonts w:ascii="Times New Roman" w:hAnsi="Times New Roman" w:cs="Times New Roman"/>
          <w:sz w:val="24"/>
          <w:szCs w:val="24"/>
        </w:rPr>
        <w:t xml:space="preserve">made </w:t>
      </w:r>
      <w:r w:rsidR="00E5411C">
        <w:rPr>
          <w:rFonts w:ascii="Times New Roman" w:hAnsi="Times New Roman" w:cs="Times New Roman"/>
          <w:sz w:val="24"/>
          <w:szCs w:val="24"/>
        </w:rPr>
        <w:t xml:space="preserve">a significant contribution, they </w:t>
      </w:r>
      <w:r w:rsidR="00054A4C">
        <w:rPr>
          <w:rFonts w:ascii="Times New Roman" w:hAnsi="Times New Roman" w:cs="Times New Roman"/>
          <w:sz w:val="24"/>
          <w:szCs w:val="24"/>
        </w:rPr>
        <w:t xml:space="preserve">merely focused on the issues within an industry. </w:t>
      </w:r>
      <w:r w:rsidR="00E5411C">
        <w:rPr>
          <w:rFonts w:ascii="Times New Roman" w:hAnsi="Times New Roman" w:cs="Times New Roman"/>
          <w:sz w:val="24"/>
          <w:szCs w:val="24"/>
        </w:rPr>
        <w:t xml:space="preserve">This study tries to provide another empirical perspective with respect to wage bargaining power of labor and wage inequality which relies highly on the industrial classifications in Indonesia as a case study. </w:t>
      </w:r>
    </w:p>
    <w:p w:rsidR="007C3CE5" w:rsidRDefault="007C3CE5" w:rsidP="00FD5F7D">
      <w:pPr>
        <w:spacing w:after="0" w:line="240" w:lineRule="auto"/>
        <w:ind w:firstLine="720"/>
        <w:jc w:val="both"/>
        <w:rPr>
          <w:rFonts w:ascii="Times New Roman" w:hAnsi="Times New Roman" w:cs="Times New Roman"/>
          <w:sz w:val="24"/>
          <w:szCs w:val="24"/>
        </w:rPr>
      </w:pPr>
      <w:r w:rsidRPr="005507D5">
        <w:rPr>
          <w:rFonts w:ascii="Times New Roman" w:hAnsi="Times New Roman" w:cs="Times New Roman"/>
          <w:sz w:val="24"/>
          <w:szCs w:val="24"/>
        </w:rPr>
        <w:t>The rest</w:t>
      </w:r>
      <w:r w:rsidR="0022156E">
        <w:rPr>
          <w:rFonts w:ascii="Times New Roman" w:hAnsi="Times New Roman" w:cs="Times New Roman"/>
          <w:sz w:val="24"/>
          <w:szCs w:val="24"/>
        </w:rPr>
        <w:t xml:space="preserve"> of this study </w:t>
      </w:r>
      <w:r w:rsidR="009D1A44">
        <w:rPr>
          <w:rFonts w:ascii="Times New Roman" w:hAnsi="Times New Roman" w:cs="Times New Roman"/>
          <w:sz w:val="24"/>
          <w:szCs w:val="24"/>
        </w:rPr>
        <w:t>is</w:t>
      </w:r>
      <w:r w:rsidRPr="005507D5">
        <w:rPr>
          <w:rFonts w:ascii="Times New Roman" w:hAnsi="Times New Roman" w:cs="Times New Roman"/>
          <w:sz w:val="24"/>
          <w:szCs w:val="24"/>
        </w:rPr>
        <w:t xml:space="preserve"> organized as follows. Section 2 briefly expresses the conceptual framework of bargaining power</w:t>
      </w:r>
      <w:r w:rsidR="00F70953">
        <w:rPr>
          <w:rFonts w:ascii="Times New Roman" w:hAnsi="Times New Roman" w:cs="Times New Roman"/>
          <w:sz w:val="24"/>
          <w:szCs w:val="24"/>
        </w:rPr>
        <w:t xml:space="preserve"> </w:t>
      </w:r>
      <w:r w:rsidR="00676D53">
        <w:rPr>
          <w:rFonts w:ascii="Times New Roman" w:hAnsi="Times New Roman" w:cs="Times New Roman"/>
          <w:sz w:val="24"/>
          <w:szCs w:val="24"/>
        </w:rPr>
        <w:t>and</w:t>
      </w:r>
      <w:r w:rsidRPr="005507D5">
        <w:rPr>
          <w:rFonts w:ascii="Times New Roman" w:hAnsi="Times New Roman" w:cs="Times New Roman"/>
          <w:sz w:val="24"/>
          <w:szCs w:val="24"/>
        </w:rPr>
        <w:t xml:space="preserve"> labor market theory in connection with the labor demand and the labor supply</w:t>
      </w:r>
      <w:r w:rsidR="002D4382" w:rsidRPr="005507D5">
        <w:rPr>
          <w:rFonts w:ascii="Times New Roman" w:hAnsi="Times New Roman" w:cs="Times New Roman"/>
          <w:sz w:val="24"/>
          <w:szCs w:val="24"/>
        </w:rPr>
        <w:t xml:space="preserve"> as well as the labor market equilibrium. Section 3 </w:t>
      </w:r>
      <w:r w:rsidR="009C625A">
        <w:rPr>
          <w:rFonts w:ascii="Times New Roman" w:hAnsi="Times New Roman" w:cs="Times New Roman"/>
          <w:sz w:val="24"/>
          <w:szCs w:val="24"/>
        </w:rPr>
        <w:t xml:space="preserve">presents </w:t>
      </w:r>
      <w:r w:rsidR="002D4382" w:rsidRPr="005507D5">
        <w:rPr>
          <w:rFonts w:ascii="Times New Roman" w:hAnsi="Times New Roman" w:cs="Times New Roman"/>
          <w:sz w:val="24"/>
          <w:szCs w:val="24"/>
        </w:rPr>
        <w:t>the research method of the study. Section 4 discusses the main results of the study, particular</w:t>
      </w:r>
      <w:r w:rsidR="009D1A44">
        <w:rPr>
          <w:rFonts w:ascii="Times New Roman" w:hAnsi="Times New Roman" w:cs="Times New Roman"/>
          <w:sz w:val="24"/>
          <w:szCs w:val="24"/>
        </w:rPr>
        <w:t xml:space="preserve">ly </w:t>
      </w:r>
      <w:r w:rsidR="002D4382" w:rsidRPr="005507D5">
        <w:rPr>
          <w:rFonts w:ascii="Times New Roman" w:hAnsi="Times New Roman" w:cs="Times New Roman"/>
          <w:sz w:val="24"/>
          <w:szCs w:val="24"/>
        </w:rPr>
        <w:t xml:space="preserve">the proper model to estimate wage and labor </w:t>
      </w:r>
      <w:r w:rsidR="00676D53">
        <w:rPr>
          <w:rFonts w:ascii="Times New Roman" w:hAnsi="Times New Roman" w:cs="Times New Roman"/>
          <w:sz w:val="24"/>
          <w:szCs w:val="24"/>
        </w:rPr>
        <w:t xml:space="preserve">demand and supply </w:t>
      </w:r>
      <w:r w:rsidR="002D4382" w:rsidRPr="005507D5">
        <w:rPr>
          <w:rFonts w:ascii="Times New Roman" w:hAnsi="Times New Roman" w:cs="Times New Roman"/>
          <w:sz w:val="24"/>
          <w:szCs w:val="24"/>
        </w:rPr>
        <w:t>in the</w:t>
      </w:r>
      <w:r w:rsidR="000E3A80" w:rsidRPr="005507D5">
        <w:rPr>
          <w:rFonts w:ascii="Times New Roman" w:hAnsi="Times New Roman" w:cs="Times New Roman"/>
          <w:sz w:val="24"/>
          <w:szCs w:val="24"/>
        </w:rPr>
        <w:t xml:space="preserve"> labor </w:t>
      </w:r>
      <w:r w:rsidR="00AE3FFE">
        <w:rPr>
          <w:rFonts w:ascii="Times New Roman" w:hAnsi="Times New Roman" w:cs="Times New Roman"/>
          <w:sz w:val="24"/>
          <w:szCs w:val="24"/>
        </w:rPr>
        <w:t>market</w:t>
      </w:r>
      <w:r w:rsidR="002D4382" w:rsidRPr="005507D5">
        <w:rPr>
          <w:rFonts w:ascii="Times New Roman" w:hAnsi="Times New Roman" w:cs="Times New Roman"/>
          <w:sz w:val="24"/>
          <w:szCs w:val="24"/>
        </w:rPr>
        <w:t xml:space="preserve">. </w:t>
      </w:r>
      <w:r w:rsidR="009D1A44">
        <w:rPr>
          <w:rFonts w:ascii="Times New Roman" w:hAnsi="Times New Roman" w:cs="Times New Roman"/>
          <w:sz w:val="24"/>
          <w:szCs w:val="24"/>
        </w:rPr>
        <w:t>L</w:t>
      </w:r>
      <w:r w:rsidR="002D4382" w:rsidRPr="005507D5">
        <w:rPr>
          <w:rFonts w:ascii="Times New Roman" w:hAnsi="Times New Roman" w:cs="Times New Roman"/>
          <w:sz w:val="24"/>
          <w:szCs w:val="24"/>
        </w:rPr>
        <w:t>ast</w:t>
      </w:r>
      <w:r w:rsidR="009D1A44">
        <w:rPr>
          <w:rFonts w:ascii="Times New Roman" w:hAnsi="Times New Roman" w:cs="Times New Roman"/>
          <w:sz w:val="24"/>
          <w:szCs w:val="24"/>
        </w:rPr>
        <w:t>ly</w:t>
      </w:r>
      <w:r w:rsidR="002D4382" w:rsidRPr="005507D5">
        <w:rPr>
          <w:rFonts w:ascii="Times New Roman" w:hAnsi="Times New Roman" w:cs="Times New Roman"/>
          <w:sz w:val="24"/>
          <w:szCs w:val="24"/>
        </w:rPr>
        <w:t>, s</w:t>
      </w:r>
      <w:r w:rsidR="00FA1988" w:rsidRPr="005507D5">
        <w:rPr>
          <w:rFonts w:ascii="Times New Roman" w:hAnsi="Times New Roman" w:cs="Times New Roman"/>
          <w:sz w:val="24"/>
          <w:szCs w:val="24"/>
        </w:rPr>
        <w:t>ection 5 provides the concluding remarks</w:t>
      </w:r>
      <w:r w:rsidR="002D4382" w:rsidRPr="005507D5">
        <w:rPr>
          <w:rFonts w:ascii="Times New Roman" w:hAnsi="Times New Roman" w:cs="Times New Roman"/>
          <w:sz w:val="24"/>
          <w:szCs w:val="24"/>
        </w:rPr>
        <w:t xml:space="preserve"> and the implications of the study. </w:t>
      </w:r>
    </w:p>
    <w:p w:rsidR="0022156E" w:rsidRPr="00B43C0B" w:rsidRDefault="0022156E" w:rsidP="00FD5F7D">
      <w:pPr>
        <w:spacing w:after="0" w:line="240" w:lineRule="auto"/>
        <w:ind w:firstLine="720"/>
        <w:jc w:val="both"/>
        <w:rPr>
          <w:rFonts w:ascii="Times New Roman" w:hAnsi="Times New Roman" w:cs="Times New Roman"/>
          <w:sz w:val="24"/>
          <w:szCs w:val="24"/>
        </w:rPr>
      </w:pPr>
    </w:p>
    <w:p w:rsidR="00DD4850" w:rsidRPr="00A22376" w:rsidRDefault="00A22376" w:rsidP="00A22376">
      <w:pPr>
        <w:spacing w:after="0" w:line="240" w:lineRule="auto"/>
        <w:jc w:val="both"/>
        <w:outlineLvl w:val="0"/>
        <w:rPr>
          <w:rFonts w:ascii="Times New Roman" w:hAnsi="Times New Roman" w:cs="Times New Roman"/>
          <w:b/>
          <w:sz w:val="24"/>
          <w:szCs w:val="24"/>
        </w:rPr>
      </w:pPr>
      <w:r w:rsidRPr="00A22376">
        <w:rPr>
          <w:rFonts w:ascii="Times New Roman" w:hAnsi="Times New Roman" w:cs="Times New Roman"/>
          <w:b/>
          <w:sz w:val="24"/>
          <w:szCs w:val="24"/>
        </w:rPr>
        <w:t>BARGAINING POWER AND LABOR MARKET THEORY</w:t>
      </w:r>
    </w:p>
    <w:p w:rsidR="00666AC1" w:rsidRDefault="00666AC1" w:rsidP="00666AC1">
      <w:pPr>
        <w:pStyle w:val="ListParagraph"/>
        <w:spacing w:after="0" w:line="240" w:lineRule="auto"/>
        <w:ind w:left="426"/>
        <w:jc w:val="both"/>
        <w:outlineLvl w:val="0"/>
        <w:rPr>
          <w:rFonts w:ascii="Times New Roman" w:hAnsi="Times New Roman" w:cs="Times New Roman"/>
          <w:b/>
          <w:sz w:val="24"/>
          <w:szCs w:val="24"/>
        </w:rPr>
      </w:pPr>
    </w:p>
    <w:p w:rsidR="00D46257" w:rsidRPr="005507D5" w:rsidRDefault="000A6721" w:rsidP="009559AF">
      <w:pPr>
        <w:pStyle w:val="ListParagraph"/>
        <w:spacing w:after="0" w:line="240" w:lineRule="auto"/>
        <w:ind w:left="0" w:firstLine="720"/>
        <w:jc w:val="both"/>
        <w:outlineLvl w:val="0"/>
        <w:rPr>
          <w:rFonts w:ascii="Times New Roman" w:hAnsi="Times New Roman" w:cs="Times New Roman"/>
          <w:sz w:val="24"/>
          <w:szCs w:val="24"/>
        </w:rPr>
      </w:pPr>
      <w:r w:rsidRPr="005507D5">
        <w:rPr>
          <w:rFonts w:ascii="Times New Roman" w:hAnsi="Times New Roman" w:cs="Times New Roman"/>
          <w:sz w:val="24"/>
          <w:szCs w:val="24"/>
        </w:rPr>
        <w:t>The definition of</w:t>
      </w:r>
      <w:r w:rsidR="007D7F00" w:rsidRPr="005507D5">
        <w:rPr>
          <w:rFonts w:ascii="Times New Roman" w:hAnsi="Times New Roman" w:cs="Times New Roman"/>
          <w:sz w:val="24"/>
          <w:szCs w:val="24"/>
        </w:rPr>
        <w:t xml:space="preserve"> the term</w:t>
      </w:r>
      <w:r w:rsidR="002E216F">
        <w:rPr>
          <w:rFonts w:ascii="Times New Roman" w:hAnsi="Times New Roman" w:cs="Times New Roman"/>
          <w:sz w:val="24"/>
          <w:szCs w:val="24"/>
        </w:rPr>
        <w:t xml:space="preserve"> </w:t>
      </w:r>
      <w:r w:rsidR="003A0777" w:rsidRPr="005507D5">
        <w:rPr>
          <w:rFonts w:ascii="Times New Roman" w:hAnsi="Times New Roman" w:cs="Times New Roman"/>
          <w:sz w:val="24"/>
          <w:szCs w:val="24"/>
        </w:rPr>
        <w:t xml:space="preserve">bargaining power </w:t>
      </w:r>
      <w:r w:rsidRPr="005507D5">
        <w:rPr>
          <w:rFonts w:ascii="Times New Roman" w:hAnsi="Times New Roman" w:cs="Times New Roman"/>
          <w:sz w:val="24"/>
          <w:szCs w:val="24"/>
        </w:rPr>
        <w:t xml:space="preserve">is </w:t>
      </w:r>
      <w:r w:rsidR="007D7F00" w:rsidRPr="005507D5">
        <w:rPr>
          <w:rFonts w:ascii="Times New Roman" w:hAnsi="Times New Roman" w:cs="Times New Roman"/>
          <w:sz w:val="24"/>
          <w:szCs w:val="24"/>
        </w:rPr>
        <w:t>most commonly used in connection with the labor market</w:t>
      </w:r>
      <w:r w:rsidRPr="005507D5">
        <w:rPr>
          <w:rFonts w:ascii="Times New Roman" w:hAnsi="Times New Roman" w:cs="Times New Roman"/>
          <w:sz w:val="24"/>
          <w:szCs w:val="24"/>
        </w:rPr>
        <w:t xml:space="preserve"> by the economists. </w:t>
      </w:r>
      <w:r w:rsidR="003A0777" w:rsidRPr="00D20D0F">
        <w:rPr>
          <w:rFonts w:ascii="Times New Roman" w:hAnsi="Times New Roman" w:cs="Times New Roman"/>
          <w:sz w:val="24"/>
          <w:szCs w:val="24"/>
        </w:rPr>
        <w:t>Marshall (193</w:t>
      </w:r>
      <w:r w:rsidR="00CD1B38" w:rsidRPr="00D20D0F">
        <w:rPr>
          <w:rFonts w:ascii="Times New Roman" w:hAnsi="Times New Roman" w:cs="Times New Roman"/>
          <w:sz w:val="24"/>
          <w:szCs w:val="24"/>
        </w:rPr>
        <w:t>0</w:t>
      </w:r>
      <w:r w:rsidR="003A0777" w:rsidRPr="00D20D0F">
        <w:rPr>
          <w:rFonts w:ascii="Times New Roman" w:hAnsi="Times New Roman" w:cs="Times New Roman"/>
          <w:sz w:val="24"/>
          <w:szCs w:val="24"/>
        </w:rPr>
        <w:t>)</w:t>
      </w:r>
      <w:r w:rsidRPr="00D20D0F">
        <w:rPr>
          <w:rFonts w:ascii="Times New Roman" w:hAnsi="Times New Roman" w:cs="Times New Roman"/>
          <w:sz w:val="24"/>
          <w:szCs w:val="24"/>
        </w:rPr>
        <w:t xml:space="preserve"> express</w:t>
      </w:r>
      <w:r w:rsidR="00904D1E" w:rsidRPr="00D20D0F">
        <w:rPr>
          <w:rFonts w:ascii="Times New Roman" w:hAnsi="Times New Roman" w:cs="Times New Roman"/>
          <w:sz w:val="24"/>
          <w:szCs w:val="24"/>
        </w:rPr>
        <w:t>ed</w:t>
      </w:r>
      <w:r w:rsidR="002E216F">
        <w:rPr>
          <w:rFonts w:ascii="Times New Roman" w:hAnsi="Times New Roman" w:cs="Times New Roman"/>
          <w:sz w:val="24"/>
          <w:szCs w:val="24"/>
        </w:rPr>
        <w:t xml:space="preserve"> </w:t>
      </w:r>
      <w:r w:rsidR="00C133F0" w:rsidRPr="00D20D0F">
        <w:rPr>
          <w:rFonts w:ascii="Times New Roman" w:hAnsi="Times New Roman" w:cs="Times New Roman"/>
          <w:sz w:val="24"/>
          <w:szCs w:val="24"/>
        </w:rPr>
        <w:t xml:space="preserve">that </w:t>
      </w:r>
      <w:r w:rsidR="00904D1E" w:rsidRPr="00D20D0F">
        <w:rPr>
          <w:rFonts w:ascii="Times New Roman" w:hAnsi="Times New Roman" w:cs="Times New Roman"/>
          <w:sz w:val="24"/>
          <w:szCs w:val="24"/>
        </w:rPr>
        <w:t xml:space="preserve">the term of </w:t>
      </w:r>
      <w:r w:rsidR="003A0777" w:rsidRPr="00D20D0F">
        <w:rPr>
          <w:rFonts w:ascii="Times New Roman" w:hAnsi="Times New Roman" w:cs="Times New Roman"/>
          <w:sz w:val="24"/>
          <w:szCs w:val="24"/>
        </w:rPr>
        <w:t xml:space="preserve">bargaining power </w:t>
      </w:r>
      <w:r w:rsidR="00C133F0" w:rsidRPr="00D20D0F">
        <w:rPr>
          <w:rFonts w:ascii="Times New Roman" w:hAnsi="Times New Roman" w:cs="Times New Roman"/>
          <w:sz w:val="24"/>
          <w:szCs w:val="24"/>
        </w:rPr>
        <w:t xml:space="preserve">can be formulated </w:t>
      </w:r>
      <w:r w:rsidR="00904D1E" w:rsidRPr="00D20D0F">
        <w:rPr>
          <w:rFonts w:ascii="Times New Roman" w:hAnsi="Times New Roman" w:cs="Times New Roman"/>
          <w:sz w:val="24"/>
          <w:szCs w:val="24"/>
        </w:rPr>
        <w:t>as a general concept in rela</w:t>
      </w:r>
      <w:r w:rsidR="00904D1E" w:rsidRPr="005507D5">
        <w:rPr>
          <w:rFonts w:ascii="Times New Roman" w:hAnsi="Times New Roman" w:cs="Times New Roman"/>
          <w:sz w:val="24"/>
          <w:szCs w:val="24"/>
        </w:rPr>
        <w:t xml:space="preserve">tion to </w:t>
      </w:r>
      <w:r w:rsidR="003A0777" w:rsidRPr="005507D5">
        <w:rPr>
          <w:rFonts w:ascii="Times New Roman" w:hAnsi="Times New Roman" w:cs="Times New Roman"/>
          <w:sz w:val="24"/>
          <w:szCs w:val="24"/>
        </w:rPr>
        <w:t xml:space="preserve">all the various forces </w:t>
      </w:r>
      <w:r w:rsidR="00904D1E" w:rsidRPr="005507D5">
        <w:rPr>
          <w:rFonts w:ascii="Times New Roman" w:hAnsi="Times New Roman" w:cs="Times New Roman"/>
          <w:sz w:val="24"/>
          <w:szCs w:val="24"/>
        </w:rPr>
        <w:t>which determine the wage rates</w:t>
      </w:r>
      <w:r w:rsidR="00C133F0" w:rsidRPr="005507D5">
        <w:rPr>
          <w:rFonts w:ascii="Times New Roman" w:hAnsi="Times New Roman" w:cs="Times New Roman"/>
          <w:sz w:val="24"/>
          <w:szCs w:val="24"/>
        </w:rPr>
        <w:t xml:space="preserve"> in the labor market</w:t>
      </w:r>
      <w:r w:rsidR="003A0777" w:rsidRPr="005507D5">
        <w:rPr>
          <w:rFonts w:ascii="Times New Roman" w:hAnsi="Times New Roman" w:cs="Times New Roman"/>
          <w:sz w:val="24"/>
          <w:szCs w:val="24"/>
        </w:rPr>
        <w:t xml:space="preserve">. </w:t>
      </w:r>
      <w:r w:rsidR="00904D1E" w:rsidRPr="005507D5">
        <w:rPr>
          <w:rFonts w:ascii="Times New Roman" w:hAnsi="Times New Roman" w:cs="Times New Roman"/>
          <w:sz w:val="24"/>
          <w:szCs w:val="24"/>
        </w:rPr>
        <w:t xml:space="preserve">According to </w:t>
      </w:r>
      <w:r w:rsidR="00DA6BFD" w:rsidRPr="005507D5">
        <w:rPr>
          <w:rFonts w:ascii="Times New Roman" w:hAnsi="Times New Roman" w:cs="Times New Roman"/>
          <w:sz w:val="24"/>
          <w:szCs w:val="24"/>
        </w:rPr>
        <w:t>Marshall</w:t>
      </w:r>
      <w:r w:rsidR="00904D1E" w:rsidRPr="005507D5">
        <w:rPr>
          <w:rFonts w:ascii="Times New Roman" w:hAnsi="Times New Roman" w:cs="Times New Roman"/>
          <w:sz w:val="24"/>
          <w:szCs w:val="24"/>
        </w:rPr>
        <w:t xml:space="preserve">, the </w:t>
      </w:r>
      <w:r w:rsidR="00C133F0" w:rsidRPr="005507D5">
        <w:rPr>
          <w:rFonts w:ascii="Times New Roman" w:hAnsi="Times New Roman" w:cs="Times New Roman"/>
          <w:sz w:val="24"/>
          <w:szCs w:val="24"/>
        </w:rPr>
        <w:t xml:space="preserve">dissimilarity </w:t>
      </w:r>
      <w:r w:rsidR="003251D7" w:rsidRPr="005507D5">
        <w:rPr>
          <w:rFonts w:ascii="Times New Roman" w:hAnsi="Times New Roman" w:cs="Times New Roman"/>
          <w:sz w:val="24"/>
          <w:szCs w:val="24"/>
        </w:rPr>
        <w:t xml:space="preserve">in bargaining power </w:t>
      </w:r>
      <w:r w:rsidR="00904D1E" w:rsidRPr="005507D5">
        <w:rPr>
          <w:rFonts w:ascii="Times New Roman" w:hAnsi="Times New Roman" w:cs="Times New Roman"/>
          <w:sz w:val="24"/>
          <w:szCs w:val="24"/>
        </w:rPr>
        <w:t xml:space="preserve">of </w:t>
      </w:r>
      <w:r w:rsidR="00C133F0" w:rsidRPr="005507D5">
        <w:rPr>
          <w:rFonts w:ascii="Times New Roman" w:hAnsi="Times New Roman" w:cs="Times New Roman"/>
          <w:sz w:val="24"/>
          <w:szCs w:val="24"/>
        </w:rPr>
        <w:t xml:space="preserve">labor will </w:t>
      </w:r>
      <w:r w:rsidR="001A030D">
        <w:rPr>
          <w:rFonts w:ascii="Times New Roman" w:hAnsi="Times New Roman" w:cs="Times New Roman"/>
          <w:sz w:val="24"/>
          <w:szCs w:val="24"/>
        </w:rPr>
        <w:t xml:space="preserve">result in </w:t>
      </w:r>
      <w:r w:rsidR="00DA6BFD" w:rsidRPr="005507D5">
        <w:rPr>
          <w:rFonts w:ascii="Times New Roman" w:hAnsi="Times New Roman" w:cs="Times New Roman"/>
          <w:sz w:val="24"/>
          <w:szCs w:val="24"/>
        </w:rPr>
        <w:t xml:space="preserve">the labor’s disadvantage </w:t>
      </w:r>
      <w:r w:rsidR="007D7F00" w:rsidRPr="005507D5">
        <w:rPr>
          <w:rFonts w:ascii="Times New Roman" w:hAnsi="Times New Roman" w:cs="Times New Roman"/>
          <w:sz w:val="24"/>
          <w:szCs w:val="24"/>
        </w:rPr>
        <w:t xml:space="preserve">which </w:t>
      </w:r>
      <w:r w:rsidR="00C133F0" w:rsidRPr="005507D5">
        <w:rPr>
          <w:rFonts w:ascii="Times New Roman" w:hAnsi="Times New Roman" w:cs="Times New Roman"/>
          <w:sz w:val="24"/>
          <w:szCs w:val="24"/>
        </w:rPr>
        <w:t xml:space="preserve">decreases </w:t>
      </w:r>
      <w:r w:rsidR="007D7F00" w:rsidRPr="005507D5">
        <w:rPr>
          <w:rFonts w:ascii="Times New Roman" w:hAnsi="Times New Roman" w:cs="Times New Roman"/>
          <w:sz w:val="24"/>
          <w:szCs w:val="24"/>
        </w:rPr>
        <w:t xml:space="preserve">his wages, </w:t>
      </w:r>
      <w:r w:rsidR="00DA6BFD" w:rsidRPr="005507D5">
        <w:rPr>
          <w:rFonts w:ascii="Times New Roman" w:hAnsi="Times New Roman" w:cs="Times New Roman"/>
          <w:sz w:val="24"/>
          <w:szCs w:val="24"/>
        </w:rPr>
        <w:t xml:space="preserve">thus </w:t>
      </w:r>
      <w:r w:rsidR="00C133F0" w:rsidRPr="005507D5">
        <w:rPr>
          <w:rFonts w:ascii="Times New Roman" w:hAnsi="Times New Roman" w:cs="Times New Roman"/>
          <w:sz w:val="24"/>
          <w:szCs w:val="24"/>
        </w:rPr>
        <w:t>decreasing</w:t>
      </w:r>
      <w:r w:rsidR="00DA6BFD" w:rsidRPr="005507D5">
        <w:rPr>
          <w:rFonts w:ascii="Times New Roman" w:hAnsi="Times New Roman" w:cs="Times New Roman"/>
          <w:sz w:val="24"/>
          <w:szCs w:val="24"/>
        </w:rPr>
        <w:t xml:space="preserve"> his efficien</w:t>
      </w:r>
      <w:r w:rsidR="007D7F00" w:rsidRPr="005507D5">
        <w:rPr>
          <w:rFonts w:ascii="Times New Roman" w:hAnsi="Times New Roman" w:cs="Times New Roman"/>
          <w:sz w:val="24"/>
          <w:szCs w:val="24"/>
        </w:rPr>
        <w:t>cy as a worker</w:t>
      </w:r>
      <w:r w:rsidR="00644FE3">
        <w:rPr>
          <w:rFonts w:ascii="Times New Roman" w:hAnsi="Times New Roman" w:cs="Times New Roman"/>
          <w:sz w:val="24"/>
          <w:szCs w:val="24"/>
        </w:rPr>
        <w:t xml:space="preserve"> and </w:t>
      </w:r>
      <w:r w:rsidR="007D7F00" w:rsidRPr="005507D5">
        <w:rPr>
          <w:rFonts w:ascii="Times New Roman" w:hAnsi="Times New Roman" w:cs="Times New Roman"/>
          <w:sz w:val="24"/>
          <w:szCs w:val="24"/>
        </w:rPr>
        <w:t xml:space="preserve">consequently decreasing further his efficiency as a </w:t>
      </w:r>
      <w:r w:rsidR="00DA6BFD" w:rsidRPr="005507D5">
        <w:rPr>
          <w:rFonts w:ascii="Times New Roman" w:hAnsi="Times New Roman" w:cs="Times New Roman"/>
          <w:sz w:val="24"/>
          <w:szCs w:val="24"/>
        </w:rPr>
        <w:t>bargainer.</w:t>
      </w:r>
      <w:r w:rsidR="002E216F">
        <w:rPr>
          <w:rFonts w:ascii="Times New Roman" w:hAnsi="Times New Roman" w:cs="Times New Roman"/>
          <w:sz w:val="24"/>
          <w:szCs w:val="24"/>
        </w:rPr>
        <w:t xml:space="preserve"> </w:t>
      </w:r>
      <w:r w:rsidR="00823E03" w:rsidRPr="005507D5">
        <w:rPr>
          <w:rFonts w:ascii="Times New Roman" w:hAnsi="Times New Roman" w:cs="Times New Roman"/>
          <w:sz w:val="24"/>
          <w:szCs w:val="24"/>
        </w:rPr>
        <w:t xml:space="preserve">The bargaining advantage of a factor can be formulated as </w:t>
      </w:r>
      <w:r w:rsidR="00823E03" w:rsidRPr="005507D5">
        <w:rPr>
          <w:rFonts w:ascii="Times New Roman" w:hAnsi="Times New Roman" w:cs="Times New Roman"/>
          <w:position w:val="-32"/>
          <w:sz w:val="24"/>
          <w:szCs w:val="24"/>
        </w:rPr>
        <w:object w:dxaOrig="14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28.5pt" o:ole="">
            <v:imagedata r:id="rId8" o:title=""/>
          </v:shape>
          <o:OLEObject Type="Embed" ProgID="Equation.3" ShapeID="_x0000_i1025" DrawAspect="Content" ObjectID="_1621824407" r:id="rId9"/>
        </w:object>
      </w:r>
      <w:r w:rsidR="00823E03" w:rsidRPr="005507D5">
        <w:rPr>
          <w:rFonts w:ascii="Times New Roman" w:hAnsi="Times New Roman" w:cs="Times New Roman"/>
          <w:sz w:val="24"/>
          <w:szCs w:val="24"/>
        </w:rPr>
        <w:t xml:space="preserve">where </w:t>
      </w:r>
      <w:r w:rsidR="00823E03" w:rsidRPr="005507D5">
        <w:rPr>
          <w:rFonts w:ascii="Times New Roman" w:hAnsi="Times New Roman" w:cs="Times New Roman"/>
          <w:i/>
          <w:sz w:val="24"/>
          <w:szCs w:val="24"/>
        </w:rPr>
        <w:t>A</w:t>
      </w:r>
      <w:r w:rsidR="00823E03" w:rsidRPr="005507D5">
        <w:rPr>
          <w:rFonts w:ascii="Times New Roman" w:hAnsi="Times New Roman" w:cs="Times New Roman"/>
          <w:i/>
          <w:sz w:val="24"/>
          <w:szCs w:val="24"/>
          <w:vertAlign w:val="subscript"/>
        </w:rPr>
        <w:t>f</w:t>
      </w:r>
      <w:r w:rsidR="00823E03" w:rsidRPr="005507D5">
        <w:rPr>
          <w:rFonts w:ascii="Times New Roman" w:hAnsi="Times New Roman" w:cs="Times New Roman"/>
          <w:sz w:val="24"/>
          <w:szCs w:val="24"/>
        </w:rPr>
        <w:t xml:space="preserve"> is the bargaining advantage of the factor; </w:t>
      </w:r>
      <w:r w:rsidR="00823E03" w:rsidRPr="005507D5">
        <w:rPr>
          <w:rFonts w:ascii="Times New Roman" w:hAnsi="Times New Roman" w:cs="Times New Roman"/>
          <w:i/>
          <w:sz w:val="24"/>
          <w:szCs w:val="24"/>
        </w:rPr>
        <w:t>P</w:t>
      </w:r>
      <w:r w:rsidR="00823E03" w:rsidRPr="005507D5">
        <w:rPr>
          <w:rFonts w:ascii="Times New Roman" w:hAnsi="Times New Roman" w:cs="Times New Roman"/>
          <w:i/>
          <w:sz w:val="24"/>
          <w:szCs w:val="24"/>
          <w:vertAlign w:val="subscript"/>
        </w:rPr>
        <w:t>f</w:t>
      </w:r>
      <w:r w:rsidR="00823E03" w:rsidRPr="005507D5">
        <w:rPr>
          <w:rFonts w:ascii="Times New Roman" w:hAnsi="Times New Roman" w:cs="Times New Roman"/>
          <w:sz w:val="24"/>
          <w:szCs w:val="24"/>
        </w:rPr>
        <w:t xml:space="preserve"> is the actual price paid for the factor; </w:t>
      </w:r>
      <w:r w:rsidR="00823E03" w:rsidRPr="005507D5">
        <w:rPr>
          <w:rFonts w:ascii="Times New Roman" w:hAnsi="Times New Roman" w:cs="Times New Roman"/>
          <w:i/>
          <w:sz w:val="24"/>
          <w:szCs w:val="24"/>
        </w:rPr>
        <w:t>S</w:t>
      </w:r>
      <w:r w:rsidR="00823E03" w:rsidRPr="005507D5">
        <w:rPr>
          <w:rFonts w:ascii="Times New Roman" w:hAnsi="Times New Roman" w:cs="Times New Roman"/>
          <w:i/>
          <w:sz w:val="24"/>
          <w:szCs w:val="24"/>
          <w:vertAlign w:val="subscript"/>
        </w:rPr>
        <w:t>p</w:t>
      </w:r>
      <w:r w:rsidR="00823E03" w:rsidRPr="005507D5">
        <w:rPr>
          <w:rFonts w:ascii="Times New Roman" w:hAnsi="Times New Roman" w:cs="Times New Roman"/>
          <w:i/>
          <w:sz w:val="24"/>
          <w:szCs w:val="24"/>
          <w:vertAlign w:val="superscript"/>
        </w:rPr>
        <w:t>c</w:t>
      </w:r>
      <w:r w:rsidR="002E216F">
        <w:rPr>
          <w:rFonts w:ascii="Times New Roman" w:hAnsi="Times New Roman" w:cs="Times New Roman"/>
          <w:i/>
          <w:sz w:val="24"/>
          <w:szCs w:val="24"/>
          <w:vertAlign w:val="superscript"/>
        </w:rPr>
        <w:t xml:space="preserve"> </w:t>
      </w:r>
      <w:r w:rsidR="00823E03" w:rsidRPr="005507D5">
        <w:rPr>
          <w:rFonts w:ascii="Times New Roman" w:hAnsi="Times New Roman" w:cs="Times New Roman"/>
          <w:sz w:val="24"/>
          <w:szCs w:val="24"/>
        </w:rPr>
        <w:t xml:space="preserve">is the supply price of the factor under pure competition in all relevant markets; and </w:t>
      </w:r>
      <w:r w:rsidR="00823E03" w:rsidRPr="005507D5">
        <w:rPr>
          <w:rFonts w:ascii="Times New Roman" w:hAnsi="Times New Roman" w:cs="Times New Roman"/>
          <w:i/>
          <w:sz w:val="24"/>
          <w:szCs w:val="24"/>
        </w:rPr>
        <w:t>D</w:t>
      </w:r>
      <w:r w:rsidR="00823E03" w:rsidRPr="005507D5">
        <w:rPr>
          <w:rFonts w:ascii="Times New Roman" w:hAnsi="Times New Roman" w:cs="Times New Roman"/>
          <w:i/>
          <w:sz w:val="24"/>
          <w:szCs w:val="24"/>
          <w:vertAlign w:val="subscript"/>
        </w:rPr>
        <w:t>p</w:t>
      </w:r>
      <w:r w:rsidR="00823E03" w:rsidRPr="005507D5">
        <w:rPr>
          <w:rFonts w:ascii="Times New Roman" w:hAnsi="Times New Roman" w:cs="Times New Roman"/>
          <w:i/>
          <w:sz w:val="24"/>
          <w:szCs w:val="24"/>
          <w:vertAlign w:val="superscript"/>
        </w:rPr>
        <w:t>c</w:t>
      </w:r>
      <w:r w:rsidR="00823E03" w:rsidRPr="005507D5">
        <w:rPr>
          <w:rFonts w:ascii="Times New Roman" w:hAnsi="Times New Roman" w:cs="Times New Roman"/>
          <w:sz w:val="24"/>
          <w:szCs w:val="24"/>
        </w:rPr>
        <w:t xml:space="preserve"> is the demand price of the commodity under pure competition in all relevant markets, </w:t>
      </w:r>
      <w:r w:rsidR="00644FE3">
        <w:rPr>
          <w:rFonts w:ascii="Times New Roman" w:hAnsi="Times New Roman" w:cs="Times New Roman"/>
          <w:sz w:val="24"/>
          <w:szCs w:val="24"/>
        </w:rPr>
        <w:t>(</w:t>
      </w:r>
      <w:r w:rsidR="003C7CD6">
        <w:rPr>
          <w:rFonts w:ascii="Times New Roman" w:hAnsi="Times New Roman" w:cs="Times New Roman"/>
          <w:sz w:val="24"/>
          <w:szCs w:val="24"/>
        </w:rPr>
        <w:fldChar w:fldCharType="begin" w:fldLock="1"/>
      </w:r>
      <w:r w:rsidR="00414D0F">
        <w:rPr>
          <w:rFonts w:ascii="Times New Roman" w:hAnsi="Times New Roman" w:cs="Times New Roman"/>
          <w:sz w:val="24"/>
          <w:szCs w:val="24"/>
        </w:rPr>
        <w:instrText>ADDIN CSL_CITATION { "citationItems" : [ { "id" : "ITEM-1", "itemData" : { "author" : [ { "dropping-particle" : "", "family" : "Dunlop", "given" : "John T.", "non-dropping-particle" : "", "parse-names" : false, "suffix" : "" }, { "dropping-particle" : "", "family" : "Higgins", "given" : "Benjamin", "non-dropping-particle" : "", "parse-names" : false, "suffix" : "" } ], "container-title" : "Journal of Political Economy", "id" : "ITEM-1", "issue" : "1", "issued" : { "date-parts" : [ [ "1942" ] ] }, "page" : "3-5", "title" : "\"Bargaining Power\" and market stuctures", "type" : "article-journal", "volume" : "50" }, "uris" : [ "http://www.mendeley.com/documents/?uuid=7d8c5d19-1dcb-41b5-946b-c8913371865c" ] } ], "mendeley" : { "formattedCitation" : "(Dunlop &amp; Higgins, 1942)", "manualFormatting" : "Dunlop &amp; Higgins (1942)", "plainTextFormattedCitation" : "(Dunlop &amp; Higgins, 1942)", "previouslyFormattedCitation" : "(Dunlop &amp; Higgins, 1942)"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414D0F">
        <w:rPr>
          <w:rFonts w:ascii="Times New Roman" w:hAnsi="Times New Roman" w:cs="Times New Roman"/>
          <w:noProof/>
          <w:sz w:val="24"/>
          <w:szCs w:val="24"/>
        </w:rPr>
        <w:t>Dunlop &amp; Higgins</w:t>
      </w:r>
      <w:r w:rsidR="00644FE3">
        <w:rPr>
          <w:rFonts w:ascii="Times New Roman" w:hAnsi="Times New Roman" w:cs="Times New Roman"/>
          <w:noProof/>
          <w:sz w:val="24"/>
          <w:szCs w:val="24"/>
        </w:rPr>
        <w:t xml:space="preserve">, </w:t>
      </w:r>
      <w:r w:rsidR="00414D0F" w:rsidRPr="00414D0F">
        <w:rPr>
          <w:rFonts w:ascii="Times New Roman" w:hAnsi="Times New Roman" w:cs="Times New Roman"/>
          <w:noProof/>
          <w:sz w:val="24"/>
          <w:szCs w:val="24"/>
        </w:rPr>
        <w:t>1942)</w:t>
      </w:r>
      <w:r w:rsidR="003C7CD6">
        <w:rPr>
          <w:rFonts w:ascii="Times New Roman" w:hAnsi="Times New Roman" w:cs="Times New Roman"/>
          <w:sz w:val="24"/>
          <w:szCs w:val="24"/>
        </w:rPr>
        <w:fldChar w:fldCharType="end"/>
      </w:r>
      <w:r w:rsidR="00823E03" w:rsidRPr="005507D5">
        <w:rPr>
          <w:rFonts w:ascii="Times New Roman" w:hAnsi="Times New Roman" w:cs="Times New Roman"/>
          <w:sz w:val="24"/>
          <w:szCs w:val="24"/>
        </w:rPr>
        <w:t xml:space="preserve">. </w:t>
      </w:r>
      <w:r w:rsidR="009D1F03" w:rsidRPr="005507D5">
        <w:rPr>
          <w:rFonts w:ascii="Times New Roman" w:hAnsi="Times New Roman" w:cs="Times New Roman"/>
          <w:sz w:val="24"/>
          <w:szCs w:val="24"/>
        </w:rPr>
        <w:t>Marshall’s expression was</w:t>
      </w:r>
      <w:r w:rsidR="004534C3">
        <w:rPr>
          <w:rFonts w:ascii="Times New Roman" w:hAnsi="Times New Roman" w:cs="Times New Roman"/>
          <w:sz w:val="24"/>
          <w:szCs w:val="24"/>
        </w:rPr>
        <w:t xml:space="preserve"> then</w:t>
      </w:r>
      <w:r w:rsidR="009D1F03" w:rsidRPr="005507D5">
        <w:rPr>
          <w:rFonts w:ascii="Times New Roman" w:hAnsi="Times New Roman" w:cs="Times New Roman"/>
          <w:sz w:val="24"/>
          <w:szCs w:val="24"/>
        </w:rPr>
        <w:t xml:space="preserve"> supported by</w:t>
      </w:r>
      <w:r w:rsidR="003C7CD6">
        <w:rPr>
          <w:rFonts w:ascii="Times New Roman" w:hAnsi="Times New Roman" w:cs="Times New Roman"/>
          <w:sz w:val="24"/>
          <w:szCs w:val="24"/>
        </w:rPr>
        <w:fldChar w:fldCharType="begin" w:fldLock="1"/>
      </w:r>
      <w:r w:rsidR="005C2023">
        <w:rPr>
          <w:rFonts w:ascii="Times New Roman" w:hAnsi="Times New Roman" w:cs="Times New Roman"/>
          <w:sz w:val="24"/>
          <w:szCs w:val="24"/>
        </w:rPr>
        <w:instrText>ADDIN CSL_CITATION { "citationItems" : [ { "id" : "ITEM-1", "itemData" : { "author" : [ { "dropping-particle" : "", "family" : "Charles E . Lindblom", "given" : "", "non-dropping-particle" : "", "parse-names" : false, "suffix" : "" } ], "container-title" : "The Quarterly Journal of Economics", "id" : "ITEM-1", "issue" : "3", "issued" : { "date-parts" : [ [ "1948" ] ] }, "page" : "396-417", "title" : "\" Bargaining Power \" in price and wage determination", "type" : "article-journal", "volume" : "62" }, "uris" : [ "http://www.mendeley.com/documents/?uuid=b441035d-c2c5-4b07-b26c-088851113ffe" ] } ], "mendeley" : { "formattedCitation" : "(Charles E . Lindblom, 1948)", "manualFormatting" : " Lindblom (1948)", "plainTextFormattedCitation" : "(Charles E . Lindblom, 1948)", "previouslyFormattedCitation" : "(Charles E . Lindblom, 1948)"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5C2023">
        <w:rPr>
          <w:rFonts w:ascii="Times New Roman" w:hAnsi="Times New Roman" w:cs="Times New Roman"/>
          <w:noProof/>
          <w:sz w:val="24"/>
          <w:szCs w:val="24"/>
        </w:rPr>
        <w:t xml:space="preserve"> Lindblom</w:t>
      </w:r>
      <w:r w:rsidR="002E216F">
        <w:rPr>
          <w:rFonts w:ascii="Times New Roman" w:hAnsi="Times New Roman" w:cs="Times New Roman"/>
          <w:noProof/>
          <w:sz w:val="24"/>
          <w:szCs w:val="24"/>
        </w:rPr>
        <w:t xml:space="preserve"> </w:t>
      </w:r>
      <w:r w:rsidR="005C2023">
        <w:rPr>
          <w:rFonts w:ascii="Times New Roman" w:hAnsi="Times New Roman" w:cs="Times New Roman"/>
          <w:noProof/>
          <w:sz w:val="24"/>
          <w:szCs w:val="24"/>
        </w:rPr>
        <w:t>(</w:t>
      </w:r>
      <w:r w:rsidR="005C2023" w:rsidRPr="005C2023">
        <w:rPr>
          <w:rFonts w:ascii="Times New Roman" w:hAnsi="Times New Roman" w:cs="Times New Roman"/>
          <w:noProof/>
          <w:sz w:val="24"/>
          <w:szCs w:val="24"/>
        </w:rPr>
        <w:t>1948)</w:t>
      </w:r>
      <w:r w:rsidR="003C7CD6">
        <w:rPr>
          <w:rFonts w:ascii="Times New Roman" w:hAnsi="Times New Roman" w:cs="Times New Roman"/>
          <w:sz w:val="24"/>
          <w:szCs w:val="24"/>
        </w:rPr>
        <w:fldChar w:fldCharType="end"/>
      </w:r>
      <w:r w:rsidR="009D1F03" w:rsidRPr="005507D5">
        <w:rPr>
          <w:rFonts w:ascii="Times New Roman" w:hAnsi="Times New Roman" w:cs="Times New Roman"/>
          <w:sz w:val="24"/>
          <w:szCs w:val="24"/>
        </w:rPr>
        <w:t xml:space="preserve"> with </w:t>
      </w:r>
      <w:r w:rsidR="00BD3184" w:rsidRPr="005507D5">
        <w:rPr>
          <w:rFonts w:ascii="Times New Roman" w:hAnsi="Times New Roman" w:cs="Times New Roman"/>
          <w:sz w:val="24"/>
          <w:szCs w:val="24"/>
        </w:rPr>
        <w:t xml:space="preserve">some </w:t>
      </w:r>
      <w:r w:rsidR="009D1F03" w:rsidRPr="005507D5">
        <w:rPr>
          <w:rFonts w:ascii="Times New Roman" w:hAnsi="Times New Roman" w:cs="Times New Roman"/>
          <w:sz w:val="24"/>
          <w:szCs w:val="24"/>
        </w:rPr>
        <w:t>major conclusions from his study, namely</w:t>
      </w:r>
      <w:r w:rsidR="00FE5810" w:rsidRPr="005507D5">
        <w:rPr>
          <w:rFonts w:ascii="Times New Roman" w:hAnsi="Times New Roman" w:cs="Times New Roman"/>
          <w:sz w:val="24"/>
          <w:szCs w:val="24"/>
        </w:rPr>
        <w:t xml:space="preserve"> (1)</w:t>
      </w:r>
      <w:r w:rsidR="00084C1F" w:rsidRPr="005507D5">
        <w:rPr>
          <w:rFonts w:ascii="Times New Roman" w:hAnsi="Times New Roman" w:cs="Times New Roman"/>
          <w:sz w:val="24"/>
          <w:szCs w:val="24"/>
        </w:rPr>
        <w:t xml:space="preserve"> the</w:t>
      </w:r>
      <w:r w:rsidR="002E216F">
        <w:rPr>
          <w:rFonts w:ascii="Times New Roman" w:hAnsi="Times New Roman" w:cs="Times New Roman"/>
          <w:sz w:val="24"/>
          <w:szCs w:val="24"/>
        </w:rPr>
        <w:t xml:space="preserve"> </w:t>
      </w:r>
      <w:r w:rsidR="00084C1F" w:rsidRPr="005507D5">
        <w:rPr>
          <w:rFonts w:ascii="Times New Roman" w:hAnsi="Times New Roman" w:cs="Times New Roman"/>
          <w:sz w:val="24"/>
          <w:szCs w:val="24"/>
        </w:rPr>
        <w:t xml:space="preserve">wage rates or prices are not merely determined by </w:t>
      </w:r>
      <w:r w:rsidR="004534C3">
        <w:rPr>
          <w:rFonts w:ascii="Times New Roman" w:hAnsi="Times New Roman" w:cs="Times New Roman"/>
          <w:sz w:val="24"/>
          <w:szCs w:val="24"/>
        </w:rPr>
        <w:t xml:space="preserve">the </w:t>
      </w:r>
      <w:r w:rsidR="00626E73" w:rsidRPr="005507D5">
        <w:rPr>
          <w:rFonts w:ascii="Times New Roman" w:hAnsi="Times New Roman" w:cs="Times New Roman"/>
          <w:sz w:val="24"/>
          <w:szCs w:val="24"/>
        </w:rPr>
        <w:t>bargaining power</w:t>
      </w:r>
      <w:r w:rsidR="00FB7377" w:rsidRPr="005507D5">
        <w:rPr>
          <w:rFonts w:ascii="Times New Roman" w:hAnsi="Times New Roman" w:cs="Times New Roman"/>
          <w:sz w:val="24"/>
          <w:szCs w:val="24"/>
        </w:rPr>
        <w:t>;</w:t>
      </w:r>
      <w:r w:rsidR="00BD3184" w:rsidRPr="005507D5">
        <w:rPr>
          <w:rFonts w:ascii="Times New Roman" w:hAnsi="Times New Roman" w:cs="Times New Roman"/>
          <w:sz w:val="24"/>
          <w:szCs w:val="24"/>
        </w:rPr>
        <w:t xml:space="preserve">(2) the </w:t>
      </w:r>
      <w:r w:rsidR="00FE5810" w:rsidRPr="005507D5">
        <w:rPr>
          <w:rFonts w:ascii="Times New Roman" w:hAnsi="Times New Roman" w:cs="Times New Roman"/>
          <w:sz w:val="24"/>
          <w:szCs w:val="24"/>
        </w:rPr>
        <w:t xml:space="preserve">bargaining power </w:t>
      </w:r>
      <w:r w:rsidR="00BD3184" w:rsidRPr="005507D5">
        <w:rPr>
          <w:rFonts w:ascii="Times New Roman" w:hAnsi="Times New Roman" w:cs="Times New Roman"/>
          <w:sz w:val="24"/>
          <w:szCs w:val="24"/>
        </w:rPr>
        <w:t>includes all the forces influenc</w:t>
      </w:r>
      <w:r w:rsidR="000D7A8B">
        <w:rPr>
          <w:rFonts w:ascii="Times New Roman" w:hAnsi="Times New Roman" w:cs="Times New Roman"/>
          <w:sz w:val="24"/>
          <w:szCs w:val="24"/>
        </w:rPr>
        <w:t>ing</w:t>
      </w:r>
      <w:r w:rsidR="00BD3184" w:rsidRPr="005507D5">
        <w:rPr>
          <w:rFonts w:ascii="Times New Roman" w:hAnsi="Times New Roman" w:cs="Times New Roman"/>
          <w:sz w:val="24"/>
          <w:szCs w:val="24"/>
        </w:rPr>
        <w:t xml:space="preserve"> the determination of wage or price</w:t>
      </w:r>
      <w:r w:rsidR="00FB7377" w:rsidRPr="005507D5">
        <w:rPr>
          <w:rFonts w:ascii="Times New Roman" w:hAnsi="Times New Roman" w:cs="Times New Roman"/>
          <w:sz w:val="24"/>
          <w:szCs w:val="24"/>
        </w:rPr>
        <w:t>;</w:t>
      </w:r>
      <w:r w:rsidR="00FE5810" w:rsidRPr="005507D5">
        <w:rPr>
          <w:rFonts w:ascii="Times New Roman" w:hAnsi="Times New Roman" w:cs="Times New Roman"/>
          <w:sz w:val="24"/>
          <w:szCs w:val="24"/>
        </w:rPr>
        <w:t xml:space="preserve"> (3)the</w:t>
      </w:r>
      <w:r w:rsidR="00084C1F" w:rsidRPr="005507D5">
        <w:rPr>
          <w:rFonts w:ascii="Times New Roman" w:hAnsi="Times New Roman" w:cs="Times New Roman"/>
          <w:sz w:val="24"/>
          <w:szCs w:val="24"/>
        </w:rPr>
        <w:t xml:space="preserve"> power</w:t>
      </w:r>
      <w:r w:rsidR="00FE5810" w:rsidRPr="005507D5">
        <w:rPr>
          <w:rFonts w:ascii="Times New Roman" w:hAnsi="Times New Roman" w:cs="Times New Roman"/>
          <w:sz w:val="24"/>
          <w:szCs w:val="24"/>
        </w:rPr>
        <w:t xml:space="preserve"> antithesis between price determination by human forces and by economi</w:t>
      </w:r>
      <w:r w:rsidR="00FB7377" w:rsidRPr="005507D5">
        <w:rPr>
          <w:rFonts w:ascii="Times New Roman" w:hAnsi="Times New Roman" w:cs="Times New Roman"/>
          <w:sz w:val="24"/>
          <w:szCs w:val="24"/>
        </w:rPr>
        <w:t>c</w:t>
      </w:r>
      <w:r w:rsidR="00FE5810" w:rsidRPr="005507D5">
        <w:rPr>
          <w:rFonts w:ascii="Times New Roman" w:hAnsi="Times New Roman" w:cs="Times New Roman"/>
          <w:sz w:val="24"/>
          <w:szCs w:val="24"/>
        </w:rPr>
        <w:t xml:space="preserve"> laws is false</w:t>
      </w:r>
      <w:r w:rsidR="00FB7377" w:rsidRPr="005507D5">
        <w:rPr>
          <w:rFonts w:ascii="Times New Roman" w:hAnsi="Times New Roman" w:cs="Times New Roman"/>
          <w:sz w:val="24"/>
          <w:szCs w:val="24"/>
        </w:rPr>
        <w:t xml:space="preserve">; (4) inequality or advantage </w:t>
      </w:r>
      <w:r w:rsidR="009F12C3" w:rsidRPr="005507D5">
        <w:rPr>
          <w:rFonts w:ascii="Times New Roman" w:hAnsi="Times New Roman" w:cs="Times New Roman"/>
          <w:sz w:val="24"/>
          <w:szCs w:val="24"/>
        </w:rPr>
        <w:t xml:space="preserve">has to be measured </w:t>
      </w:r>
      <w:r w:rsidR="00FB7377" w:rsidRPr="005507D5">
        <w:rPr>
          <w:rFonts w:ascii="Times New Roman" w:hAnsi="Times New Roman" w:cs="Times New Roman"/>
          <w:sz w:val="24"/>
          <w:szCs w:val="24"/>
        </w:rPr>
        <w:t>relative</w:t>
      </w:r>
      <w:r w:rsidR="009F12C3" w:rsidRPr="005507D5">
        <w:rPr>
          <w:rFonts w:ascii="Times New Roman" w:hAnsi="Times New Roman" w:cs="Times New Roman"/>
          <w:sz w:val="24"/>
          <w:szCs w:val="24"/>
        </w:rPr>
        <w:t xml:space="preserve">ly to a specified level and tendency </w:t>
      </w:r>
      <w:r w:rsidR="00D12882" w:rsidRPr="005507D5">
        <w:rPr>
          <w:rFonts w:ascii="Times New Roman" w:hAnsi="Times New Roman" w:cs="Times New Roman"/>
          <w:sz w:val="24"/>
          <w:szCs w:val="24"/>
        </w:rPr>
        <w:t xml:space="preserve">of wage rate or price movement as well as </w:t>
      </w:r>
      <w:r w:rsidR="00FB7377" w:rsidRPr="005507D5">
        <w:rPr>
          <w:rFonts w:ascii="Times New Roman" w:hAnsi="Times New Roman" w:cs="Times New Roman"/>
          <w:sz w:val="24"/>
          <w:szCs w:val="24"/>
        </w:rPr>
        <w:t>relative</w:t>
      </w:r>
      <w:r w:rsidR="00D12882" w:rsidRPr="005507D5">
        <w:rPr>
          <w:rFonts w:ascii="Times New Roman" w:hAnsi="Times New Roman" w:cs="Times New Roman"/>
          <w:sz w:val="24"/>
          <w:szCs w:val="24"/>
        </w:rPr>
        <w:t>ly to time</w:t>
      </w:r>
      <w:r w:rsidR="00FB7377" w:rsidRPr="005507D5">
        <w:rPr>
          <w:rFonts w:ascii="Times New Roman" w:hAnsi="Times New Roman" w:cs="Times New Roman"/>
          <w:sz w:val="24"/>
          <w:szCs w:val="24"/>
        </w:rPr>
        <w:t xml:space="preserve">; </w:t>
      </w:r>
      <w:r w:rsidR="00D12882" w:rsidRPr="005507D5">
        <w:rPr>
          <w:rFonts w:ascii="Times New Roman" w:hAnsi="Times New Roman" w:cs="Times New Roman"/>
          <w:sz w:val="24"/>
          <w:szCs w:val="24"/>
        </w:rPr>
        <w:t xml:space="preserve">(5) </w:t>
      </w:r>
      <w:r w:rsidR="00FB7377" w:rsidRPr="005507D5">
        <w:rPr>
          <w:rFonts w:ascii="Times New Roman" w:hAnsi="Times New Roman" w:cs="Times New Roman"/>
          <w:sz w:val="24"/>
          <w:szCs w:val="24"/>
        </w:rPr>
        <w:t xml:space="preserve">power over wages </w:t>
      </w:r>
      <w:r w:rsidR="00D12882" w:rsidRPr="005507D5">
        <w:rPr>
          <w:rFonts w:ascii="Times New Roman" w:hAnsi="Times New Roman" w:cs="Times New Roman"/>
          <w:sz w:val="24"/>
          <w:szCs w:val="24"/>
        </w:rPr>
        <w:t xml:space="preserve">or prices </w:t>
      </w:r>
      <w:r w:rsidR="00C61E40" w:rsidRPr="005507D5">
        <w:rPr>
          <w:rFonts w:ascii="Times New Roman" w:hAnsi="Times New Roman" w:cs="Times New Roman"/>
          <w:sz w:val="24"/>
          <w:szCs w:val="24"/>
        </w:rPr>
        <w:t xml:space="preserve">together with the inequality or advantage in bargaining power </w:t>
      </w:r>
      <w:r w:rsidR="00C81E9A">
        <w:rPr>
          <w:rFonts w:ascii="Times New Roman" w:hAnsi="Times New Roman" w:cs="Times New Roman"/>
          <w:sz w:val="24"/>
          <w:szCs w:val="24"/>
        </w:rPr>
        <w:t>can</w:t>
      </w:r>
      <w:r w:rsidR="00D12882" w:rsidRPr="005507D5">
        <w:rPr>
          <w:rFonts w:ascii="Times New Roman" w:hAnsi="Times New Roman" w:cs="Times New Roman"/>
          <w:sz w:val="24"/>
          <w:szCs w:val="24"/>
        </w:rPr>
        <w:t xml:space="preserve">not be </w:t>
      </w:r>
      <w:r w:rsidR="0002721A" w:rsidRPr="005507D5">
        <w:rPr>
          <w:rFonts w:ascii="Times New Roman" w:hAnsi="Times New Roman" w:cs="Times New Roman"/>
          <w:sz w:val="24"/>
          <w:szCs w:val="24"/>
        </w:rPr>
        <w:t xml:space="preserve">explained as a strategic strength or </w:t>
      </w:r>
      <w:r w:rsidR="00FB7377" w:rsidRPr="005507D5">
        <w:rPr>
          <w:rFonts w:ascii="Times New Roman" w:hAnsi="Times New Roman" w:cs="Times New Roman"/>
          <w:sz w:val="24"/>
          <w:szCs w:val="24"/>
        </w:rPr>
        <w:t xml:space="preserve">potential </w:t>
      </w:r>
      <w:r w:rsidR="00C61E40" w:rsidRPr="005507D5">
        <w:rPr>
          <w:rFonts w:ascii="Times New Roman" w:hAnsi="Times New Roman" w:cs="Times New Roman"/>
          <w:sz w:val="24"/>
          <w:szCs w:val="24"/>
        </w:rPr>
        <w:t xml:space="preserve">excluding </w:t>
      </w:r>
      <w:r w:rsidR="00FB7377" w:rsidRPr="005507D5">
        <w:rPr>
          <w:rFonts w:ascii="Times New Roman" w:hAnsi="Times New Roman" w:cs="Times New Roman"/>
          <w:sz w:val="24"/>
          <w:szCs w:val="24"/>
        </w:rPr>
        <w:t xml:space="preserve">motives or desires to use it. </w:t>
      </w:r>
    </w:p>
    <w:p w:rsidR="00CD56C3" w:rsidRPr="005507D5" w:rsidRDefault="00CD1B38" w:rsidP="00DA6BFD">
      <w:pPr>
        <w:pStyle w:val="ListParagraph"/>
        <w:spacing w:after="0" w:line="240" w:lineRule="auto"/>
        <w:ind w:left="0" w:firstLine="426"/>
        <w:jc w:val="both"/>
        <w:outlineLvl w:val="0"/>
        <w:rPr>
          <w:rFonts w:ascii="Times New Roman" w:hAnsi="Times New Roman" w:cs="Times New Roman"/>
          <w:sz w:val="24"/>
          <w:szCs w:val="24"/>
        </w:rPr>
      </w:pPr>
      <w:r w:rsidRPr="005507D5">
        <w:rPr>
          <w:rFonts w:ascii="Times New Roman" w:hAnsi="Times New Roman" w:cs="Times New Roman"/>
          <w:sz w:val="24"/>
          <w:szCs w:val="24"/>
        </w:rPr>
        <w:lastRenderedPageBreak/>
        <w:tab/>
      </w:r>
      <w:r w:rsidR="003C7CD6">
        <w:rPr>
          <w:rFonts w:ascii="Times New Roman" w:hAnsi="Times New Roman" w:cs="Times New Roman"/>
          <w:sz w:val="24"/>
          <w:szCs w:val="24"/>
        </w:rPr>
        <w:fldChar w:fldCharType="begin" w:fldLock="1"/>
      </w:r>
      <w:r w:rsidR="00414D0F">
        <w:rPr>
          <w:rFonts w:ascii="Times New Roman" w:hAnsi="Times New Roman" w:cs="Times New Roman"/>
          <w:sz w:val="24"/>
          <w:szCs w:val="24"/>
        </w:rPr>
        <w:instrText>ADDIN CSL_CITATION { "citationItems" : [ { "id" : "ITEM-1", "itemData" : { "author" : [ { "dropping-particle" : "", "family" : "Dunlop", "given" : "John T.", "non-dropping-particle" : "", "parse-names" : false, "suffix" : "" }, { "dropping-particle" : "", "family" : "Higgins", "given" : "Benjamin", "non-dropping-particle" : "", "parse-names" : false, "suffix" : "" } ], "container-title" : "Journal of Political Economy", "id" : "ITEM-1", "issue" : "1", "issued" : { "date-parts" : [ [ "1942" ] ] }, "page" : "3-5", "title" : "\"Bargaining Power\" and market stuctures", "type" : "article-journal", "volume" : "50" }, "uris" : [ "http://www.mendeley.com/documents/?uuid=7d8c5d19-1dcb-41b5-946b-c8913371865c" ] } ], "mendeley" : { "formattedCitation" : "(Dunlop &amp; Higgins, 1942)", "manualFormatting" : "Dunlop &amp; Higgins (1942)", "plainTextFormattedCitation" : "(Dunlop &amp; Higgins, 1942)", "previouslyFormattedCitation" : "(Dunlop &amp; Higgins, 1942)"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414D0F" w:rsidRPr="00414D0F">
        <w:rPr>
          <w:rFonts w:ascii="Times New Roman" w:hAnsi="Times New Roman" w:cs="Times New Roman"/>
          <w:noProof/>
          <w:sz w:val="24"/>
          <w:szCs w:val="24"/>
        </w:rPr>
        <w:t xml:space="preserve">Dunlop </w:t>
      </w:r>
      <w:r w:rsidR="00175E8B">
        <w:rPr>
          <w:rFonts w:ascii="Times New Roman" w:hAnsi="Times New Roman" w:cs="Times New Roman"/>
          <w:noProof/>
          <w:sz w:val="24"/>
          <w:szCs w:val="24"/>
        </w:rPr>
        <w:t>and</w:t>
      </w:r>
      <w:r w:rsidR="00414D0F" w:rsidRPr="00414D0F">
        <w:rPr>
          <w:rFonts w:ascii="Times New Roman" w:hAnsi="Times New Roman" w:cs="Times New Roman"/>
          <w:noProof/>
          <w:sz w:val="24"/>
          <w:szCs w:val="24"/>
        </w:rPr>
        <w:t xml:space="preserve"> Higgins </w:t>
      </w:r>
      <w:r w:rsidR="00414D0F">
        <w:rPr>
          <w:rFonts w:ascii="Times New Roman" w:hAnsi="Times New Roman" w:cs="Times New Roman"/>
          <w:noProof/>
          <w:sz w:val="24"/>
          <w:szCs w:val="24"/>
        </w:rPr>
        <w:t>(</w:t>
      </w:r>
      <w:r w:rsidR="00414D0F" w:rsidRPr="00414D0F">
        <w:rPr>
          <w:rFonts w:ascii="Times New Roman" w:hAnsi="Times New Roman" w:cs="Times New Roman"/>
          <w:noProof/>
          <w:sz w:val="24"/>
          <w:szCs w:val="24"/>
        </w:rPr>
        <w:t>1942)</w:t>
      </w:r>
      <w:r w:rsidR="003C7CD6">
        <w:rPr>
          <w:rFonts w:ascii="Times New Roman" w:hAnsi="Times New Roman" w:cs="Times New Roman"/>
          <w:sz w:val="24"/>
          <w:szCs w:val="24"/>
        </w:rPr>
        <w:fldChar w:fldCharType="end"/>
      </w:r>
      <w:r w:rsidR="002E216F">
        <w:rPr>
          <w:rFonts w:ascii="Times New Roman" w:hAnsi="Times New Roman" w:cs="Times New Roman"/>
          <w:sz w:val="24"/>
          <w:szCs w:val="24"/>
        </w:rPr>
        <w:t xml:space="preserve"> </w:t>
      </w:r>
      <w:r w:rsidR="0002721A" w:rsidRPr="005507D5">
        <w:rPr>
          <w:rFonts w:ascii="Times New Roman" w:hAnsi="Times New Roman" w:cs="Times New Roman"/>
          <w:sz w:val="24"/>
          <w:szCs w:val="24"/>
        </w:rPr>
        <w:t>previously emphasized that</w:t>
      </w:r>
      <w:r w:rsidR="002E216F">
        <w:rPr>
          <w:rFonts w:ascii="Times New Roman" w:hAnsi="Times New Roman" w:cs="Times New Roman"/>
          <w:sz w:val="24"/>
          <w:szCs w:val="24"/>
        </w:rPr>
        <w:t xml:space="preserve"> </w:t>
      </w:r>
      <w:r w:rsidR="00950AB8" w:rsidRPr="005507D5">
        <w:rPr>
          <w:rFonts w:ascii="Times New Roman" w:hAnsi="Times New Roman" w:cs="Times New Roman"/>
          <w:sz w:val="24"/>
          <w:szCs w:val="24"/>
        </w:rPr>
        <w:t xml:space="preserve">bargaining power discloses many factors </w:t>
      </w:r>
      <w:r w:rsidR="00406F1F" w:rsidRPr="005507D5">
        <w:rPr>
          <w:rFonts w:ascii="Times New Roman" w:hAnsi="Times New Roman" w:cs="Times New Roman"/>
          <w:sz w:val="24"/>
          <w:szCs w:val="24"/>
        </w:rPr>
        <w:t>with respect to determining the</w:t>
      </w:r>
      <w:r w:rsidR="00950AB8" w:rsidRPr="005507D5">
        <w:rPr>
          <w:rFonts w:ascii="Times New Roman" w:hAnsi="Times New Roman" w:cs="Times New Roman"/>
          <w:sz w:val="24"/>
          <w:szCs w:val="24"/>
        </w:rPr>
        <w:t xml:space="preserve"> inequalities in the labor market. </w:t>
      </w:r>
      <w:r w:rsidR="00C06353" w:rsidRPr="005507D5">
        <w:rPr>
          <w:rFonts w:ascii="Times New Roman" w:hAnsi="Times New Roman" w:cs="Times New Roman"/>
          <w:sz w:val="24"/>
          <w:szCs w:val="24"/>
        </w:rPr>
        <w:t xml:space="preserve">They also </w:t>
      </w:r>
      <w:r w:rsidR="00562BE7" w:rsidRPr="005507D5">
        <w:rPr>
          <w:rFonts w:ascii="Times New Roman" w:hAnsi="Times New Roman" w:cs="Times New Roman"/>
          <w:sz w:val="24"/>
          <w:szCs w:val="24"/>
        </w:rPr>
        <w:t>differentiate</w:t>
      </w:r>
      <w:r w:rsidR="00F859EC">
        <w:rPr>
          <w:rFonts w:ascii="Times New Roman" w:hAnsi="Times New Roman" w:cs="Times New Roman"/>
          <w:sz w:val="24"/>
          <w:szCs w:val="24"/>
        </w:rPr>
        <w:t>d</w:t>
      </w:r>
      <w:r w:rsidR="00562BE7" w:rsidRPr="005507D5">
        <w:rPr>
          <w:rFonts w:ascii="Times New Roman" w:hAnsi="Times New Roman" w:cs="Times New Roman"/>
          <w:sz w:val="24"/>
          <w:szCs w:val="24"/>
        </w:rPr>
        <w:t xml:space="preserve"> the concept</w:t>
      </w:r>
      <w:r w:rsidR="00F859EC">
        <w:rPr>
          <w:rFonts w:ascii="Times New Roman" w:hAnsi="Times New Roman" w:cs="Times New Roman"/>
          <w:sz w:val="24"/>
          <w:szCs w:val="24"/>
        </w:rPr>
        <w:t>s</w:t>
      </w:r>
      <w:r w:rsidR="00562BE7" w:rsidRPr="005507D5">
        <w:rPr>
          <w:rFonts w:ascii="Times New Roman" w:hAnsi="Times New Roman" w:cs="Times New Roman"/>
          <w:sz w:val="24"/>
          <w:szCs w:val="24"/>
        </w:rPr>
        <w:t xml:space="preserve"> of </w:t>
      </w:r>
      <w:r w:rsidR="008F0AE4" w:rsidRPr="005507D5">
        <w:rPr>
          <w:rFonts w:ascii="Times New Roman" w:hAnsi="Times New Roman" w:cs="Times New Roman"/>
          <w:sz w:val="24"/>
          <w:szCs w:val="24"/>
        </w:rPr>
        <w:t>“determining” and “resultant”</w:t>
      </w:r>
      <w:r w:rsidR="00562BE7" w:rsidRPr="005507D5">
        <w:rPr>
          <w:rFonts w:ascii="Times New Roman" w:hAnsi="Times New Roman" w:cs="Times New Roman"/>
          <w:sz w:val="24"/>
          <w:szCs w:val="24"/>
        </w:rPr>
        <w:t xml:space="preserve"> bargaining power</w:t>
      </w:r>
      <w:r w:rsidR="002E216F">
        <w:rPr>
          <w:rFonts w:ascii="Times New Roman" w:hAnsi="Times New Roman" w:cs="Times New Roman"/>
          <w:sz w:val="24"/>
          <w:szCs w:val="24"/>
        </w:rPr>
        <w:t xml:space="preserve"> </w:t>
      </w:r>
      <w:r w:rsidR="00562BE7" w:rsidRPr="005507D5">
        <w:rPr>
          <w:rFonts w:ascii="Times New Roman" w:hAnsi="Times New Roman" w:cs="Times New Roman"/>
          <w:sz w:val="24"/>
          <w:szCs w:val="24"/>
        </w:rPr>
        <w:t xml:space="preserve">as well as the </w:t>
      </w:r>
      <w:r w:rsidR="008F0AE4" w:rsidRPr="005507D5">
        <w:rPr>
          <w:rFonts w:ascii="Times New Roman" w:hAnsi="Times New Roman" w:cs="Times New Roman"/>
          <w:sz w:val="24"/>
          <w:szCs w:val="24"/>
        </w:rPr>
        <w:t>bargaining power</w:t>
      </w:r>
      <w:r w:rsidR="00562BE7" w:rsidRPr="005507D5">
        <w:rPr>
          <w:rFonts w:ascii="Times New Roman" w:hAnsi="Times New Roman" w:cs="Times New Roman"/>
          <w:sz w:val="24"/>
          <w:szCs w:val="24"/>
        </w:rPr>
        <w:t xml:space="preserve"> measurements</w:t>
      </w:r>
      <w:r w:rsidR="00F82FBE">
        <w:rPr>
          <w:rFonts w:ascii="Times New Roman" w:hAnsi="Times New Roman" w:cs="Times New Roman"/>
          <w:sz w:val="24"/>
          <w:szCs w:val="24"/>
        </w:rPr>
        <w:t>. D</w:t>
      </w:r>
      <w:r w:rsidR="008F0AE4" w:rsidRPr="005507D5">
        <w:rPr>
          <w:rFonts w:ascii="Times New Roman" w:hAnsi="Times New Roman" w:cs="Times New Roman"/>
          <w:sz w:val="24"/>
          <w:szCs w:val="24"/>
        </w:rPr>
        <w:t xml:space="preserve">etermining concept </w:t>
      </w:r>
      <w:r w:rsidR="00562BE7" w:rsidRPr="005507D5">
        <w:rPr>
          <w:rFonts w:ascii="Times New Roman" w:hAnsi="Times New Roman" w:cs="Times New Roman"/>
          <w:sz w:val="24"/>
          <w:szCs w:val="24"/>
        </w:rPr>
        <w:t xml:space="preserve">of bargaining power </w:t>
      </w:r>
      <w:r w:rsidR="00F859EC">
        <w:rPr>
          <w:rFonts w:ascii="Times New Roman" w:hAnsi="Times New Roman" w:cs="Times New Roman"/>
          <w:sz w:val="24"/>
          <w:szCs w:val="24"/>
        </w:rPr>
        <w:t>can</w:t>
      </w:r>
      <w:r w:rsidR="00C304C8">
        <w:rPr>
          <w:rFonts w:ascii="Times New Roman" w:hAnsi="Times New Roman" w:cs="Times New Roman"/>
          <w:sz w:val="24"/>
          <w:szCs w:val="24"/>
        </w:rPr>
        <w:t xml:space="preserve"> </w:t>
      </w:r>
      <w:r w:rsidR="00832641" w:rsidRPr="005507D5">
        <w:rPr>
          <w:rFonts w:ascii="Times New Roman" w:hAnsi="Times New Roman" w:cs="Times New Roman"/>
          <w:sz w:val="24"/>
          <w:szCs w:val="24"/>
        </w:rPr>
        <w:t>be influenced</w:t>
      </w:r>
      <w:r w:rsidR="00562BE7" w:rsidRPr="005507D5">
        <w:rPr>
          <w:rFonts w:ascii="Times New Roman" w:hAnsi="Times New Roman" w:cs="Times New Roman"/>
          <w:sz w:val="24"/>
          <w:szCs w:val="24"/>
        </w:rPr>
        <w:t xml:space="preserve"> by</w:t>
      </w:r>
      <w:r w:rsidR="00C304C8">
        <w:rPr>
          <w:rFonts w:ascii="Times New Roman" w:hAnsi="Times New Roman" w:cs="Times New Roman"/>
          <w:sz w:val="24"/>
          <w:szCs w:val="24"/>
        </w:rPr>
        <w:t xml:space="preserve"> </w:t>
      </w:r>
      <w:r w:rsidR="00F859EC">
        <w:rPr>
          <w:rFonts w:ascii="Times New Roman" w:hAnsi="Times New Roman" w:cs="Times New Roman"/>
          <w:sz w:val="24"/>
          <w:szCs w:val="24"/>
        </w:rPr>
        <w:t xml:space="preserve">several </w:t>
      </w:r>
      <w:r w:rsidR="00562BE7" w:rsidRPr="005507D5">
        <w:rPr>
          <w:rFonts w:ascii="Times New Roman" w:hAnsi="Times New Roman" w:cs="Times New Roman"/>
          <w:sz w:val="24"/>
          <w:szCs w:val="24"/>
        </w:rPr>
        <w:t xml:space="preserve">factors which may be </w:t>
      </w:r>
      <w:r w:rsidR="00832641" w:rsidRPr="005507D5">
        <w:rPr>
          <w:rFonts w:ascii="Times New Roman" w:hAnsi="Times New Roman" w:cs="Times New Roman"/>
          <w:sz w:val="24"/>
          <w:szCs w:val="24"/>
        </w:rPr>
        <w:t xml:space="preserve">interconnected. Those are </w:t>
      </w:r>
      <w:r w:rsidR="00467A4D" w:rsidRPr="005507D5">
        <w:rPr>
          <w:rFonts w:ascii="Times New Roman" w:hAnsi="Times New Roman" w:cs="Times New Roman"/>
          <w:sz w:val="24"/>
          <w:szCs w:val="24"/>
        </w:rPr>
        <w:t xml:space="preserve">(1) </w:t>
      </w:r>
      <w:r w:rsidR="00F859EC">
        <w:rPr>
          <w:rFonts w:ascii="Times New Roman" w:hAnsi="Times New Roman" w:cs="Times New Roman"/>
          <w:sz w:val="24"/>
          <w:szCs w:val="24"/>
        </w:rPr>
        <w:t>t</w:t>
      </w:r>
      <w:r w:rsidR="00467A4D" w:rsidRPr="005507D5">
        <w:rPr>
          <w:rFonts w:ascii="Times New Roman" w:hAnsi="Times New Roman" w:cs="Times New Roman"/>
          <w:sz w:val="24"/>
          <w:szCs w:val="24"/>
        </w:rPr>
        <w:t>astes of workers and employers</w:t>
      </w:r>
      <w:r w:rsidR="00C304C8">
        <w:rPr>
          <w:rFonts w:ascii="Times New Roman" w:hAnsi="Times New Roman" w:cs="Times New Roman"/>
          <w:sz w:val="24"/>
          <w:szCs w:val="24"/>
        </w:rPr>
        <w:t xml:space="preserve"> </w:t>
      </w:r>
      <w:r w:rsidR="00D75087" w:rsidRPr="005507D5">
        <w:rPr>
          <w:rFonts w:ascii="Times New Roman" w:hAnsi="Times New Roman" w:cs="Times New Roman"/>
          <w:sz w:val="24"/>
          <w:szCs w:val="24"/>
        </w:rPr>
        <w:t xml:space="preserve">in connection with </w:t>
      </w:r>
      <w:r w:rsidR="006A3BED" w:rsidRPr="005507D5">
        <w:rPr>
          <w:rFonts w:ascii="Times New Roman" w:hAnsi="Times New Roman" w:cs="Times New Roman"/>
          <w:sz w:val="24"/>
          <w:szCs w:val="24"/>
        </w:rPr>
        <w:t>wages and man-hours bought a</w:t>
      </w:r>
      <w:r w:rsidR="00832641" w:rsidRPr="005507D5">
        <w:rPr>
          <w:rFonts w:ascii="Times New Roman" w:hAnsi="Times New Roman" w:cs="Times New Roman"/>
          <w:sz w:val="24"/>
          <w:szCs w:val="24"/>
        </w:rPr>
        <w:t xml:space="preserve">nd sold (the indifference maps) as well as </w:t>
      </w:r>
      <w:r w:rsidR="00CD56C3" w:rsidRPr="005507D5">
        <w:rPr>
          <w:rFonts w:ascii="Times New Roman" w:hAnsi="Times New Roman" w:cs="Times New Roman"/>
          <w:sz w:val="24"/>
          <w:szCs w:val="24"/>
        </w:rPr>
        <w:t>institutional factors including property rights and wage-hour legislation. The change of th</w:t>
      </w:r>
      <w:r w:rsidR="00F859EC">
        <w:rPr>
          <w:rFonts w:ascii="Times New Roman" w:hAnsi="Times New Roman" w:cs="Times New Roman"/>
          <w:sz w:val="24"/>
          <w:szCs w:val="24"/>
        </w:rPr>
        <w:t>e</w:t>
      </w:r>
      <w:r w:rsidR="00CD56C3" w:rsidRPr="005507D5">
        <w:rPr>
          <w:rFonts w:ascii="Times New Roman" w:hAnsi="Times New Roman" w:cs="Times New Roman"/>
          <w:sz w:val="24"/>
          <w:szCs w:val="24"/>
        </w:rPr>
        <w:t xml:space="preserve">se factors will influence </w:t>
      </w:r>
      <w:r w:rsidR="006A3BED" w:rsidRPr="005507D5">
        <w:rPr>
          <w:rFonts w:ascii="Times New Roman" w:hAnsi="Times New Roman" w:cs="Times New Roman"/>
          <w:sz w:val="24"/>
          <w:szCs w:val="24"/>
        </w:rPr>
        <w:t xml:space="preserve">demand and supply; (2) </w:t>
      </w:r>
      <w:r w:rsidR="00F859EC">
        <w:rPr>
          <w:rFonts w:ascii="Times New Roman" w:hAnsi="Times New Roman" w:cs="Times New Roman"/>
          <w:sz w:val="24"/>
          <w:szCs w:val="24"/>
        </w:rPr>
        <w:t>m</w:t>
      </w:r>
      <w:r w:rsidR="006A3BED" w:rsidRPr="005507D5">
        <w:rPr>
          <w:rFonts w:ascii="Times New Roman" w:hAnsi="Times New Roman" w:cs="Times New Roman"/>
          <w:sz w:val="24"/>
          <w:szCs w:val="24"/>
        </w:rPr>
        <w:t>arket conditions particular</w:t>
      </w:r>
      <w:r w:rsidR="004534C3">
        <w:rPr>
          <w:rFonts w:ascii="Times New Roman" w:hAnsi="Times New Roman" w:cs="Times New Roman"/>
          <w:sz w:val="24"/>
          <w:szCs w:val="24"/>
        </w:rPr>
        <w:t>ly</w:t>
      </w:r>
      <w:r w:rsidR="006A3BED" w:rsidRPr="005507D5">
        <w:rPr>
          <w:rFonts w:ascii="Times New Roman" w:hAnsi="Times New Roman" w:cs="Times New Roman"/>
          <w:sz w:val="24"/>
          <w:szCs w:val="24"/>
        </w:rPr>
        <w:t xml:space="preserve"> on the </w:t>
      </w:r>
      <w:r w:rsidR="00CD56C3" w:rsidRPr="005507D5">
        <w:rPr>
          <w:rFonts w:ascii="Times New Roman" w:hAnsi="Times New Roman" w:cs="Times New Roman"/>
          <w:sz w:val="24"/>
          <w:szCs w:val="24"/>
        </w:rPr>
        <w:t>extent of</w:t>
      </w:r>
      <w:r w:rsidR="006A3BED" w:rsidRPr="005507D5">
        <w:rPr>
          <w:rFonts w:ascii="Times New Roman" w:hAnsi="Times New Roman" w:cs="Times New Roman"/>
          <w:sz w:val="24"/>
          <w:szCs w:val="24"/>
        </w:rPr>
        <w:t xml:space="preserve"> and type of competition in the labor market, the product market, as well as the markets for complementary and competit</w:t>
      </w:r>
      <w:r w:rsidR="00C304C8">
        <w:rPr>
          <w:rFonts w:ascii="Times New Roman" w:hAnsi="Times New Roman" w:cs="Times New Roman"/>
          <w:sz w:val="24"/>
          <w:szCs w:val="24"/>
        </w:rPr>
        <w:t>ive factors of production; (3) p</w:t>
      </w:r>
      <w:r w:rsidR="006A3BED" w:rsidRPr="005507D5">
        <w:rPr>
          <w:rFonts w:ascii="Times New Roman" w:hAnsi="Times New Roman" w:cs="Times New Roman"/>
          <w:sz w:val="24"/>
          <w:szCs w:val="24"/>
        </w:rPr>
        <w:t xml:space="preserve">ure bargaining power </w:t>
      </w:r>
      <w:r w:rsidR="00CD56C3" w:rsidRPr="005507D5">
        <w:rPr>
          <w:rFonts w:ascii="Times New Roman" w:hAnsi="Times New Roman" w:cs="Times New Roman"/>
          <w:sz w:val="24"/>
          <w:szCs w:val="24"/>
        </w:rPr>
        <w:t xml:space="preserve">with respect to the </w:t>
      </w:r>
      <w:r w:rsidR="006A3BED" w:rsidRPr="005507D5">
        <w:rPr>
          <w:rFonts w:ascii="Times New Roman" w:hAnsi="Times New Roman" w:cs="Times New Roman"/>
          <w:sz w:val="24"/>
          <w:szCs w:val="24"/>
        </w:rPr>
        <w:t>ability to reach favorable bargains</w:t>
      </w:r>
      <w:r w:rsidR="00CD56C3" w:rsidRPr="005507D5">
        <w:rPr>
          <w:rFonts w:ascii="Times New Roman" w:hAnsi="Times New Roman" w:cs="Times New Roman"/>
          <w:sz w:val="24"/>
          <w:szCs w:val="24"/>
        </w:rPr>
        <w:t xml:space="preserve"> excluding </w:t>
      </w:r>
      <w:r w:rsidR="00EC6E53" w:rsidRPr="005507D5">
        <w:rPr>
          <w:rFonts w:ascii="Times New Roman" w:hAnsi="Times New Roman" w:cs="Times New Roman"/>
          <w:sz w:val="24"/>
          <w:szCs w:val="24"/>
        </w:rPr>
        <w:t>market conditions</w:t>
      </w:r>
      <w:r w:rsidR="00D75087" w:rsidRPr="005507D5">
        <w:rPr>
          <w:rFonts w:ascii="Times New Roman" w:hAnsi="Times New Roman" w:cs="Times New Roman"/>
          <w:sz w:val="24"/>
          <w:szCs w:val="24"/>
        </w:rPr>
        <w:t xml:space="preserve">. </w:t>
      </w:r>
      <w:r w:rsidR="004534C3">
        <w:rPr>
          <w:rFonts w:ascii="Times New Roman" w:hAnsi="Times New Roman" w:cs="Times New Roman"/>
          <w:sz w:val="24"/>
          <w:szCs w:val="24"/>
        </w:rPr>
        <w:t xml:space="preserve">On the other hand, </w:t>
      </w:r>
      <w:r w:rsidR="00667823" w:rsidRPr="005507D5">
        <w:rPr>
          <w:rFonts w:ascii="Times New Roman" w:hAnsi="Times New Roman" w:cs="Times New Roman"/>
          <w:sz w:val="24"/>
          <w:szCs w:val="24"/>
        </w:rPr>
        <w:t>a resultant concept</w:t>
      </w:r>
      <w:r w:rsidR="00467A4D" w:rsidRPr="005507D5">
        <w:rPr>
          <w:rFonts w:ascii="Times New Roman" w:hAnsi="Times New Roman" w:cs="Times New Roman"/>
          <w:sz w:val="24"/>
          <w:szCs w:val="24"/>
        </w:rPr>
        <w:t xml:space="preserve"> is</w:t>
      </w:r>
      <w:r w:rsidR="00667823" w:rsidRPr="005507D5">
        <w:rPr>
          <w:rFonts w:ascii="Times New Roman" w:hAnsi="Times New Roman" w:cs="Times New Roman"/>
          <w:sz w:val="24"/>
          <w:szCs w:val="24"/>
        </w:rPr>
        <w:t xml:space="preserve"> to </w:t>
      </w:r>
      <w:r w:rsidR="00CD56C3" w:rsidRPr="005507D5">
        <w:rPr>
          <w:rFonts w:ascii="Times New Roman" w:hAnsi="Times New Roman" w:cs="Times New Roman"/>
          <w:sz w:val="24"/>
          <w:szCs w:val="24"/>
        </w:rPr>
        <w:t xml:space="preserve">assess </w:t>
      </w:r>
      <w:r w:rsidR="004534C3">
        <w:rPr>
          <w:rFonts w:ascii="Times New Roman" w:hAnsi="Times New Roman" w:cs="Times New Roman"/>
          <w:sz w:val="24"/>
          <w:szCs w:val="24"/>
        </w:rPr>
        <w:t xml:space="preserve">the </w:t>
      </w:r>
      <w:r w:rsidR="00667823" w:rsidRPr="005507D5">
        <w:rPr>
          <w:rFonts w:ascii="Times New Roman" w:hAnsi="Times New Roman" w:cs="Times New Roman"/>
          <w:sz w:val="24"/>
          <w:szCs w:val="24"/>
        </w:rPr>
        <w:t xml:space="preserve">bargaining power by </w:t>
      </w:r>
      <w:r w:rsidR="004534C3">
        <w:rPr>
          <w:rFonts w:ascii="Times New Roman" w:hAnsi="Times New Roman" w:cs="Times New Roman"/>
          <w:sz w:val="24"/>
          <w:szCs w:val="24"/>
        </w:rPr>
        <w:t xml:space="preserve">the </w:t>
      </w:r>
      <w:r w:rsidR="00667823" w:rsidRPr="005507D5">
        <w:rPr>
          <w:rFonts w:ascii="Times New Roman" w:hAnsi="Times New Roman" w:cs="Times New Roman"/>
          <w:sz w:val="24"/>
          <w:szCs w:val="24"/>
        </w:rPr>
        <w:t>resulting wage</w:t>
      </w:r>
      <w:r w:rsidR="00EC6E53" w:rsidRPr="005507D5">
        <w:rPr>
          <w:rFonts w:ascii="Times New Roman" w:hAnsi="Times New Roman" w:cs="Times New Roman"/>
          <w:sz w:val="24"/>
          <w:szCs w:val="24"/>
        </w:rPr>
        <w:t xml:space="preserve"> (the actual wage)</w:t>
      </w:r>
      <w:r w:rsidR="00667823" w:rsidRPr="005507D5">
        <w:rPr>
          <w:rFonts w:ascii="Times New Roman" w:hAnsi="Times New Roman" w:cs="Times New Roman"/>
          <w:sz w:val="24"/>
          <w:szCs w:val="24"/>
        </w:rPr>
        <w:t xml:space="preserve"> rather than </w:t>
      </w:r>
      <w:r w:rsidR="004534C3">
        <w:rPr>
          <w:rFonts w:ascii="Times New Roman" w:hAnsi="Times New Roman" w:cs="Times New Roman"/>
          <w:sz w:val="24"/>
          <w:szCs w:val="24"/>
        </w:rPr>
        <w:t xml:space="preserve">by </w:t>
      </w:r>
      <w:r w:rsidR="00EC6E53" w:rsidRPr="005507D5">
        <w:rPr>
          <w:rFonts w:ascii="Times New Roman" w:hAnsi="Times New Roman" w:cs="Times New Roman"/>
          <w:sz w:val="24"/>
          <w:szCs w:val="24"/>
        </w:rPr>
        <w:t xml:space="preserve">the forces behind a wage. </w:t>
      </w:r>
      <w:r w:rsidR="00D75087" w:rsidRPr="005507D5">
        <w:rPr>
          <w:rFonts w:ascii="Times New Roman" w:hAnsi="Times New Roman" w:cs="Times New Roman"/>
          <w:sz w:val="24"/>
          <w:szCs w:val="24"/>
        </w:rPr>
        <w:t>Based on the major two concepts, Dunlop and Higgins</w:t>
      </w:r>
      <w:r w:rsidR="00D4248E" w:rsidRPr="005507D5">
        <w:rPr>
          <w:rFonts w:ascii="Times New Roman" w:hAnsi="Times New Roman" w:cs="Times New Roman"/>
          <w:sz w:val="24"/>
          <w:szCs w:val="24"/>
        </w:rPr>
        <w:t xml:space="preserve"> formulate</w:t>
      </w:r>
      <w:r w:rsidR="00F859EC">
        <w:rPr>
          <w:rFonts w:ascii="Times New Roman" w:hAnsi="Times New Roman" w:cs="Times New Roman"/>
          <w:sz w:val="24"/>
          <w:szCs w:val="24"/>
        </w:rPr>
        <w:t>d</w:t>
      </w:r>
      <w:r w:rsidR="00C304C8">
        <w:rPr>
          <w:rFonts w:ascii="Times New Roman" w:hAnsi="Times New Roman" w:cs="Times New Roman"/>
          <w:sz w:val="24"/>
          <w:szCs w:val="24"/>
        </w:rPr>
        <w:t xml:space="preserve"> </w:t>
      </w:r>
      <w:r w:rsidR="00F97C19" w:rsidRPr="005507D5">
        <w:rPr>
          <w:rFonts w:ascii="Times New Roman" w:hAnsi="Times New Roman" w:cs="Times New Roman"/>
          <w:sz w:val="24"/>
          <w:szCs w:val="24"/>
        </w:rPr>
        <w:t xml:space="preserve">the interaction with </w:t>
      </w:r>
      <w:r w:rsidR="00EC6E53" w:rsidRPr="005507D5">
        <w:rPr>
          <w:rFonts w:ascii="Times New Roman" w:hAnsi="Times New Roman" w:cs="Times New Roman"/>
          <w:sz w:val="24"/>
          <w:szCs w:val="24"/>
        </w:rPr>
        <w:t>a general equilibrium approach</w:t>
      </w:r>
      <w:r w:rsidR="00F97C19" w:rsidRPr="005507D5">
        <w:rPr>
          <w:rFonts w:ascii="Times New Roman" w:hAnsi="Times New Roman" w:cs="Times New Roman"/>
          <w:sz w:val="24"/>
          <w:szCs w:val="24"/>
        </w:rPr>
        <w:t xml:space="preserve"> to make the analysis more realistic. </w:t>
      </w:r>
    </w:p>
    <w:p w:rsidR="008D69C6" w:rsidRPr="005507D5" w:rsidRDefault="00467A4D" w:rsidP="00DA6BFD">
      <w:pPr>
        <w:pStyle w:val="ListParagraph"/>
        <w:spacing w:after="0" w:line="240" w:lineRule="auto"/>
        <w:ind w:left="0" w:firstLine="426"/>
        <w:jc w:val="both"/>
        <w:outlineLvl w:val="0"/>
        <w:rPr>
          <w:rFonts w:ascii="Times New Roman" w:hAnsi="Times New Roman" w:cs="Times New Roman"/>
          <w:sz w:val="24"/>
          <w:szCs w:val="24"/>
        </w:rPr>
      </w:pPr>
      <w:r w:rsidRPr="005507D5">
        <w:rPr>
          <w:rFonts w:ascii="Times New Roman" w:hAnsi="Times New Roman" w:cs="Times New Roman"/>
          <w:sz w:val="24"/>
          <w:szCs w:val="24"/>
        </w:rPr>
        <w:tab/>
      </w:r>
      <w:r w:rsidR="00C62C93" w:rsidRPr="003E7ADA">
        <w:rPr>
          <w:rFonts w:ascii="Times New Roman" w:hAnsi="Times New Roman" w:cs="Times New Roman"/>
          <w:sz w:val="24"/>
          <w:szCs w:val="24"/>
        </w:rPr>
        <w:t xml:space="preserve">It will be noted </w:t>
      </w:r>
      <w:r w:rsidR="00C62C93" w:rsidRPr="00447268">
        <w:rPr>
          <w:rFonts w:ascii="Times New Roman" w:hAnsi="Times New Roman" w:cs="Times New Roman"/>
          <w:sz w:val="24"/>
          <w:szCs w:val="24"/>
        </w:rPr>
        <w:t>that this study</w:t>
      </w:r>
      <w:r w:rsidR="00A01236" w:rsidRPr="00447268">
        <w:rPr>
          <w:rFonts w:ascii="Times New Roman" w:hAnsi="Times New Roman" w:cs="Times New Roman"/>
          <w:sz w:val="24"/>
          <w:szCs w:val="24"/>
        </w:rPr>
        <w:t xml:space="preserve"> does not elaborate the formula </w:t>
      </w:r>
      <w:r w:rsidR="00CF72F7" w:rsidRPr="00447268">
        <w:rPr>
          <w:rFonts w:ascii="Times New Roman" w:hAnsi="Times New Roman" w:cs="Times New Roman"/>
          <w:sz w:val="24"/>
          <w:szCs w:val="24"/>
        </w:rPr>
        <w:t xml:space="preserve">of </w:t>
      </w:r>
      <w:r w:rsidR="003C7CD6" w:rsidRPr="003E7ADA">
        <w:rPr>
          <w:rFonts w:ascii="Times New Roman" w:hAnsi="Times New Roman" w:cs="Times New Roman"/>
          <w:sz w:val="24"/>
          <w:szCs w:val="24"/>
        </w:rPr>
        <w:fldChar w:fldCharType="begin" w:fldLock="1"/>
      </w:r>
      <w:r w:rsidR="00414D0F" w:rsidRPr="00447268">
        <w:rPr>
          <w:rFonts w:ascii="Times New Roman" w:hAnsi="Times New Roman" w:cs="Times New Roman"/>
          <w:sz w:val="24"/>
          <w:szCs w:val="24"/>
        </w:rPr>
        <w:instrText>ADDIN CSL_CITATION { "citationItems" : [ { "id" : "ITEM-1", "itemData" : { "author" : [ { "dropping-particle" : "", "family" : "Dunlop", "given" : "John T.", "non-dropping-particle" : "", "parse-names" : false, "suffix" : "" }, { "dropping-particle" : "", "family" : "Higgins", "given" : "Benjamin", "non-dropping-particle" : "", "parse-names" : false, "suffix" : "" } ], "container-title" : "Journal of Political Economy", "id" : "ITEM-1", "issue" : "1", "issued" : { "date-parts" : [ [ "1942" ] ] }, "page" : "3-5", "title" : "\"Bargaining Power\" and market stuctures", "type" : "article-journal", "volume" : "50" }, "uris" : [ "http://www.mendeley.com/documents/?uuid=7d8c5d19-1dcb-41b5-946b-c8913371865c" ] } ], "mendeley" : { "formattedCitation" : "(Dunlop &amp; Higgins, 1942)", "manualFormatting" : "Dunlop &amp; Higgins' (1942)", "plainTextFormattedCitation" : "(Dunlop &amp; Higgins, 1942)", "previouslyFormattedCitation" : "(Dunlop &amp; Higgins, 1942)" }, "properties" : { "noteIndex" : 0 }, "schema" : "https://github.com/citation-style-language/schema/raw/master/csl-citation.json" }</w:instrText>
      </w:r>
      <w:r w:rsidR="003C7CD6" w:rsidRPr="003E7ADA">
        <w:rPr>
          <w:rFonts w:ascii="Times New Roman" w:hAnsi="Times New Roman" w:cs="Times New Roman"/>
          <w:sz w:val="24"/>
          <w:szCs w:val="24"/>
        </w:rPr>
        <w:fldChar w:fldCharType="separate"/>
      </w:r>
      <w:r w:rsidR="00414D0F" w:rsidRPr="003E7ADA">
        <w:rPr>
          <w:rFonts w:ascii="Times New Roman" w:hAnsi="Times New Roman" w:cs="Times New Roman"/>
          <w:noProof/>
          <w:sz w:val="24"/>
          <w:szCs w:val="24"/>
        </w:rPr>
        <w:t>Dunlop &amp; Higgins' (1942)</w:t>
      </w:r>
      <w:r w:rsidR="003C7CD6" w:rsidRPr="003E7ADA">
        <w:rPr>
          <w:rFonts w:ascii="Times New Roman" w:hAnsi="Times New Roman" w:cs="Times New Roman"/>
          <w:sz w:val="24"/>
          <w:szCs w:val="24"/>
        </w:rPr>
        <w:fldChar w:fldCharType="end"/>
      </w:r>
      <w:r w:rsidR="00A01236" w:rsidRPr="003E7ADA">
        <w:rPr>
          <w:rFonts w:ascii="Times New Roman" w:hAnsi="Times New Roman" w:cs="Times New Roman"/>
          <w:sz w:val="24"/>
          <w:szCs w:val="24"/>
        </w:rPr>
        <w:t xml:space="preserve"> and </w:t>
      </w:r>
      <w:r w:rsidR="003C7CD6" w:rsidRPr="003E7ADA">
        <w:rPr>
          <w:rFonts w:ascii="Times New Roman" w:hAnsi="Times New Roman" w:cs="Times New Roman"/>
          <w:sz w:val="24"/>
          <w:szCs w:val="24"/>
        </w:rPr>
        <w:fldChar w:fldCharType="begin" w:fldLock="1"/>
      </w:r>
      <w:r w:rsidR="005C2023" w:rsidRPr="00447268">
        <w:rPr>
          <w:rFonts w:ascii="Times New Roman" w:hAnsi="Times New Roman" w:cs="Times New Roman"/>
          <w:sz w:val="24"/>
          <w:szCs w:val="24"/>
        </w:rPr>
        <w:instrText>ADDIN CSL_CITATION { "citationItems" : [ { "id" : "ITEM-1", "itemData" : { "author" : [ { "dropping-particle" : "", "family" : "Charles E . Lindblom", "given" : "", "non-dropping-particle" : "", "parse-names" : false, "suffix" : "" } ], "container-title" : "The Quarterly Journal of Economics", "id" : "ITEM-1", "issue" : "3", "issued" : { "date-parts" : [ [ "1948" ] ] }, "page" : "396-417", "title" : "\" Bargaining Power \" in price and wage determination", "type" : "article-journal", "volume" : "62" }, "uris" : [ "http://www.mendeley.com/documents/?uuid=b441035d-c2c5-4b07-b26c-088851113ffe" ] } ], "mendeley" : { "formattedCitation" : "(Charles E . Lindblom, 1948)", "manualFormatting" : "Lindblom's (1948)", "plainTextFormattedCitation" : "(Charles E . Lindblom, 1948)", "previouslyFormattedCitation" : "(Charles E . Lindblom, 1948)" }, "properties" : { "noteIndex" : 0 }, "schema" : "https://github.com/citation-style-language/schema/raw/master/csl-citation.json" }</w:instrText>
      </w:r>
      <w:r w:rsidR="003C7CD6" w:rsidRPr="003E7ADA">
        <w:rPr>
          <w:rFonts w:ascii="Times New Roman" w:hAnsi="Times New Roman" w:cs="Times New Roman"/>
          <w:sz w:val="24"/>
          <w:szCs w:val="24"/>
        </w:rPr>
        <w:fldChar w:fldCharType="separate"/>
      </w:r>
      <w:r w:rsidR="005C2023" w:rsidRPr="003E7ADA">
        <w:rPr>
          <w:rFonts w:ascii="Times New Roman" w:hAnsi="Times New Roman" w:cs="Times New Roman"/>
          <w:noProof/>
          <w:sz w:val="24"/>
          <w:szCs w:val="24"/>
        </w:rPr>
        <w:t>Lindblom's (1948)</w:t>
      </w:r>
      <w:r w:rsidR="003C7CD6" w:rsidRPr="003E7ADA">
        <w:rPr>
          <w:rFonts w:ascii="Times New Roman" w:hAnsi="Times New Roman" w:cs="Times New Roman"/>
          <w:sz w:val="24"/>
          <w:szCs w:val="24"/>
        </w:rPr>
        <w:fldChar w:fldCharType="end"/>
      </w:r>
      <w:r w:rsidR="00A01236" w:rsidRPr="003E7ADA">
        <w:rPr>
          <w:rFonts w:ascii="Times New Roman" w:hAnsi="Times New Roman" w:cs="Times New Roman"/>
          <w:sz w:val="24"/>
          <w:szCs w:val="24"/>
        </w:rPr>
        <w:t xml:space="preserve"> expressions</w:t>
      </w:r>
      <w:r w:rsidR="004534C3" w:rsidRPr="004742F5">
        <w:rPr>
          <w:rFonts w:ascii="Times New Roman" w:hAnsi="Times New Roman" w:cs="Times New Roman"/>
          <w:sz w:val="24"/>
          <w:szCs w:val="24"/>
        </w:rPr>
        <w:t xml:space="preserve"> from the previous studies</w:t>
      </w:r>
      <w:r w:rsidR="00A01236" w:rsidRPr="003E7ADA">
        <w:rPr>
          <w:rFonts w:ascii="Times New Roman" w:hAnsi="Times New Roman" w:cs="Times New Roman"/>
          <w:sz w:val="24"/>
          <w:szCs w:val="24"/>
        </w:rPr>
        <w:t xml:space="preserve">, but it </w:t>
      </w:r>
      <w:r w:rsidR="00C62C93" w:rsidRPr="003E7ADA">
        <w:rPr>
          <w:rFonts w:ascii="Times New Roman" w:hAnsi="Times New Roman" w:cs="Times New Roman"/>
          <w:sz w:val="24"/>
          <w:szCs w:val="24"/>
        </w:rPr>
        <w:t>attempts to focus</w:t>
      </w:r>
      <w:r w:rsidR="00A01236" w:rsidRPr="00447268">
        <w:rPr>
          <w:rFonts w:ascii="Times New Roman" w:hAnsi="Times New Roman" w:cs="Times New Roman"/>
          <w:sz w:val="24"/>
          <w:szCs w:val="24"/>
        </w:rPr>
        <w:t xml:space="preserve"> merely</w:t>
      </w:r>
      <w:r w:rsidR="00C62C93" w:rsidRPr="00447268">
        <w:rPr>
          <w:rFonts w:ascii="Times New Roman" w:hAnsi="Times New Roman" w:cs="Times New Roman"/>
          <w:sz w:val="24"/>
          <w:szCs w:val="24"/>
        </w:rPr>
        <w:t xml:space="preserve"> on the </w:t>
      </w:r>
      <w:r w:rsidR="004534C3" w:rsidRPr="004742F5">
        <w:rPr>
          <w:rFonts w:ascii="Times New Roman" w:hAnsi="Times New Roman" w:cs="Times New Roman"/>
          <w:sz w:val="24"/>
          <w:szCs w:val="24"/>
        </w:rPr>
        <w:t xml:space="preserve">labor market </w:t>
      </w:r>
      <w:r w:rsidR="00C62C93" w:rsidRPr="003E7ADA">
        <w:rPr>
          <w:rFonts w:ascii="Times New Roman" w:hAnsi="Times New Roman" w:cs="Times New Roman"/>
          <w:sz w:val="24"/>
          <w:szCs w:val="24"/>
        </w:rPr>
        <w:t xml:space="preserve">equilibrium </w:t>
      </w:r>
      <w:r w:rsidR="00C21F1E" w:rsidRPr="00447268">
        <w:rPr>
          <w:rFonts w:ascii="Times New Roman" w:hAnsi="Times New Roman" w:cs="Times New Roman"/>
          <w:sz w:val="24"/>
          <w:szCs w:val="24"/>
        </w:rPr>
        <w:t xml:space="preserve">with regard to </w:t>
      </w:r>
      <w:r w:rsidR="00C62C93" w:rsidRPr="00447268">
        <w:rPr>
          <w:rFonts w:ascii="Times New Roman" w:hAnsi="Times New Roman" w:cs="Times New Roman"/>
          <w:sz w:val="24"/>
          <w:szCs w:val="24"/>
        </w:rPr>
        <w:t>the classical view</w:t>
      </w:r>
      <w:r w:rsidR="00C304C8">
        <w:rPr>
          <w:rFonts w:ascii="Times New Roman" w:hAnsi="Times New Roman" w:cs="Times New Roman"/>
          <w:sz w:val="24"/>
          <w:szCs w:val="24"/>
        </w:rPr>
        <w:t xml:space="preserve"> </w:t>
      </w:r>
      <w:r w:rsidR="004534C3" w:rsidRPr="004742F5">
        <w:rPr>
          <w:rFonts w:ascii="Times New Roman" w:hAnsi="Times New Roman" w:cs="Times New Roman"/>
          <w:sz w:val="24"/>
          <w:szCs w:val="24"/>
        </w:rPr>
        <w:t>o</w:t>
      </w:r>
      <w:r w:rsidR="007313EB" w:rsidRPr="003E7ADA">
        <w:rPr>
          <w:rFonts w:ascii="Times New Roman" w:hAnsi="Times New Roman" w:cs="Times New Roman"/>
          <w:sz w:val="24"/>
          <w:szCs w:val="24"/>
        </w:rPr>
        <w:t>f bargaining power</w:t>
      </w:r>
      <w:r w:rsidR="00C62C93" w:rsidRPr="003E7ADA">
        <w:rPr>
          <w:rFonts w:ascii="Times New Roman" w:hAnsi="Times New Roman" w:cs="Times New Roman"/>
          <w:sz w:val="24"/>
          <w:szCs w:val="24"/>
        </w:rPr>
        <w:t xml:space="preserve"> in determining </w:t>
      </w:r>
      <w:r w:rsidR="007313EB" w:rsidRPr="00447268">
        <w:rPr>
          <w:rFonts w:ascii="Times New Roman" w:hAnsi="Times New Roman" w:cs="Times New Roman"/>
          <w:sz w:val="24"/>
          <w:szCs w:val="24"/>
        </w:rPr>
        <w:t xml:space="preserve">the </w:t>
      </w:r>
      <w:r w:rsidR="00810D2C" w:rsidRPr="004742F5">
        <w:rPr>
          <w:rFonts w:ascii="Times New Roman" w:hAnsi="Times New Roman" w:cs="Times New Roman"/>
          <w:sz w:val="24"/>
          <w:szCs w:val="24"/>
        </w:rPr>
        <w:t xml:space="preserve">wage and labor </w:t>
      </w:r>
      <w:r w:rsidR="007313EB" w:rsidRPr="003E7ADA">
        <w:rPr>
          <w:rFonts w:ascii="Times New Roman" w:hAnsi="Times New Roman" w:cs="Times New Roman"/>
          <w:sz w:val="24"/>
          <w:szCs w:val="24"/>
        </w:rPr>
        <w:t xml:space="preserve">equilibrium </w:t>
      </w:r>
      <w:r w:rsidR="007313EB" w:rsidRPr="00447268">
        <w:rPr>
          <w:rFonts w:ascii="Times New Roman" w:hAnsi="Times New Roman" w:cs="Times New Roman"/>
          <w:sz w:val="24"/>
          <w:szCs w:val="24"/>
        </w:rPr>
        <w:t xml:space="preserve">in the labor market (the interaction of labor supply </w:t>
      </w:r>
      <w:r w:rsidR="00810D2C">
        <w:rPr>
          <w:rFonts w:ascii="Times New Roman" w:hAnsi="Times New Roman" w:cs="Times New Roman"/>
          <w:sz w:val="24"/>
          <w:szCs w:val="24"/>
        </w:rPr>
        <w:t xml:space="preserve">or </w:t>
      </w:r>
      <w:r w:rsidR="007313EB" w:rsidRPr="003E7ADA">
        <w:rPr>
          <w:rFonts w:ascii="Times New Roman" w:hAnsi="Times New Roman" w:cs="Times New Roman"/>
          <w:sz w:val="24"/>
          <w:szCs w:val="24"/>
        </w:rPr>
        <w:t>workers</w:t>
      </w:r>
      <w:r w:rsidR="007313EB" w:rsidRPr="00447268">
        <w:rPr>
          <w:rFonts w:ascii="Times New Roman" w:hAnsi="Times New Roman" w:cs="Times New Roman"/>
          <w:sz w:val="24"/>
          <w:szCs w:val="24"/>
        </w:rPr>
        <w:t xml:space="preserve"> and </w:t>
      </w:r>
      <w:r w:rsidR="00A01236" w:rsidRPr="00447268">
        <w:rPr>
          <w:rFonts w:ascii="Times New Roman" w:hAnsi="Times New Roman" w:cs="Times New Roman"/>
          <w:sz w:val="24"/>
          <w:szCs w:val="24"/>
        </w:rPr>
        <w:t xml:space="preserve">labor </w:t>
      </w:r>
      <w:r w:rsidR="007313EB" w:rsidRPr="00447268">
        <w:rPr>
          <w:rFonts w:ascii="Times New Roman" w:hAnsi="Times New Roman" w:cs="Times New Roman"/>
          <w:sz w:val="24"/>
          <w:szCs w:val="24"/>
        </w:rPr>
        <w:t xml:space="preserve">demand </w:t>
      </w:r>
      <w:r w:rsidR="00810D2C">
        <w:rPr>
          <w:rFonts w:ascii="Times New Roman" w:hAnsi="Times New Roman" w:cs="Times New Roman"/>
          <w:sz w:val="24"/>
          <w:szCs w:val="24"/>
        </w:rPr>
        <w:t xml:space="preserve">or </w:t>
      </w:r>
      <w:r w:rsidR="007313EB" w:rsidRPr="003E7ADA">
        <w:rPr>
          <w:rFonts w:ascii="Times New Roman" w:hAnsi="Times New Roman" w:cs="Times New Roman"/>
          <w:sz w:val="24"/>
          <w:szCs w:val="24"/>
        </w:rPr>
        <w:t>industries</w:t>
      </w:r>
      <w:r w:rsidR="00CC3AB4">
        <w:rPr>
          <w:rFonts w:ascii="Times New Roman" w:hAnsi="Times New Roman" w:cs="Times New Roman"/>
          <w:sz w:val="24"/>
          <w:szCs w:val="24"/>
        </w:rPr>
        <w:t>)</w:t>
      </w:r>
      <w:r w:rsidR="00C304C8">
        <w:rPr>
          <w:rFonts w:ascii="Times New Roman" w:hAnsi="Times New Roman" w:cs="Times New Roman"/>
          <w:sz w:val="24"/>
          <w:szCs w:val="24"/>
        </w:rPr>
        <w:t xml:space="preserve"> and more on wage inequality based on industrial structure. </w:t>
      </w:r>
      <w:r w:rsidR="00823E03" w:rsidRPr="005507D5">
        <w:rPr>
          <w:rFonts w:ascii="Times New Roman" w:hAnsi="Times New Roman" w:cs="Times New Roman"/>
          <w:sz w:val="24"/>
          <w:szCs w:val="24"/>
        </w:rPr>
        <w:t xml:space="preserve">In brief, this study does not explore the labor problem with respect to the institutional approaches </w:t>
      </w:r>
      <w:r w:rsidR="003C7CD6">
        <w:rPr>
          <w:rFonts w:ascii="Times New Roman" w:hAnsi="Times New Roman" w:cs="Times New Roman"/>
          <w:sz w:val="24"/>
          <w:szCs w:val="24"/>
        </w:rPr>
        <w:fldChar w:fldCharType="begin" w:fldLock="1"/>
      </w:r>
      <w:r w:rsidR="00414D0F">
        <w:rPr>
          <w:rFonts w:ascii="Times New Roman" w:hAnsi="Times New Roman" w:cs="Times New Roman"/>
          <w:sz w:val="24"/>
          <w:szCs w:val="24"/>
        </w:rPr>
        <w:instrText>ADDIN CSL_CITATION { "citationItems" : [ { "id" : "ITEM-1", "itemData" : { "ISSN" : "00213624", "abstract" : "The paper focuses on the power in the labor market and institutional approaches to labor problems. The institutionalist approach to labor problems is distinguished by three features, it starts with a \"perceived problem\" that \"may be addressed usefully by public policy.\" Much of the work is carried out by examining the history, legal foundations and politico- economic aspects of the problem. And, finally there is a general \"cognizance of power in the labor market.\" Implicit is the understanding, unique to an institutionalist viewpoint, that the choice set of available alternatives is historical and evolutionary and limited. To an institutionalist, \"power is an essential part of every market, transaction, and economic outcome. Power enters at a more basic stage of economic process, in the distribution of wealth, in the determination of tastes, in the evolution of technology, in the inherent heterogeneity of labor. Each is given or exogenous in the mainstream analysis. The paper also addresses the significance of power in labor problems through analyses of collective bargaining and the character of labor markets.", "author" : [ { "dropping-particle" : "", "family" : "Woodbury", "given" : "Stephen A.", "non-dropping-particle" : "", "parse-names" : false, "suffix" : "" } ], "container-title" : "Journal of Economic Issues", "id" : "ITEM-1", "issue" : "4", "issued" : { "date-parts" : [ [ "1987" ] ] }, "page" : "1781-1807", "title" : "Power in the Labor Market : Institutionalist Approaches to Labor Problems", "type" : "article-journal", "volume" : "21" }, "uris" : [ "http://www.mendeley.com/documents/?uuid=95902628-8156-4fcc-a10e-5600e21e5c2a" ] } ], "mendeley" : { "formattedCitation" : "(Woodbury, 1987)", "plainTextFormattedCitation" : "(Woodbury, 1987)", "previouslyFormattedCitation" : "(Woodbury, 1987)"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414D0F" w:rsidRPr="00414D0F">
        <w:rPr>
          <w:rFonts w:ascii="Times New Roman" w:hAnsi="Times New Roman" w:cs="Times New Roman"/>
          <w:noProof/>
          <w:sz w:val="24"/>
          <w:szCs w:val="24"/>
        </w:rPr>
        <w:t>(Woodbury, 1987)</w:t>
      </w:r>
      <w:r w:rsidR="003C7CD6">
        <w:rPr>
          <w:rFonts w:ascii="Times New Roman" w:hAnsi="Times New Roman" w:cs="Times New Roman"/>
          <w:sz w:val="24"/>
          <w:szCs w:val="24"/>
        </w:rPr>
        <w:fldChar w:fldCharType="end"/>
      </w:r>
      <w:r w:rsidR="00823E03" w:rsidRPr="005507D5">
        <w:rPr>
          <w:rFonts w:ascii="Times New Roman" w:hAnsi="Times New Roman" w:cs="Times New Roman"/>
          <w:sz w:val="24"/>
          <w:szCs w:val="24"/>
        </w:rPr>
        <w:t xml:space="preserve"> and the bargaining process in the labor market </w:t>
      </w:r>
      <w:r w:rsidR="003C7CD6">
        <w:rPr>
          <w:rFonts w:ascii="Times New Roman" w:hAnsi="Times New Roman" w:cs="Times New Roman"/>
          <w:sz w:val="24"/>
          <w:szCs w:val="24"/>
        </w:rPr>
        <w:fldChar w:fldCharType="begin" w:fldLock="1"/>
      </w:r>
      <w:r w:rsidR="007A5866">
        <w:rPr>
          <w:rFonts w:ascii="Times New Roman" w:hAnsi="Times New Roman" w:cs="Times New Roman"/>
          <w:sz w:val="24"/>
          <w:szCs w:val="24"/>
        </w:rPr>
        <w:instrText>ADDIN CSL_CITATION { "citationItems" : [ { "id" : "ITEM-1", "itemData" : { "ISSN" : "00028282", "abstract" : "The article author comments on views expressed by economist Alan Coddington about his (author's) theory of bargaining process. There is little doubt that concessions during the bargaining process are composed of discrete lumps. The presence of indivisible components of the payoff is by itself sufficient for this conclusion and furthermore there is substantial evidence that bluffing behavior tends to bring about discontinuous changes in explicit demands as well. Coddington's primary objection to the author's model is not that assuming a constant concession rate makes for a poor approximation to discrete reality, however, but rather that even \"casual observation suggests that negotiators expect no concessions at all until a time of utter capitulation is reached. Since expectations themselves are generally not observable under any but the most carefully controlled experimental circumstances, the author concludes that Coddington is inferring his hypothesis from observations of bargaining behavior. This is in part an empirical question. These circumstances, however, need not be associated with discontinuous expectations, for they are easily attributable to the presence of bluffing behavior and to the absence of any substantial disagreement costs as well.", "author" : [ { "dropping-particle" : "", "family" : "Cross", "given" : "Jg", "non-dropping-particle" : "", "parse-names" : false, "suffix" : "" } ], "container-title" : "The American Economic Review", "id" : "ITEM-1", "issue" : "1", "issued" : { "date-parts" : [ [ "1965" ] ] }, "page" : "67-94", "title" : "A theory of the bargaining process", "type" : "article-journal", "volume" : "55" }, "uris" : [ "http://www.mendeley.com/documents/?uuid=be923aed-c3b2-4565-a973-d4ee827bc950" ] } ], "mendeley" : { "formattedCitation" : "(Cross, 1965)", "plainTextFormattedCitation" : "(Cross, 1965)", "previouslyFormattedCitation" : "(Cross, 1965)"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414D0F" w:rsidRPr="00414D0F">
        <w:rPr>
          <w:rFonts w:ascii="Times New Roman" w:hAnsi="Times New Roman" w:cs="Times New Roman"/>
          <w:noProof/>
          <w:sz w:val="24"/>
          <w:szCs w:val="24"/>
        </w:rPr>
        <w:t>(Cross, 1965)</w:t>
      </w:r>
      <w:r w:rsidR="003C7CD6">
        <w:rPr>
          <w:rFonts w:ascii="Times New Roman" w:hAnsi="Times New Roman" w:cs="Times New Roman"/>
          <w:sz w:val="24"/>
          <w:szCs w:val="24"/>
        </w:rPr>
        <w:fldChar w:fldCharType="end"/>
      </w:r>
      <w:r w:rsidR="00823E03" w:rsidRPr="005507D5">
        <w:rPr>
          <w:rFonts w:ascii="Times New Roman" w:hAnsi="Times New Roman" w:cs="Times New Roman"/>
          <w:sz w:val="24"/>
          <w:szCs w:val="24"/>
        </w:rPr>
        <w:t>.</w:t>
      </w:r>
      <w:r w:rsidR="008D69C6" w:rsidRPr="005507D5">
        <w:rPr>
          <w:rFonts w:ascii="Times New Roman" w:hAnsi="Times New Roman" w:cs="Times New Roman"/>
          <w:sz w:val="24"/>
          <w:szCs w:val="24"/>
        </w:rPr>
        <w:t xml:space="preserve">Hence, the further sub-sections of this study attempt to describe </w:t>
      </w:r>
      <w:r w:rsidR="00E11272">
        <w:rPr>
          <w:rFonts w:ascii="Times New Roman" w:hAnsi="Times New Roman" w:cs="Times New Roman"/>
          <w:sz w:val="24"/>
          <w:szCs w:val="24"/>
        </w:rPr>
        <w:t>only</w:t>
      </w:r>
      <w:r w:rsidR="00C304C8">
        <w:rPr>
          <w:rFonts w:ascii="Times New Roman" w:hAnsi="Times New Roman" w:cs="Times New Roman"/>
          <w:sz w:val="24"/>
          <w:szCs w:val="24"/>
        </w:rPr>
        <w:t xml:space="preserve"> </w:t>
      </w:r>
      <w:r w:rsidR="008D69C6" w:rsidRPr="005507D5">
        <w:rPr>
          <w:rFonts w:ascii="Times New Roman" w:hAnsi="Times New Roman" w:cs="Times New Roman"/>
          <w:sz w:val="24"/>
          <w:szCs w:val="24"/>
        </w:rPr>
        <w:t>the interrelated</w:t>
      </w:r>
      <w:r w:rsidR="00C41C66" w:rsidRPr="005507D5">
        <w:rPr>
          <w:rFonts w:ascii="Times New Roman" w:hAnsi="Times New Roman" w:cs="Times New Roman"/>
          <w:sz w:val="24"/>
          <w:szCs w:val="24"/>
        </w:rPr>
        <w:t xml:space="preserve"> main</w:t>
      </w:r>
      <w:r w:rsidR="008D69C6" w:rsidRPr="005507D5">
        <w:rPr>
          <w:rFonts w:ascii="Times New Roman" w:hAnsi="Times New Roman" w:cs="Times New Roman"/>
          <w:sz w:val="24"/>
          <w:szCs w:val="24"/>
        </w:rPr>
        <w:t xml:space="preserve"> variables in labor market equilibrium</w:t>
      </w:r>
      <w:r w:rsidR="00E11272">
        <w:rPr>
          <w:rFonts w:ascii="Times New Roman" w:hAnsi="Times New Roman" w:cs="Times New Roman"/>
          <w:sz w:val="24"/>
          <w:szCs w:val="24"/>
        </w:rPr>
        <w:t>,</w:t>
      </w:r>
      <w:r w:rsidR="008D69C6" w:rsidRPr="005507D5">
        <w:rPr>
          <w:rFonts w:ascii="Times New Roman" w:hAnsi="Times New Roman" w:cs="Times New Roman"/>
          <w:sz w:val="24"/>
          <w:szCs w:val="24"/>
        </w:rPr>
        <w:t xml:space="preserve"> both demand for labor and supply of labor. </w:t>
      </w:r>
    </w:p>
    <w:p w:rsidR="00A103A3" w:rsidRPr="00B43C0B" w:rsidRDefault="00A103A3" w:rsidP="00DA6BFD">
      <w:pPr>
        <w:pStyle w:val="ListParagraph"/>
        <w:spacing w:after="0" w:line="240" w:lineRule="auto"/>
        <w:ind w:left="0" w:firstLine="426"/>
        <w:jc w:val="both"/>
        <w:outlineLvl w:val="0"/>
        <w:rPr>
          <w:rFonts w:ascii="Times New Roman" w:hAnsi="Times New Roman" w:cs="Times New Roman"/>
          <w:sz w:val="24"/>
          <w:szCs w:val="24"/>
        </w:rPr>
      </w:pPr>
    </w:p>
    <w:p w:rsidR="008A267B" w:rsidRPr="00B43C0B" w:rsidRDefault="008A267B" w:rsidP="00D9113A">
      <w:pPr>
        <w:spacing w:after="0" w:line="240" w:lineRule="auto"/>
        <w:jc w:val="both"/>
        <w:outlineLvl w:val="0"/>
        <w:rPr>
          <w:rFonts w:ascii="Times New Roman" w:hAnsi="Times New Roman" w:cs="Times New Roman"/>
          <w:b/>
          <w:i/>
          <w:sz w:val="24"/>
          <w:szCs w:val="24"/>
        </w:rPr>
      </w:pPr>
      <w:r w:rsidRPr="00B43C0B">
        <w:rPr>
          <w:rFonts w:ascii="Times New Roman" w:hAnsi="Times New Roman" w:cs="Times New Roman"/>
          <w:b/>
          <w:i/>
          <w:sz w:val="24"/>
          <w:szCs w:val="24"/>
        </w:rPr>
        <w:t>Demand for Labor</w:t>
      </w:r>
    </w:p>
    <w:p w:rsidR="001946E1" w:rsidRPr="00D9113A" w:rsidRDefault="001946E1" w:rsidP="00D9113A">
      <w:pPr>
        <w:spacing w:after="0" w:line="240" w:lineRule="auto"/>
        <w:jc w:val="both"/>
        <w:outlineLvl w:val="0"/>
        <w:rPr>
          <w:rFonts w:ascii="Times New Roman" w:hAnsi="Times New Roman" w:cs="Times New Roman"/>
          <w:b/>
          <w:i/>
          <w:sz w:val="24"/>
          <w:szCs w:val="24"/>
        </w:rPr>
      </w:pPr>
    </w:p>
    <w:p w:rsidR="001A05DF" w:rsidRPr="00935889" w:rsidRDefault="00DD4850" w:rsidP="00D9113A">
      <w:pPr>
        <w:pStyle w:val="Default"/>
        <w:spacing w:line="240" w:lineRule="auto"/>
        <w:ind w:firstLine="720"/>
      </w:pPr>
      <w:r w:rsidRPr="00935889">
        <w:t>Branson (1</w:t>
      </w:r>
      <w:r w:rsidR="00914A88">
        <w:t>989),</w:t>
      </w:r>
      <w:r w:rsidR="00914A88" w:rsidRPr="008F5E5D">
        <w:rPr>
          <w:color w:val="auto"/>
        </w:rPr>
        <w:t xml:space="preserve">Boadway and Bruce (1991), </w:t>
      </w:r>
      <w:r w:rsidR="00FE2EEA" w:rsidRPr="008F5E5D">
        <w:rPr>
          <w:color w:val="auto"/>
        </w:rPr>
        <w:t xml:space="preserve">and </w:t>
      </w:r>
      <w:r w:rsidR="003C7CD6" w:rsidRPr="008F5E5D">
        <w:rPr>
          <w:color w:val="auto"/>
        </w:rPr>
        <w:fldChar w:fldCharType="begin" w:fldLock="1"/>
      </w:r>
      <w:r w:rsidR="007A5866" w:rsidRPr="008F5E5D">
        <w:rPr>
          <w:color w:val="auto"/>
        </w:rPr>
        <w:instrText>ADDIN CSL_CITATION { "citationItems" : [ { "id" : "ITEM-1", "itemData" : { "ISSN" : "0094-5056", "abstract" : "In model presented in this paper, once one allows for effort variability that is positively related to labor compensation, relatively low wages that are a product of labor market discrimination can persist over time even in a world of perfect product market competition. Low wage labor is no longer cheap labor and market forces cannot eliminate pay inequality due to labor market discrimination. This stands in sharp contrast to standard economic theory which suggests that labor market discrimination cannot explain the persistence of pay differentials between identifiable groups of individuals since such pay inequality would be eliminated by competitive market forces.", "author" : [ { "dropping-particle" : "", "family" : "Altman", "given" : "M.", "non-dropping-particle" : "", "parse-names" : false, "suffix" : "" } ], "container-title" : "Eastern Economic Journal", "id" : "ITEM-1", "issue" : "2", "issued" : { "date-parts" : [ [ "1995" ] ] }, "page" : "157\u2013169", "title" : "Labor market discrimination, pay inequality, and effort variability: An alternative to the neoclassical model", "type" : "article-journal", "volume" : "21" }, "uris" : [ "http://www.mendeley.com/documents/?uuid=bb4b278e-0c05-4c2b-96f0-6b94bcea7551" ] } ], "mendeley" : { "formattedCitation" : "(Altman, 1995)", "manualFormatting" : "Altman (1995)", "plainTextFormattedCitation" : "(Altman, 1995)", "previouslyFormattedCitation" : "(Altman, 1995)" }, "properties" : { "noteIndex" : 0 }, "schema" : "https://github.com/citation-style-language/schema/raw/master/csl-citation.json" }</w:instrText>
      </w:r>
      <w:r w:rsidR="003C7CD6" w:rsidRPr="008F5E5D">
        <w:rPr>
          <w:color w:val="auto"/>
        </w:rPr>
        <w:fldChar w:fldCharType="separate"/>
      </w:r>
      <w:r w:rsidR="007A5866" w:rsidRPr="008F5E5D">
        <w:rPr>
          <w:noProof/>
          <w:color w:val="auto"/>
        </w:rPr>
        <w:t>Altman (1995)</w:t>
      </w:r>
      <w:r w:rsidR="003C7CD6" w:rsidRPr="008F5E5D">
        <w:rPr>
          <w:color w:val="auto"/>
        </w:rPr>
        <w:fldChar w:fldCharType="end"/>
      </w:r>
      <w:r w:rsidR="00F14D3A">
        <w:rPr>
          <w:color w:val="auto"/>
        </w:rPr>
        <w:t xml:space="preserve"> </w:t>
      </w:r>
      <w:r w:rsidR="00B92403" w:rsidRPr="008F5E5D">
        <w:rPr>
          <w:color w:val="auto"/>
        </w:rPr>
        <w:t xml:space="preserve">emphasized </w:t>
      </w:r>
      <w:r w:rsidR="001A05DF" w:rsidRPr="008F5E5D">
        <w:rPr>
          <w:color w:val="auto"/>
        </w:rPr>
        <w:t xml:space="preserve">that a firm will increase </w:t>
      </w:r>
      <w:r w:rsidR="00B95EB8" w:rsidRPr="008F5E5D">
        <w:rPr>
          <w:color w:val="auto"/>
        </w:rPr>
        <w:t xml:space="preserve">its </w:t>
      </w:r>
      <w:r w:rsidR="001A05DF" w:rsidRPr="008F5E5D">
        <w:rPr>
          <w:color w:val="auto"/>
        </w:rPr>
        <w:t>labor as a result of the increase</w:t>
      </w:r>
      <w:r w:rsidR="001A05DF" w:rsidRPr="00935889">
        <w:t xml:space="preserve"> in output with the MP</w:t>
      </w:r>
      <w:r w:rsidR="001A05DF" w:rsidRPr="00935889">
        <w:rPr>
          <w:vertAlign w:val="subscript"/>
        </w:rPr>
        <w:t>L</w:t>
      </w:r>
      <w:r w:rsidR="00FD5F7D" w:rsidRPr="00935889">
        <w:t xml:space="preserve"> (Marginal Product of Labor)</w:t>
      </w:r>
      <w:r w:rsidR="00FE2EEA">
        <w:t xml:space="preserve"> or </w:t>
      </w:r>
      <w:r w:rsidR="001A05DF" w:rsidRPr="00935889">
        <w:rPr>
          <w:position w:val="-10"/>
        </w:rPr>
        <w:object w:dxaOrig="800" w:dyaOrig="320">
          <v:shape id="_x0000_i1026" type="#_x0000_t75" style="width:40.5pt;height:16.5pt" o:ole="">
            <v:imagedata r:id="rId10" o:title=""/>
          </v:shape>
          <o:OLEObject Type="Embed" ProgID="Equation.3" ShapeID="_x0000_i1026" DrawAspect="Content" ObjectID="_1621824408" r:id="rId11"/>
        </w:object>
      </w:r>
      <w:r w:rsidR="001A05DF" w:rsidRPr="00935889">
        <w:t>A firm in a competitive market with a specific price level</w:t>
      </w:r>
      <w:r w:rsidR="00263DB0">
        <w:t xml:space="preserve"> can increase its</w:t>
      </w:r>
      <w:r w:rsidR="001A05DF" w:rsidRPr="00935889">
        <w:t xml:space="preserve"> revenue as a result of the increase in labor</w:t>
      </w:r>
      <w:r w:rsidR="00B95EB8" w:rsidRPr="00935889">
        <w:t>. This c</w:t>
      </w:r>
      <w:r w:rsidR="001A05DF" w:rsidRPr="00935889">
        <w:t>an be expressed as follows:</w:t>
      </w:r>
    </w:p>
    <w:p w:rsidR="00DD4850" w:rsidRPr="00935889" w:rsidRDefault="00DD4850" w:rsidP="00272DF8">
      <w:pPr>
        <w:pStyle w:val="Default"/>
        <w:spacing w:line="240" w:lineRule="auto"/>
        <w:ind w:left="720"/>
        <w:rPr>
          <w:position w:val="-24"/>
        </w:rPr>
      </w:pPr>
      <w:r w:rsidRPr="00935889">
        <w:rPr>
          <w:position w:val="-24"/>
        </w:rPr>
        <w:object w:dxaOrig="1500" w:dyaOrig="620">
          <v:shape id="_x0000_i1027" type="#_x0000_t75" style="width:75pt;height:30.75pt" o:ole="">
            <v:imagedata r:id="rId12" o:title=""/>
          </v:shape>
          <o:OLEObject Type="Embed" ProgID="Equation.3" ShapeID="_x0000_i1027" DrawAspect="Content" ObjectID="_1621824409" r:id="rId13"/>
        </w:object>
      </w:r>
      <w:r w:rsidRPr="00935889">
        <w:rPr>
          <w:position w:val="-24"/>
        </w:rPr>
        <w:t xml:space="preserve">  ………………………………………………………</w:t>
      </w:r>
      <w:r w:rsidR="00C747BF" w:rsidRPr="00935889">
        <w:rPr>
          <w:position w:val="-24"/>
        </w:rPr>
        <w:t>….</w:t>
      </w:r>
      <w:r w:rsidRPr="00935889">
        <w:rPr>
          <w:position w:val="-24"/>
        </w:rPr>
        <w:t>……... 1</w:t>
      </w:r>
    </w:p>
    <w:p w:rsidR="001A05DF" w:rsidRPr="00935889" w:rsidRDefault="00FA4968" w:rsidP="00272DF8">
      <w:pPr>
        <w:pStyle w:val="Default"/>
        <w:spacing w:line="240" w:lineRule="auto"/>
      </w:pPr>
      <w:r>
        <w:t>w</w:t>
      </w:r>
      <w:r w:rsidR="001A05DF" w:rsidRPr="00935889">
        <w:t>here</w:t>
      </w:r>
      <w:r w:rsidR="00DD4850" w:rsidRPr="00935889">
        <w:rPr>
          <w:position w:val="-10"/>
        </w:rPr>
        <w:object w:dxaOrig="1100" w:dyaOrig="320">
          <v:shape id="_x0000_i1028" type="#_x0000_t75" style="width:55.5pt;height:16.5pt" o:ole="">
            <v:imagedata r:id="rId14" o:title=""/>
          </v:shape>
          <o:OLEObject Type="Embed" ProgID="Equation.3" ShapeID="_x0000_i1028" DrawAspect="Content" ObjectID="_1621824410" r:id="rId15"/>
        </w:object>
      </w:r>
      <w:r w:rsidR="00B95EB8" w:rsidRPr="00935889">
        <w:t>refers to the Marginal Value P</w:t>
      </w:r>
      <w:r w:rsidR="001A05DF" w:rsidRPr="00935889">
        <w:t>roduct of the labor</w:t>
      </w:r>
      <w:r w:rsidR="00B95EB8" w:rsidRPr="00935889">
        <w:t xml:space="preserve"> (MVP</w:t>
      </w:r>
      <w:r w:rsidR="00B95EB8" w:rsidRPr="00935889">
        <w:rPr>
          <w:vertAlign w:val="subscript"/>
        </w:rPr>
        <w:t>L</w:t>
      </w:r>
      <w:r w:rsidR="00B95EB8" w:rsidRPr="00935889">
        <w:t>)</w:t>
      </w:r>
      <w:r w:rsidR="001A05DF" w:rsidRPr="00935889">
        <w:t>.</w:t>
      </w:r>
      <w:r w:rsidR="00B95EB8" w:rsidRPr="00935889">
        <w:t xml:space="preserve"> In addition, a</w:t>
      </w:r>
      <w:r w:rsidR="001A05DF" w:rsidRPr="00935889">
        <w:t xml:space="preserve">n increase in the production </w:t>
      </w:r>
      <w:r w:rsidR="00231163" w:rsidRPr="00935889">
        <w:t>cost</w:t>
      </w:r>
      <w:r w:rsidR="00C304C8">
        <w:t xml:space="preserve"> </w:t>
      </w:r>
      <w:r w:rsidR="00132CD2">
        <w:t xml:space="preserve">of a firm </w:t>
      </w:r>
      <w:r>
        <w:t xml:space="preserve">or </w:t>
      </w:r>
      <w:r w:rsidR="001A05DF" w:rsidRPr="00935889">
        <w:rPr>
          <w:position w:val="-10"/>
        </w:rPr>
        <w:object w:dxaOrig="460" w:dyaOrig="320">
          <v:shape id="_x0000_i1029" type="#_x0000_t75" style="width:23.25pt;height:16.5pt" o:ole="">
            <v:imagedata r:id="rId16" o:title=""/>
          </v:shape>
          <o:OLEObject Type="Embed" ProgID="Equation.3" ShapeID="_x0000_i1029" DrawAspect="Content" ObjectID="_1621824411" r:id="rId17"/>
        </w:object>
      </w:r>
      <w:r w:rsidR="00231163" w:rsidRPr="00935889">
        <w:t xml:space="preserve">is caused by </w:t>
      </w:r>
      <w:r w:rsidR="001A05DF" w:rsidRPr="00935889">
        <w:t>the additional labor (W.</w:t>
      </w:r>
      <w:r w:rsidR="001A05DF" w:rsidRPr="00935889">
        <w:rPr>
          <w:position w:val="-10"/>
        </w:rPr>
        <w:object w:dxaOrig="440" w:dyaOrig="320">
          <v:shape id="_x0000_i1030" type="#_x0000_t75" style="width:21pt;height:16.5pt" o:ole="">
            <v:imagedata r:id="rId18" o:title=""/>
          </v:shape>
          <o:OLEObject Type="Embed" ProgID="Equation.3" ShapeID="_x0000_i1030" DrawAspect="Content" ObjectID="_1621824412" r:id="rId19"/>
        </w:object>
      </w:r>
      <w:r w:rsidR="001A05DF" w:rsidRPr="00935889">
        <w:t xml:space="preserve">. Hence, the equilibrium condition of labor and the demand </w:t>
      </w:r>
      <w:r w:rsidR="00892A43" w:rsidRPr="00935889">
        <w:t xml:space="preserve">function </w:t>
      </w:r>
      <w:r w:rsidR="001A05DF" w:rsidRPr="00935889">
        <w:t xml:space="preserve">for labor </w:t>
      </w:r>
      <w:r w:rsidR="00892A43" w:rsidRPr="00935889">
        <w:t xml:space="preserve">of </w:t>
      </w:r>
      <w:r w:rsidR="001A05DF" w:rsidRPr="00935889">
        <w:t xml:space="preserve">a </w:t>
      </w:r>
      <w:r w:rsidR="00892A43" w:rsidRPr="00935889">
        <w:t xml:space="preserve">firm </w:t>
      </w:r>
      <w:r w:rsidR="0025730C">
        <w:t xml:space="preserve">can be expressed </w:t>
      </w:r>
      <w:r w:rsidR="0093135A" w:rsidRPr="00935889">
        <w:t>as follows</w:t>
      </w:r>
      <w:r w:rsidR="0025730C">
        <w:t>;</w:t>
      </w:r>
      <w:r w:rsidR="0093135A" w:rsidRPr="00935889">
        <w:t xml:space="preserve"> (</w:t>
      </w:r>
      <w:r w:rsidR="001A05DF" w:rsidRPr="00935889">
        <w:t xml:space="preserve">1) if </w:t>
      </w:r>
      <w:r w:rsidR="00892A43" w:rsidRPr="00935889">
        <w:rPr>
          <w:position w:val="-10"/>
        </w:rPr>
        <w:object w:dxaOrig="980" w:dyaOrig="320">
          <v:shape id="_x0000_i1031" type="#_x0000_t75" style="width:48.75pt;height:16.5pt" o:ole="">
            <v:imagedata r:id="rId20" o:title=""/>
          </v:shape>
          <o:OLEObject Type="Embed" ProgID="Equation.3" ShapeID="_x0000_i1031" DrawAspect="Content" ObjectID="_1621824413" r:id="rId21"/>
        </w:object>
      </w:r>
      <w:r w:rsidR="0025730C">
        <w:t xml:space="preserve">the change of </w:t>
      </w:r>
      <w:r w:rsidR="00301F07">
        <w:t xml:space="preserve">the </w:t>
      </w:r>
      <w:r w:rsidR="0025730C">
        <w:t xml:space="preserve">firm’s </w:t>
      </w:r>
      <w:r w:rsidR="007C3281" w:rsidRPr="00935889">
        <w:t>total</w:t>
      </w:r>
      <w:r w:rsidR="00C304C8">
        <w:t xml:space="preserve"> </w:t>
      </w:r>
      <w:r w:rsidR="0025730C">
        <w:t xml:space="preserve">revenue is larger than the change of </w:t>
      </w:r>
      <w:r w:rsidR="00973E03">
        <w:t xml:space="preserve">the </w:t>
      </w:r>
      <w:r w:rsidR="007C3281" w:rsidRPr="00935889">
        <w:t>total</w:t>
      </w:r>
      <w:r w:rsidR="00C304C8">
        <w:t xml:space="preserve"> </w:t>
      </w:r>
      <w:r w:rsidR="0025730C" w:rsidRPr="004742F5">
        <w:rPr>
          <w:color w:val="auto"/>
        </w:rPr>
        <w:t xml:space="preserve">cost and then </w:t>
      </w:r>
      <w:r w:rsidR="00892A43" w:rsidRPr="004742F5">
        <w:rPr>
          <w:color w:val="auto"/>
        </w:rPr>
        <w:t>the firm</w:t>
      </w:r>
      <w:r w:rsidR="00301F07">
        <w:rPr>
          <w:color w:val="auto"/>
        </w:rPr>
        <w:t>,</w:t>
      </w:r>
      <w:r w:rsidR="00892A43" w:rsidRPr="004742F5">
        <w:rPr>
          <w:color w:val="auto"/>
        </w:rPr>
        <w:t xml:space="preserve"> at </w:t>
      </w:r>
      <w:r w:rsidR="001A05DF" w:rsidRPr="004742F5">
        <w:rPr>
          <w:color w:val="auto"/>
        </w:rPr>
        <w:t xml:space="preserve">a </w:t>
      </w:r>
      <w:r w:rsidR="00892A43" w:rsidRPr="004742F5">
        <w:rPr>
          <w:color w:val="auto"/>
        </w:rPr>
        <w:t xml:space="preserve">maximum </w:t>
      </w:r>
      <w:r w:rsidR="00301F07">
        <w:rPr>
          <w:color w:val="auto"/>
        </w:rPr>
        <w:t xml:space="preserve">profit, </w:t>
      </w:r>
      <w:r w:rsidR="0093135A" w:rsidRPr="004742F5">
        <w:rPr>
          <w:color w:val="auto"/>
        </w:rPr>
        <w:t>increase</w:t>
      </w:r>
      <w:r w:rsidR="00301F07">
        <w:rPr>
          <w:color w:val="auto"/>
        </w:rPr>
        <w:t>s</w:t>
      </w:r>
      <w:r w:rsidR="0093135A" w:rsidRPr="004742F5">
        <w:rPr>
          <w:color w:val="auto"/>
        </w:rPr>
        <w:t xml:space="preserve"> labor</w:t>
      </w:r>
      <w:r w:rsidR="0093135A" w:rsidRPr="00935889">
        <w:t>; (</w:t>
      </w:r>
      <w:r w:rsidR="001A05DF" w:rsidRPr="00935889">
        <w:t xml:space="preserve">2) if </w:t>
      </w:r>
      <w:r w:rsidR="00892A43" w:rsidRPr="00935889">
        <w:rPr>
          <w:position w:val="-10"/>
        </w:rPr>
        <w:object w:dxaOrig="980" w:dyaOrig="320">
          <v:shape id="_x0000_i1032" type="#_x0000_t75" style="width:48.75pt;height:16.5pt" o:ole="">
            <v:imagedata r:id="rId22" o:title=""/>
          </v:shape>
          <o:OLEObject Type="Embed" ProgID="Equation.3" ShapeID="_x0000_i1032" DrawAspect="Content" ObjectID="_1621824414" r:id="rId23"/>
        </w:object>
      </w:r>
      <w:r w:rsidR="00892A43" w:rsidRPr="00935889">
        <w:t xml:space="preserve">the firm does not increase the number of </w:t>
      </w:r>
      <w:r w:rsidR="001A05DF" w:rsidRPr="00935889">
        <w:t>labor</w:t>
      </w:r>
      <w:r w:rsidR="00C304C8">
        <w:t xml:space="preserve"> </w:t>
      </w:r>
      <w:r w:rsidR="00C90926">
        <w:t>because</w:t>
      </w:r>
      <w:r w:rsidR="00144A59">
        <w:t xml:space="preserve"> the change of </w:t>
      </w:r>
      <w:r w:rsidR="00973E03">
        <w:t>the t</w:t>
      </w:r>
      <w:r w:rsidR="007C3281" w:rsidRPr="00935889">
        <w:t>otal</w:t>
      </w:r>
      <w:r w:rsidR="00C304C8">
        <w:t xml:space="preserve"> </w:t>
      </w:r>
      <w:r w:rsidR="00144A59">
        <w:t xml:space="preserve">cost is larger than the change of </w:t>
      </w:r>
      <w:r w:rsidR="00C90926">
        <w:t xml:space="preserve">the </w:t>
      </w:r>
      <w:r w:rsidR="00144A59">
        <w:t xml:space="preserve">firm’s </w:t>
      </w:r>
      <w:r w:rsidR="007C3281" w:rsidRPr="00935889">
        <w:t>total</w:t>
      </w:r>
      <w:r w:rsidR="00C304C8">
        <w:t xml:space="preserve"> </w:t>
      </w:r>
      <w:r w:rsidR="00144A59">
        <w:t>revenue</w:t>
      </w:r>
      <w:r w:rsidR="001A05DF" w:rsidRPr="00935889">
        <w:t>.</w:t>
      </w:r>
      <w:r w:rsidR="00892A43" w:rsidRPr="00935889">
        <w:t xml:space="preserve"> Furthermore</w:t>
      </w:r>
      <w:r w:rsidR="001A05DF" w:rsidRPr="00935889">
        <w:t>,</w:t>
      </w:r>
      <w:r w:rsidR="00144A59">
        <w:t xml:space="preserve"> (3)</w:t>
      </w:r>
      <w:r w:rsidR="001A05DF" w:rsidRPr="00935889">
        <w:t xml:space="preserve">if </w:t>
      </w:r>
      <w:r w:rsidR="00892A43" w:rsidRPr="00935889">
        <w:rPr>
          <w:position w:val="-10"/>
        </w:rPr>
        <w:object w:dxaOrig="980" w:dyaOrig="320">
          <v:shape id="_x0000_i1033" type="#_x0000_t75" style="width:48.75pt;height:16.5pt" o:ole="">
            <v:imagedata r:id="rId24" o:title=""/>
          </v:shape>
          <o:OLEObject Type="Embed" ProgID="Equation.3" ShapeID="_x0000_i1033" DrawAspect="Content" ObjectID="_1621824415" r:id="rId25"/>
        </w:object>
      </w:r>
      <w:r w:rsidR="00892A43" w:rsidRPr="00935889">
        <w:t xml:space="preserve">the firm </w:t>
      </w:r>
      <w:r w:rsidR="001A05DF" w:rsidRPr="00935889">
        <w:t>will co</w:t>
      </w:r>
      <w:r w:rsidR="00892A43" w:rsidRPr="00935889">
        <w:t xml:space="preserve">ntinue increasing </w:t>
      </w:r>
      <w:r w:rsidR="001A05DF" w:rsidRPr="00935889">
        <w:t>in labor</w:t>
      </w:r>
      <w:r w:rsidR="00892A43" w:rsidRPr="00935889">
        <w:t xml:space="preserve"> until </w:t>
      </w:r>
      <w:r w:rsidR="00144A59">
        <w:t>the change of</w:t>
      </w:r>
      <w:r w:rsidR="00973E03">
        <w:t xml:space="preserve"> the</w:t>
      </w:r>
      <w:r w:rsidR="00C304C8">
        <w:t xml:space="preserve"> </w:t>
      </w:r>
      <w:r w:rsidR="00892A43" w:rsidRPr="00935889">
        <w:t>total revenue equals to the</w:t>
      </w:r>
      <w:r w:rsidR="007C3281">
        <w:t xml:space="preserve"> change of </w:t>
      </w:r>
      <w:r w:rsidR="00973E03">
        <w:t xml:space="preserve">the </w:t>
      </w:r>
      <w:r w:rsidR="00892A43" w:rsidRPr="00935889">
        <w:t>total cost</w:t>
      </w:r>
      <w:r w:rsidR="001A05DF" w:rsidRPr="00935889">
        <w:t>.</w:t>
      </w:r>
      <w:r w:rsidR="00892A43" w:rsidRPr="00935889">
        <w:t xml:space="preserve"> This</w:t>
      </w:r>
      <w:r w:rsidR="001A05DF" w:rsidRPr="00935889">
        <w:t xml:space="preserve"> condition </w:t>
      </w:r>
      <w:r w:rsidR="00892A43" w:rsidRPr="00935889">
        <w:t xml:space="preserve">can be </w:t>
      </w:r>
      <w:r w:rsidR="00144A59">
        <w:t>re</w:t>
      </w:r>
      <w:r w:rsidR="00892A43" w:rsidRPr="00935889">
        <w:t>formulated as follows</w:t>
      </w:r>
      <w:r w:rsidR="001A05DF" w:rsidRPr="00935889">
        <w:t>:</w:t>
      </w:r>
    </w:p>
    <w:p w:rsidR="00DD4850" w:rsidRPr="00935889" w:rsidRDefault="00DD4850" w:rsidP="00DD4850">
      <w:pPr>
        <w:pStyle w:val="Default"/>
        <w:spacing w:line="240" w:lineRule="auto"/>
        <w:ind w:left="720"/>
        <w:rPr>
          <w:position w:val="-24"/>
        </w:rPr>
      </w:pPr>
      <w:r w:rsidRPr="00935889">
        <w:rPr>
          <w:position w:val="-24"/>
        </w:rPr>
        <w:object w:dxaOrig="1060" w:dyaOrig="620">
          <v:shape id="_x0000_i1034" type="#_x0000_t75" style="width:52.5pt;height:30.75pt" o:ole="">
            <v:imagedata r:id="rId26" o:title=""/>
          </v:shape>
          <o:OLEObject Type="Embed" ProgID="Equation.3" ShapeID="_x0000_i1034" DrawAspect="Content" ObjectID="_1621824416" r:id="rId27"/>
        </w:object>
      </w:r>
      <w:r w:rsidR="00B640B0" w:rsidRPr="00935889">
        <w:t>or</w:t>
      </w:r>
      <w:r w:rsidRPr="00935889">
        <w:rPr>
          <w:position w:val="-24"/>
        </w:rPr>
        <w:object w:dxaOrig="1300" w:dyaOrig="620">
          <v:shape id="_x0000_i1035" type="#_x0000_t75" style="width:63.75pt;height:30.75pt" o:ole="">
            <v:imagedata r:id="rId28" o:title=""/>
          </v:shape>
          <o:OLEObject Type="Embed" ProgID="Equation.3" ShapeID="_x0000_i1035" DrawAspect="Content" ObjectID="_1621824417" r:id="rId29"/>
        </w:object>
      </w:r>
      <w:r w:rsidRPr="00935889">
        <w:rPr>
          <w:position w:val="-24"/>
        </w:rPr>
        <w:t xml:space="preserve">  ………………………………………</w:t>
      </w:r>
      <w:r w:rsidR="00EF75A6" w:rsidRPr="00935889">
        <w:rPr>
          <w:position w:val="-24"/>
        </w:rPr>
        <w:t>……</w:t>
      </w:r>
      <w:r w:rsidRPr="00935889">
        <w:rPr>
          <w:position w:val="-24"/>
        </w:rPr>
        <w:t>……… 2</w:t>
      </w:r>
    </w:p>
    <w:p w:rsidR="00DD4850" w:rsidRPr="00935889" w:rsidRDefault="0078454A" w:rsidP="00272DF8">
      <w:pPr>
        <w:pStyle w:val="Default"/>
        <w:spacing w:line="240" w:lineRule="auto"/>
        <w:rPr>
          <w:color w:val="auto"/>
        </w:rPr>
      </w:pPr>
      <w:r>
        <w:rPr>
          <w:color w:val="auto"/>
        </w:rPr>
        <w:t>w</w:t>
      </w:r>
      <w:r w:rsidR="00892A43" w:rsidRPr="00935889">
        <w:rPr>
          <w:color w:val="auto"/>
        </w:rPr>
        <w:t xml:space="preserve">here </w:t>
      </w:r>
      <w:r w:rsidR="00DD4850" w:rsidRPr="0078454A">
        <w:rPr>
          <w:i/>
          <w:color w:val="auto"/>
        </w:rPr>
        <w:t>w</w:t>
      </w:r>
      <w:r w:rsidR="00C304C8">
        <w:rPr>
          <w:i/>
          <w:color w:val="auto"/>
        </w:rPr>
        <w:t xml:space="preserve"> </w:t>
      </w:r>
      <w:r w:rsidR="00892A43" w:rsidRPr="00935889">
        <w:rPr>
          <w:color w:val="auto"/>
        </w:rPr>
        <w:t xml:space="preserve">refers to the real wage rate. </w:t>
      </w:r>
      <w:r w:rsidR="004E4920" w:rsidRPr="00935889">
        <w:rPr>
          <w:color w:val="auto"/>
        </w:rPr>
        <w:t>The demand function for labor</w:t>
      </w:r>
      <w:r w:rsidR="004E4920" w:rsidRPr="00935889">
        <w:t xml:space="preserve"> based on equation 2 illustrate</w:t>
      </w:r>
      <w:r w:rsidR="00231163" w:rsidRPr="00935889">
        <w:t>s</w:t>
      </w:r>
      <w:r w:rsidR="004E4920" w:rsidRPr="00935889">
        <w:t xml:space="preserve"> that the firm w</w:t>
      </w:r>
      <w:r w:rsidR="00BA1CF9">
        <w:t>ill</w:t>
      </w:r>
      <w:r w:rsidR="004E4920" w:rsidRPr="00935889">
        <w:t xml:space="preserve"> increase </w:t>
      </w:r>
      <w:r w:rsidR="006F4578">
        <w:t>the</w:t>
      </w:r>
      <w:r>
        <w:t xml:space="preserve"> number</w:t>
      </w:r>
      <w:r w:rsidR="004E4920" w:rsidRPr="00935889">
        <w:t xml:space="preserve"> of </w:t>
      </w:r>
      <w:r w:rsidR="00811FE3" w:rsidRPr="00935889">
        <w:t>labor</w:t>
      </w:r>
      <w:r w:rsidR="004E4920" w:rsidRPr="00935889">
        <w:t xml:space="preserve"> in </w:t>
      </w:r>
      <w:r w:rsidR="00231163" w:rsidRPr="00935889">
        <w:t xml:space="preserve">the </w:t>
      </w:r>
      <w:r w:rsidR="004E4920" w:rsidRPr="00935889">
        <w:t>production process</w:t>
      </w:r>
      <w:r w:rsidR="004E4920" w:rsidRPr="00935889">
        <w:rPr>
          <w:color w:val="auto"/>
        </w:rPr>
        <w:t xml:space="preserve"> if </w:t>
      </w:r>
      <w:r w:rsidR="00DD4850" w:rsidRPr="00935889">
        <w:rPr>
          <w:color w:val="auto"/>
          <w:position w:val="-12"/>
        </w:rPr>
        <w:object w:dxaOrig="1760" w:dyaOrig="360">
          <v:shape id="_x0000_i1036" type="#_x0000_t75" style="width:88.5pt;height:18.75pt" o:ole="">
            <v:imagedata r:id="rId30" o:title=""/>
          </v:shape>
          <o:OLEObject Type="Embed" ProgID="Equation.3" ShapeID="_x0000_i1036" DrawAspect="Content" ObjectID="_1621824418" r:id="rId31"/>
        </w:object>
      </w:r>
      <w:r w:rsidR="004E4920" w:rsidRPr="00935889">
        <w:rPr>
          <w:color w:val="auto"/>
        </w:rPr>
        <w:t xml:space="preserve"> or</w:t>
      </w:r>
      <w:r w:rsidR="00DD4850" w:rsidRPr="00935889">
        <w:rPr>
          <w:color w:val="auto"/>
          <w:position w:val="-12"/>
        </w:rPr>
        <w:object w:dxaOrig="1620" w:dyaOrig="360">
          <v:shape id="_x0000_i1037" type="#_x0000_t75" style="width:79.5pt;height:18.75pt" o:ole="">
            <v:imagedata r:id="rId32" o:title=""/>
          </v:shape>
          <o:OLEObject Type="Embed" ProgID="Equation.3" ShapeID="_x0000_i1037" DrawAspect="Content" ObjectID="_1621824419" r:id="rId33"/>
        </w:object>
      </w:r>
      <w:r w:rsidR="00DD4850" w:rsidRPr="00935889">
        <w:rPr>
          <w:color w:val="auto"/>
        </w:rPr>
        <w:t xml:space="preserve">. </w:t>
      </w:r>
      <w:r>
        <w:t>On the contrary</w:t>
      </w:r>
      <w:r w:rsidR="004E4920" w:rsidRPr="00935889">
        <w:t>, the firm w</w:t>
      </w:r>
      <w:r w:rsidR="00BA1CF9">
        <w:t>ill</w:t>
      </w:r>
      <w:r w:rsidR="004E4920" w:rsidRPr="00935889">
        <w:t xml:space="preserve"> reduce </w:t>
      </w:r>
      <w:r w:rsidR="006F4578">
        <w:t>the</w:t>
      </w:r>
      <w:r>
        <w:t xml:space="preserve"> number</w:t>
      </w:r>
      <w:r w:rsidRPr="00935889">
        <w:t xml:space="preserve"> of </w:t>
      </w:r>
      <w:r w:rsidR="00BA1CF9" w:rsidRPr="00935889">
        <w:t>labor</w:t>
      </w:r>
      <w:r w:rsidR="004E4920" w:rsidRPr="00935889">
        <w:t xml:space="preserve"> in </w:t>
      </w:r>
      <w:r w:rsidR="00231163" w:rsidRPr="00935889">
        <w:t xml:space="preserve">the </w:t>
      </w:r>
      <w:r w:rsidR="004E4920" w:rsidRPr="00935889">
        <w:t>production process</w:t>
      </w:r>
      <w:r w:rsidR="00C304C8">
        <w:t xml:space="preserve"> </w:t>
      </w:r>
      <w:r w:rsidR="004E4920" w:rsidRPr="00935889">
        <w:t>if the opposite occur</w:t>
      </w:r>
      <w:r w:rsidR="00BD0C9E">
        <w:t>s</w:t>
      </w:r>
      <w:r w:rsidR="00DD4850" w:rsidRPr="00935889">
        <w:rPr>
          <w:color w:val="auto"/>
        </w:rPr>
        <w:t>.</w:t>
      </w:r>
    </w:p>
    <w:p w:rsidR="004E4920" w:rsidRPr="00D20D0F" w:rsidRDefault="004E4920" w:rsidP="00FD5F7D">
      <w:pPr>
        <w:pStyle w:val="Normal2"/>
        <w:spacing w:line="240" w:lineRule="auto"/>
        <w:ind w:firstLine="720"/>
        <w:rPr>
          <w:lang w:val="nb-NO"/>
        </w:rPr>
      </w:pPr>
      <w:r w:rsidRPr="00935889">
        <w:t>To analyze the labor absorpt</w:t>
      </w:r>
      <w:r w:rsidR="00231163" w:rsidRPr="00935889">
        <w:t>ion by a</w:t>
      </w:r>
      <w:r w:rsidR="001C58CE" w:rsidRPr="00935889">
        <w:t xml:space="preserve"> firm, this study</w:t>
      </w:r>
      <w:r w:rsidR="00231163" w:rsidRPr="00935889">
        <w:t xml:space="preserve"> uses</w:t>
      </w:r>
      <w:r w:rsidRPr="00935889">
        <w:t xml:space="preserve"> the demand for labor function </w:t>
      </w:r>
      <w:r w:rsidR="00231163" w:rsidRPr="00935889">
        <w:t xml:space="preserve">which is </w:t>
      </w:r>
      <w:r w:rsidRPr="00935889">
        <w:t xml:space="preserve">obtained from the derivation process </w:t>
      </w:r>
      <w:r w:rsidR="0078454A">
        <w:t xml:space="preserve">by using </w:t>
      </w:r>
      <w:r w:rsidRPr="00935889">
        <w:t xml:space="preserve">the maximum </w:t>
      </w:r>
      <w:r w:rsidR="001B0B94" w:rsidRPr="00935889">
        <w:t xml:space="preserve">profit </w:t>
      </w:r>
      <w:r w:rsidRPr="00935889">
        <w:t>function (</w:t>
      </w:r>
      <w:r w:rsidR="003C7CD6">
        <w:fldChar w:fldCharType="begin" w:fldLock="1"/>
      </w:r>
      <w:r w:rsidR="008F5E5D">
        <w:instrText>ADDIN CSL_CITATION { "citationItems" : [ { "id" : "ITEM-1", "itemData" : { "DOI" : "10.1080/13504851.2017.1397841", "ISSN" : "14664291", "abstract" : "This article discusses a way of solving the \u2018Greene Problem\u2019 that has been termed for a technical difficulty in estimating a profit system with technical and allocative inefficiencies. As the \u2018Greene Problem\u2019 is due to the existence of unobserved technical inefficiency interactive in a nonlinear form, the article proposes a use of homogeneity in technology to untangle the nonlinear form, enabling the estimation of a profit system as well as the identification of the source of inefficiencies.", "author" : [ { "dropping-particle" : "", "family" : "Han", "given" : "Yongseung", "non-dropping-particle" : "", "parse-names" : false, "suffix" : "" }, { "dropping-particle" : "", "family" : "Kim", "given" : "Myeong Hwan", "non-dropping-particle" : "", "parse-names" : false, "suffix" : "" } ], "container-title" : "Applied Economics Letters", "id" : "ITEM-1", "issue" : "15", "issued" : { "date-parts" : [ [ "2018" ] ] }, "page" : "1066-1070", "publisher" : "Routledge", "title" : "The estimation of profit efficiency", "type" : "article-journal", "volume" : "25" }, "uris" : [ "http://www.mendeley.com/documents/?uuid=d9112b38-10ed-4f7b-960e-47f9f899c036" ] } ], "mendeley" : { "formattedCitation" : "(Han &amp; Kim, 2018)", "manualFormatting" : "Han &amp; Kim, 2018", "plainTextFormattedCitation" : "(Han &amp; Kim, 2018)", "previouslyFormattedCitation" : "(Han &amp; Kim, 2018)" }, "properties" : { "noteIndex" : 0 }, "schema" : "https://github.com/citation-style-language/schema/raw/master/csl-citation.json" }</w:instrText>
      </w:r>
      <w:r w:rsidR="003C7CD6">
        <w:fldChar w:fldCharType="separate"/>
      </w:r>
      <w:r w:rsidR="008F5E5D" w:rsidRPr="008F5E5D">
        <w:rPr>
          <w:noProof/>
        </w:rPr>
        <w:t>Han &amp; Kim, 2018</w:t>
      </w:r>
      <w:r w:rsidR="003C7CD6">
        <w:fldChar w:fldCharType="end"/>
      </w:r>
      <w:r w:rsidR="008F5E5D">
        <w:t xml:space="preserve">; </w:t>
      </w:r>
      <w:r w:rsidR="008F5E5D">
        <w:rPr>
          <w:lang w:val="nb-NO"/>
        </w:rPr>
        <w:t xml:space="preserve">Chambers, </w:t>
      </w:r>
      <w:r w:rsidR="008F5E5D" w:rsidRPr="00D20D0F">
        <w:rPr>
          <w:lang w:val="nb-NO"/>
        </w:rPr>
        <w:t>1994</w:t>
      </w:r>
      <w:r w:rsidR="008F5E5D">
        <w:rPr>
          <w:lang w:val="nb-NO"/>
        </w:rPr>
        <w:t xml:space="preserve">; </w:t>
      </w:r>
      <w:r w:rsidRPr="00935889">
        <w:t xml:space="preserve">Branson, 1989), in which the </w:t>
      </w:r>
      <w:r w:rsidR="00313571" w:rsidRPr="00935889">
        <w:t xml:space="preserve">maximum </w:t>
      </w:r>
      <w:r w:rsidRPr="00935889">
        <w:t xml:space="preserve">profit </w:t>
      </w:r>
      <w:r w:rsidR="00313571" w:rsidRPr="00935889">
        <w:t xml:space="preserve">function </w:t>
      </w:r>
      <w:r w:rsidR="0022156E" w:rsidRPr="00D20D0F">
        <w:rPr>
          <w:lang w:val="nb-NO"/>
        </w:rPr>
        <w:t>is:</w:t>
      </w:r>
    </w:p>
    <w:p w:rsidR="00DD4850" w:rsidRDefault="00DD4850" w:rsidP="00E82A54">
      <w:pPr>
        <w:pStyle w:val="Normal2"/>
        <w:tabs>
          <w:tab w:val="center" w:leader="dot" w:pos="8460"/>
        </w:tabs>
        <w:spacing w:line="240" w:lineRule="auto"/>
        <w:rPr>
          <w:color w:val="000000"/>
          <w:lang w:val="nb-NO"/>
        </w:rPr>
      </w:pPr>
      <w:r w:rsidRPr="00935889">
        <w:rPr>
          <w:color w:val="000000"/>
        </w:rPr>
        <w:t xml:space="preserve">             π</w:t>
      </w:r>
      <w:r w:rsidRPr="00935889">
        <w:rPr>
          <w:color w:val="000000"/>
          <w:lang w:val="nb-NO"/>
        </w:rPr>
        <w:t xml:space="preserve"> = TR – TC </w:t>
      </w:r>
      <w:r w:rsidRPr="00935889">
        <w:rPr>
          <w:color w:val="000000"/>
          <w:lang w:val="nb-NO"/>
        </w:rPr>
        <w:tab/>
        <w:t>3</w:t>
      </w:r>
    </w:p>
    <w:p w:rsidR="00DD4850" w:rsidRDefault="00DD4850" w:rsidP="00E82A54">
      <w:pPr>
        <w:pStyle w:val="Normal2"/>
        <w:tabs>
          <w:tab w:val="center" w:leader="dot" w:pos="8505"/>
        </w:tabs>
        <w:spacing w:line="240" w:lineRule="auto"/>
        <w:rPr>
          <w:lang w:val="nb-NO"/>
        </w:rPr>
      </w:pPr>
      <w:r w:rsidRPr="00935889">
        <w:t>π</w:t>
      </w:r>
      <w:r w:rsidR="0023700B">
        <w:t xml:space="preserve"> </w:t>
      </w:r>
      <w:r w:rsidR="001B0B94" w:rsidRPr="00935889">
        <w:rPr>
          <w:lang w:val="nb-NO"/>
        </w:rPr>
        <w:t>ref</w:t>
      </w:r>
      <w:r w:rsidR="00313571" w:rsidRPr="00935889">
        <w:rPr>
          <w:lang w:val="nb-NO"/>
        </w:rPr>
        <w:t>ers to the obtained maximum profit of a firm</w:t>
      </w:r>
      <w:r w:rsidRPr="00935889">
        <w:rPr>
          <w:lang w:val="nb-NO"/>
        </w:rPr>
        <w:t>, TR</w:t>
      </w:r>
      <w:r w:rsidR="00313571" w:rsidRPr="00935889">
        <w:rPr>
          <w:lang w:val="nb-NO"/>
        </w:rPr>
        <w:t xml:space="preserve"> and TCare total revenue and total cost of</w:t>
      </w:r>
      <w:r w:rsidR="001B0B94" w:rsidRPr="00935889">
        <w:rPr>
          <w:lang w:val="nb-NO"/>
        </w:rPr>
        <w:t xml:space="preserve"> the</w:t>
      </w:r>
      <w:r w:rsidR="00313571" w:rsidRPr="00935889">
        <w:rPr>
          <w:lang w:val="nb-NO"/>
        </w:rPr>
        <w:t xml:space="preserve"> production process</w:t>
      </w:r>
      <w:r w:rsidR="0078454A">
        <w:rPr>
          <w:lang w:val="nb-NO"/>
        </w:rPr>
        <w:t>, respectively</w:t>
      </w:r>
      <w:r w:rsidR="00313571" w:rsidRPr="00935889">
        <w:rPr>
          <w:lang w:val="nb-NO"/>
        </w:rPr>
        <w:t>. The t</w:t>
      </w:r>
      <w:r w:rsidRPr="00935889">
        <w:rPr>
          <w:lang w:val="nb-NO"/>
        </w:rPr>
        <w:t xml:space="preserve">otal </w:t>
      </w:r>
      <w:r w:rsidR="00313571" w:rsidRPr="00935889">
        <w:rPr>
          <w:lang w:val="nb-NO"/>
        </w:rPr>
        <w:t xml:space="preserve">revenue can be </w:t>
      </w:r>
      <w:r w:rsidR="009A78EE">
        <w:rPr>
          <w:lang w:val="nb-NO"/>
        </w:rPr>
        <w:t>derived</w:t>
      </w:r>
      <w:r w:rsidR="007E4B99" w:rsidRPr="00935889">
        <w:rPr>
          <w:lang w:val="nb-NO"/>
        </w:rPr>
        <w:t xml:space="preserve">from </w:t>
      </w:r>
      <w:r w:rsidR="00313571" w:rsidRPr="00935889">
        <w:rPr>
          <w:lang w:val="nb-NO"/>
        </w:rPr>
        <w:t>the multipli</w:t>
      </w:r>
      <w:r w:rsidR="007E4B99" w:rsidRPr="00935889">
        <w:rPr>
          <w:lang w:val="nb-NO"/>
        </w:rPr>
        <w:t xml:space="preserve">cation </w:t>
      </w:r>
      <w:r w:rsidR="00364D15">
        <w:rPr>
          <w:lang w:val="nb-NO"/>
        </w:rPr>
        <w:t>of</w:t>
      </w:r>
      <w:r w:rsidR="007E4B99" w:rsidRPr="00935889">
        <w:rPr>
          <w:lang w:val="nb-NO"/>
        </w:rPr>
        <w:t xml:space="preserve"> the </w:t>
      </w:r>
      <w:r w:rsidR="00313571" w:rsidRPr="00935889">
        <w:rPr>
          <w:lang w:val="nb-NO"/>
        </w:rPr>
        <w:t xml:space="preserve">quantity of output </w:t>
      </w:r>
      <w:r w:rsidRPr="00935889">
        <w:rPr>
          <w:lang w:val="nb-NO"/>
        </w:rPr>
        <w:t>(Q)</w:t>
      </w:r>
      <w:r w:rsidR="009A78EE">
        <w:rPr>
          <w:lang w:val="nb-NO"/>
        </w:rPr>
        <w:t xml:space="preserve"> produced</w:t>
      </w:r>
      <w:r w:rsidR="0023700B">
        <w:rPr>
          <w:lang w:val="nb-NO"/>
        </w:rPr>
        <w:t xml:space="preserve"> </w:t>
      </w:r>
      <w:r w:rsidR="007E4B99" w:rsidRPr="00935889">
        <w:rPr>
          <w:lang w:val="nb-NO"/>
        </w:rPr>
        <w:t xml:space="preserve">and the price level of </w:t>
      </w:r>
      <w:r w:rsidRPr="00935889">
        <w:rPr>
          <w:iCs/>
          <w:lang w:val="nb-NO"/>
        </w:rPr>
        <w:t>output</w:t>
      </w:r>
      <w:r w:rsidR="0023700B">
        <w:rPr>
          <w:iCs/>
          <w:lang w:val="nb-NO"/>
        </w:rPr>
        <w:t xml:space="preserve"> </w:t>
      </w:r>
      <w:r w:rsidRPr="00935889">
        <w:rPr>
          <w:lang w:val="nb-NO"/>
        </w:rPr>
        <w:t xml:space="preserve">(P) </w:t>
      </w:r>
      <w:r w:rsidR="00301F07">
        <w:rPr>
          <w:lang w:val="nb-NO"/>
        </w:rPr>
        <w:t xml:space="preserve">and </w:t>
      </w:r>
      <w:r w:rsidR="009A78EE">
        <w:rPr>
          <w:lang w:val="nb-NO"/>
        </w:rPr>
        <w:t xml:space="preserve">can be </w:t>
      </w:r>
      <w:r w:rsidR="007E4B99" w:rsidRPr="00935889">
        <w:rPr>
          <w:lang w:val="nb-NO"/>
        </w:rPr>
        <w:t>expressed</w:t>
      </w:r>
      <w:r w:rsidR="009A78EE">
        <w:rPr>
          <w:lang w:val="nb-NO"/>
        </w:rPr>
        <w:t>as</w:t>
      </w:r>
      <w:r w:rsidR="00301F07">
        <w:rPr>
          <w:lang w:val="nb-NO"/>
        </w:rPr>
        <w:t xml:space="preserve"> the following</w:t>
      </w:r>
      <w:r w:rsidR="009A78EE">
        <w:rPr>
          <w:lang w:val="nb-NO"/>
        </w:rPr>
        <w:t>:</w:t>
      </w:r>
    </w:p>
    <w:p w:rsidR="00DD4850" w:rsidRDefault="001C6CF3" w:rsidP="00E82A54">
      <w:pPr>
        <w:pStyle w:val="Normal2"/>
        <w:tabs>
          <w:tab w:val="center" w:leader="dot" w:pos="8460"/>
        </w:tabs>
        <w:spacing w:line="240" w:lineRule="auto"/>
        <w:ind w:left="709"/>
        <w:rPr>
          <w:color w:val="000000"/>
          <w:lang w:val="nb-NO"/>
        </w:rPr>
      </w:pPr>
      <w:r>
        <w:rPr>
          <w:color w:val="000000"/>
          <w:lang w:val="nb-NO"/>
        </w:rPr>
        <w:t xml:space="preserve">TR =  P.Q </w:t>
      </w:r>
      <w:r w:rsidR="00DD4850" w:rsidRPr="00935889">
        <w:rPr>
          <w:color w:val="000000"/>
          <w:lang w:val="nb-NO"/>
        </w:rPr>
        <w:tab/>
        <w:t>4</w:t>
      </w:r>
    </w:p>
    <w:p w:rsidR="007E4B99" w:rsidRPr="00935889" w:rsidRDefault="007E4B99" w:rsidP="00FD5E1D">
      <w:pPr>
        <w:pStyle w:val="Normal2"/>
        <w:spacing w:line="240" w:lineRule="auto"/>
        <w:rPr>
          <w:color w:val="000000"/>
          <w:lang w:val="nb-NO"/>
        </w:rPr>
      </w:pPr>
      <w:r w:rsidRPr="00935889">
        <w:t>Meanwhile</w:t>
      </w:r>
      <w:r w:rsidR="009A78EE">
        <w:t>,</w:t>
      </w:r>
      <w:r w:rsidRPr="00935889">
        <w:t xml:space="preserve"> the total cost (TC) is a constraint for</w:t>
      </w:r>
      <w:r w:rsidR="001C6CF3">
        <w:t xml:space="preserve"> the firm in </w:t>
      </w:r>
      <w:r w:rsidR="006946C4">
        <w:t xml:space="preserve">the </w:t>
      </w:r>
      <w:r w:rsidR="001C6CF3">
        <w:t xml:space="preserve">production process in </w:t>
      </w:r>
      <w:r w:rsidR="001C6CF3" w:rsidRPr="001C6CF3">
        <w:t xml:space="preserve">which </w:t>
      </w:r>
      <w:r w:rsidR="001C6CF3" w:rsidRPr="001C6CF3">
        <w:rPr>
          <w:i/>
        </w:rPr>
        <w:t xml:space="preserve">w </w:t>
      </w:r>
      <w:r w:rsidR="001C6CF3">
        <w:t xml:space="preserve">and </w:t>
      </w:r>
      <w:r w:rsidR="001C6CF3" w:rsidRPr="001C6CF3">
        <w:rPr>
          <w:i/>
        </w:rPr>
        <w:t>r</w:t>
      </w:r>
      <w:r w:rsidR="0023700B">
        <w:rPr>
          <w:i/>
        </w:rPr>
        <w:t xml:space="preserve"> </w:t>
      </w:r>
      <w:r w:rsidR="001C6CF3">
        <w:t xml:space="preserve">are </w:t>
      </w:r>
      <w:r w:rsidRPr="001C6CF3">
        <w:t xml:space="preserve">the </w:t>
      </w:r>
      <w:r w:rsidR="00DA77CD">
        <w:t>price</w:t>
      </w:r>
      <w:r w:rsidR="001C6CF3">
        <w:t>s</w:t>
      </w:r>
      <w:r w:rsidRPr="001C6CF3">
        <w:t xml:space="preserve"> of the labor </w:t>
      </w:r>
      <w:r w:rsidR="001C6CF3">
        <w:t xml:space="preserve">and the capital, respectively. </w:t>
      </w:r>
      <w:r w:rsidR="001C6CF3">
        <w:rPr>
          <w:color w:val="000000"/>
          <w:lang w:val="nb-NO"/>
        </w:rPr>
        <w:t>The stuctural equation of the total cost  can be expressed as follows:</w:t>
      </w:r>
    </w:p>
    <w:p w:rsidR="00DD4850" w:rsidRDefault="001C6CF3" w:rsidP="00272DF8">
      <w:pPr>
        <w:pStyle w:val="Normal2"/>
        <w:tabs>
          <w:tab w:val="center" w:leader="dot" w:pos="8460"/>
        </w:tabs>
        <w:spacing w:line="240" w:lineRule="auto"/>
        <w:ind w:left="709"/>
        <w:rPr>
          <w:color w:val="000000"/>
          <w:lang w:val="nb-NO"/>
        </w:rPr>
      </w:pPr>
      <w:r>
        <w:rPr>
          <w:color w:val="000000"/>
          <w:lang w:val="nb-NO"/>
        </w:rPr>
        <w:t xml:space="preserve">TC =  wL + rK </w:t>
      </w:r>
      <w:r w:rsidR="00DD4850" w:rsidRPr="00935889">
        <w:rPr>
          <w:color w:val="000000"/>
          <w:lang w:val="nb-NO"/>
        </w:rPr>
        <w:tab/>
        <w:t>5</w:t>
      </w:r>
    </w:p>
    <w:p w:rsidR="00DD4850" w:rsidRPr="00935889" w:rsidRDefault="007E4B99" w:rsidP="00272DF8">
      <w:pPr>
        <w:pStyle w:val="Normal2"/>
        <w:spacing w:line="240" w:lineRule="auto"/>
        <w:rPr>
          <w:color w:val="000000"/>
          <w:lang w:val="nb-NO"/>
        </w:rPr>
      </w:pPr>
      <w:r w:rsidRPr="00935889">
        <w:rPr>
          <w:color w:val="000000"/>
          <w:lang w:val="nb-NO"/>
        </w:rPr>
        <w:t>Next, equation</w:t>
      </w:r>
      <w:r w:rsidR="001B0B94" w:rsidRPr="00935889">
        <w:rPr>
          <w:color w:val="000000"/>
          <w:lang w:val="nb-NO"/>
        </w:rPr>
        <w:t>s</w:t>
      </w:r>
      <w:r w:rsidRPr="00935889">
        <w:rPr>
          <w:color w:val="000000"/>
          <w:lang w:val="nb-NO"/>
        </w:rPr>
        <w:t xml:space="preserve"> 4 and </w:t>
      </w:r>
      <w:r w:rsidR="00DD4850" w:rsidRPr="00935889">
        <w:rPr>
          <w:color w:val="000000"/>
          <w:lang w:val="nb-NO"/>
        </w:rPr>
        <w:t xml:space="preserve">5 </w:t>
      </w:r>
      <w:r w:rsidR="001B0B94" w:rsidRPr="00935889">
        <w:rPr>
          <w:color w:val="000000"/>
          <w:lang w:val="nb-NO"/>
        </w:rPr>
        <w:t xml:space="preserve">are </w:t>
      </w:r>
      <w:r w:rsidRPr="00935889">
        <w:t>substituted into</w:t>
      </w:r>
      <w:r w:rsidR="0023700B">
        <w:t xml:space="preserve"> </w:t>
      </w:r>
      <w:r w:rsidRPr="00935889">
        <w:t xml:space="preserve">equation 3 to </w:t>
      </w:r>
      <w:r w:rsidR="00D91F70">
        <w:t>obtain</w:t>
      </w:r>
      <w:r w:rsidR="0023700B">
        <w:t xml:space="preserve"> </w:t>
      </w:r>
      <w:r w:rsidR="002735AE" w:rsidRPr="00935889">
        <w:t xml:space="preserve">the </w:t>
      </w:r>
      <w:r w:rsidR="001B0B94" w:rsidRPr="00935889">
        <w:t xml:space="preserve">maximum </w:t>
      </w:r>
      <w:r w:rsidR="002735AE" w:rsidRPr="00935889">
        <w:t xml:space="preserve">profit </w:t>
      </w:r>
      <w:r w:rsidRPr="00935889">
        <w:t xml:space="preserve">function </w:t>
      </w:r>
      <w:r w:rsidR="002735AE" w:rsidRPr="00935889">
        <w:t>a</w:t>
      </w:r>
      <w:r w:rsidRPr="00935889">
        <w:t xml:space="preserve">s </w:t>
      </w:r>
      <w:r w:rsidR="001C6CF3">
        <w:t xml:space="preserve">shown </w:t>
      </w:r>
      <w:r w:rsidR="001946E1">
        <w:t>below</w:t>
      </w:r>
      <w:r w:rsidRPr="00935889">
        <w:t xml:space="preserve">: </w:t>
      </w:r>
    </w:p>
    <w:p w:rsidR="00DD4850" w:rsidRDefault="00DD4850" w:rsidP="00272DF8">
      <w:pPr>
        <w:pStyle w:val="Normal2"/>
        <w:tabs>
          <w:tab w:val="center" w:leader="dot" w:pos="8460"/>
        </w:tabs>
        <w:spacing w:line="240" w:lineRule="auto"/>
        <w:ind w:left="709"/>
        <w:rPr>
          <w:color w:val="000000"/>
          <w:lang w:val="nb-NO"/>
        </w:rPr>
      </w:pPr>
      <m:oMath>
        <m:r>
          <m:rPr>
            <m:sty m:val="p"/>
          </m:rPr>
          <w:rPr>
            <w:rFonts w:ascii="Arial"/>
          </w:rPr>
          <m:t>π</m:t>
        </m:r>
        <m:r>
          <m:rPr>
            <m:sty m:val="p"/>
          </m:rPr>
          <w:rPr>
            <w:rFonts w:ascii="Cambria Math"/>
          </w:rPr>
          <m:t>=</m:t>
        </m:r>
        <m:d>
          <m:dPr>
            <m:ctrlPr>
              <w:rPr>
                <w:rFonts w:ascii="Cambria Math" w:hAnsi="Cambria Math"/>
              </w:rPr>
            </m:ctrlPr>
          </m:dPr>
          <m:e>
            <m:r>
              <m:rPr>
                <m:sty m:val="p"/>
              </m:rPr>
              <w:rPr>
                <w:rFonts w:ascii="Cambria Math"/>
              </w:rPr>
              <m:t>P.Q</m:t>
            </m:r>
          </m:e>
        </m:d>
        <m:r>
          <m:rPr>
            <m:sty m:val="p"/>
          </m:rPr>
          <w:rPr>
            <w:rFonts w:ascii="Arial"/>
          </w:rPr>
          <m:t>-</m:t>
        </m:r>
        <m:r>
          <m:rPr>
            <m:sty m:val="p"/>
          </m:rPr>
          <w:rPr>
            <w:rFonts w:ascii="Cambria Math"/>
          </w:rPr>
          <m:t xml:space="preserve"> (wL</m:t>
        </m:r>
        <m:r>
          <m:rPr>
            <m:sty m:val="p"/>
          </m:rPr>
          <w:rPr>
            <w:rFonts w:ascii="Arial"/>
          </w:rPr>
          <m:t>-</m:t>
        </m:r>
        <m:r>
          <m:rPr>
            <m:sty m:val="p"/>
          </m:rPr>
          <w:rPr>
            <w:rFonts w:ascii="Cambria Math"/>
          </w:rPr>
          <m:t>rK)</m:t>
        </m:r>
      </m:oMath>
      <w:r w:rsidRPr="00935889">
        <w:rPr>
          <w:color w:val="000000"/>
          <w:lang w:val="nb-NO"/>
        </w:rPr>
        <w:tab/>
        <w:t>6</w:t>
      </w:r>
    </w:p>
    <w:p w:rsidR="002735AE" w:rsidRPr="00935889" w:rsidRDefault="00BE44C6" w:rsidP="00E82A54">
      <w:pPr>
        <w:pStyle w:val="Normal2"/>
        <w:spacing w:line="240" w:lineRule="auto"/>
        <w:rPr>
          <w:color w:val="000000"/>
        </w:rPr>
      </w:pPr>
      <w:r>
        <w:t>where o</w:t>
      </w:r>
      <w:r w:rsidR="002735AE" w:rsidRPr="00935889">
        <w:t>utput (Q) reflects a production function highly depend</w:t>
      </w:r>
      <w:r w:rsidR="001B0B94" w:rsidRPr="00935889">
        <w:t>ent</w:t>
      </w:r>
      <w:r w:rsidR="002735AE" w:rsidRPr="00935889">
        <w:t xml:space="preserve"> on labor and capital. In this context, the productio</w:t>
      </w:r>
      <w:r w:rsidR="001C58CE" w:rsidRPr="00935889">
        <w:t>n function used in this study</w:t>
      </w:r>
      <w:r w:rsidR="002735AE" w:rsidRPr="00935889">
        <w:t xml:space="preserve"> is </w:t>
      </w:r>
      <w:r w:rsidR="001B0B94" w:rsidRPr="00935889">
        <w:t xml:space="preserve">the </w:t>
      </w:r>
      <w:r w:rsidR="002735AE" w:rsidRPr="00935889">
        <w:t>Cobb-Dougla</w:t>
      </w:r>
      <w:r w:rsidR="0022156E">
        <w:t>s production function</w:t>
      </w:r>
      <w:r w:rsidR="00232C42">
        <w:t>;</w:t>
      </w:r>
      <m:oMath>
        <m:r>
          <w:rPr>
            <w:rFonts w:ascii="Cambria Math" w:hAnsi="Cambria Math"/>
          </w:rPr>
          <m:t xml:space="preserve"> </m:t>
        </m:r>
        <m:r>
          <m:rPr>
            <m:sty m:val="p"/>
          </m:rPr>
          <w:rPr>
            <w:rFonts w:ascii="Cambria Math"/>
          </w:rPr>
          <m:t>Q= A.</m:t>
        </m:r>
        <m:sSup>
          <m:sSupPr>
            <m:ctrlPr>
              <w:rPr>
                <w:rFonts w:ascii="Cambria Math" w:hAnsi="Cambria Math"/>
              </w:rPr>
            </m:ctrlPr>
          </m:sSupPr>
          <m:e>
            <m:r>
              <m:rPr>
                <m:sty m:val="p"/>
              </m:rPr>
              <w:rPr>
                <w:rFonts w:ascii="Cambria Math"/>
              </w:rPr>
              <m:t>K</m:t>
            </m:r>
          </m:e>
          <m:sup>
            <m:r>
              <m:rPr>
                <m:sty m:val="p"/>
              </m:rPr>
              <w:rPr>
                <w:rFonts w:ascii="Cambria Math" w:hAnsi="Cambria Math"/>
              </w:rPr>
              <m:t>α</m:t>
            </m:r>
          </m:sup>
        </m:sSup>
        <m:r>
          <m:rPr>
            <m:sty m:val="p"/>
          </m:rPr>
          <w:rPr>
            <w:rFonts w:ascii="Cambria Math"/>
          </w:rPr>
          <m:t>.</m:t>
        </m:r>
        <m:sSup>
          <m:sSupPr>
            <m:ctrlPr>
              <w:rPr>
                <w:rFonts w:ascii="Cambria Math" w:hAnsi="Cambria Math"/>
              </w:rPr>
            </m:ctrlPr>
          </m:sSupPr>
          <m:e>
            <m:r>
              <m:rPr>
                <m:sty m:val="p"/>
              </m:rPr>
              <w:rPr>
                <w:rFonts w:ascii="Cambria Math"/>
              </w:rPr>
              <m:t>L</m:t>
            </m:r>
          </m:e>
          <m:sup>
            <m:r>
              <m:rPr>
                <m:sty m:val="p"/>
              </m:rPr>
              <w:rPr>
                <w:rFonts w:ascii="Arial"/>
              </w:rPr>
              <m:t>β</m:t>
            </m:r>
          </m:sup>
        </m:sSup>
      </m:oMath>
      <w:r w:rsidR="003620B8">
        <w:rPr>
          <w:color w:val="000000"/>
          <w:lang w:val="nb-NO"/>
        </w:rPr>
        <w:t xml:space="preserve">. </w:t>
      </w:r>
      <w:r w:rsidR="00FB5381">
        <w:t>If the</w:t>
      </w:r>
      <w:r w:rsidR="0023700B">
        <w:t xml:space="preserve"> </w:t>
      </w:r>
      <w:r w:rsidR="00E519EF" w:rsidRPr="00935889">
        <w:t>p</w:t>
      </w:r>
      <w:r w:rsidR="00C259C7" w:rsidRPr="00935889">
        <w:t>r</w:t>
      </w:r>
      <w:r w:rsidR="001B0B94" w:rsidRPr="00935889">
        <w:t>oduction function</w:t>
      </w:r>
      <w:r w:rsidR="0023700B">
        <w:t xml:space="preserve"> </w:t>
      </w:r>
      <w:r w:rsidR="001B0B94" w:rsidRPr="00935889">
        <w:t>is</w:t>
      </w:r>
      <w:r w:rsidR="002735AE" w:rsidRPr="00935889">
        <w:t xml:space="preserve"> substituted on the </w:t>
      </w:r>
      <w:r w:rsidR="00C259C7" w:rsidRPr="00935889">
        <w:t>maximum profit function</w:t>
      </w:r>
      <w:r w:rsidR="0023700B">
        <w:t xml:space="preserve"> </w:t>
      </w:r>
      <w:r w:rsidR="008318D6">
        <w:t>(</w:t>
      </w:r>
      <w:r w:rsidR="00D91F70">
        <w:t>equation 6</w:t>
      </w:r>
      <w:r w:rsidR="00601282">
        <w:t>),</w:t>
      </w:r>
      <w:r w:rsidR="00D91F70" w:rsidRPr="00935889">
        <w:t xml:space="preserve"> t</w:t>
      </w:r>
      <w:r w:rsidR="00D91F70">
        <w:t>hen the maximum profit function becomes</w:t>
      </w:r>
      <w:r w:rsidR="00C259C7" w:rsidRPr="00935889">
        <w:t>:</w:t>
      </w:r>
    </w:p>
    <w:p w:rsidR="00DD4850" w:rsidRDefault="00DD4850" w:rsidP="00E82A54">
      <w:pPr>
        <w:tabs>
          <w:tab w:val="center" w:leader="dot" w:pos="8460"/>
        </w:tabs>
        <w:spacing w:after="0" w:line="240" w:lineRule="auto"/>
        <w:ind w:left="709"/>
        <w:rPr>
          <w:rFonts w:ascii="Times New Roman" w:hAnsi="Times New Roman" w:cs="Times New Roman"/>
        </w:rPr>
      </w:pPr>
      <m:oMath>
        <m:r>
          <m:rPr>
            <m:sty m:val="p"/>
          </m:rPr>
          <w:rPr>
            <w:rFonts w:ascii="Arial" w:hAnsi="Times New Roman" w:cs="Times New Roman"/>
            <w:sz w:val="24"/>
          </w:rPr>
          <m:t>π</m:t>
        </m:r>
        <m:r>
          <m:rPr>
            <m:sty m:val="p"/>
          </m:rPr>
          <w:rPr>
            <w:rFonts w:ascii="Cambria Math" w:hAnsi="Times New Roman" w:cs="Times New Roman"/>
            <w:sz w:val="24"/>
          </w:rPr>
          <m:t>=P.A</m:t>
        </m:r>
        <m:sSup>
          <m:sSupPr>
            <m:ctrlPr>
              <w:rPr>
                <w:rFonts w:ascii="Cambria Math" w:hAnsi="Times New Roman" w:cs="Times New Roman"/>
                <w:sz w:val="24"/>
              </w:rPr>
            </m:ctrlPr>
          </m:sSupPr>
          <m:e>
            <m:r>
              <m:rPr>
                <m:sty m:val="p"/>
              </m:rPr>
              <w:rPr>
                <w:rFonts w:ascii="Cambria Math" w:hAnsi="Times New Roman" w:cs="Times New Roman"/>
                <w:sz w:val="24"/>
              </w:rPr>
              <m:t>K</m:t>
            </m:r>
          </m:e>
          <m:sup>
            <m:r>
              <m:rPr>
                <m:sty m:val="p"/>
              </m:rPr>
              <w:rPr>
                <w:rFonts w:ascii="Arial" w:hAnsi="Times New Roman" w:cs="Times New Roman"/>
                <w:sz w:val="24"/>
              </w:rPr>
              <m:t>α</m:t>
            </m:r>
          </m:sup>
        </m:sSup>
        <m:sSup>
          <m:sSupPr>
            <m:ctrlPr>
              <w:rPr>
                <w:rFonts w:ascii="Cambria Math" w:hAnsi="Times New Roman" w:cs="Times New Roman"/>
                <w:sz w:val="24"/>
              </w:rPr>
            </m:ctrlPr>
          </m:sSupPr>
          <m:e>
            <m:r>
              <m:rPr>
                <m:sty m:val="p"/>
              </m:rPr>
              <w:rPr>
                <w:rFonts w:ascii="Cambria Math" w:hAnsi="Times New Roman" w:cs="Times New Roman"/>
                <w:sz w:val="24"/>
              </w:rPr>
              <m:t>L</m:t>
            </m:r>
          </m:e>
          <m:sup>
            <m:r>
              <m:rPr>
                <m:sty m:val="p"/>
              </m:rPr>
              <w:rPr>
                <w:rFonts w:ascii="Arial" w:hAnsi="Times New Roman" w:cs="Times New Roman"/>
                <w:sz w:val="24"/>
              </w:rPr>
              <m:t>β</m:t>
            </m:r>
          </m:sup>
        </m:sSup>
        <m:r>
          <m:rPr>
            <m:sty m:val="p"/>
          </m:rPr>
          <w:rPr>
            <w:rFonts w:ascii="Times New Roman" w:hAnsi="Times New Roman" w:cs="Times New Roman"/>
            <w:sz w:val="24"/>
          </w:rPr>
          <m:t>-</m:t>
        </m:r>
        <m:r>
          <m:rPr>
            <m:sty m:val="p"/>
          </m:rPr>
          <w:rPr>
            <w:rFonts w:ascii="Cambria Math" w:hAnsi="Times New Roman" w:cs="Times New Roman"/>
            <w:sz w:val="24"/>
          </w:rPr>
          <m:t xml:space="preserve"> wL</m:t>
        </m:r>
        <m:r>
          <m:rPr>
            <m:sty m:val="p"/>
          </m:rPr>
          <w:rPr>
            <w:rFonts w:ascii="Times New Roman" w:hAnsi="Times New Roman" w:cs="Times New Roman"/>
            <w:sz w:val="24"/>
          </w:rPr>
          <m:t>-</m:t>
        </m:r>
        <m:r>
          <m:rPr>
            <m:sty m:val="p"/>
          </m:rPr>
          <w:rPr>
            <w:rFonts w:ascii="Cambria Math" w:hAnsi="Times New Roman" w:cs="Times New Roman"/>
            <w:sz w:val="24"/>
          </w:rPr>
          <m:t>rK</m:t>
        </m:r>
      </m:oMath>
      <w:r w:rsidRPr="00935889">
        <w:rPr>
          <w:rFonts w:ascii="Times New Roman" w:hAnsi="Times New Roman" w:cs="Times New Roman"/>
        </w:rPr>
        <w:tab/>
      </w:r>
      <w:r w:rsidR="003620B8">
        <w:rPr>
          <w:rFonts w:ascii="Times New Roman" w:hAnsi="Times New Roman" w:cs="Times New Roman"/>
        </w:rPr>
        <w:t>7</w:t>
      </w:r>
    </w:p>
    <w:p w:rsidR="00C259C7" w:rsidRPr="00935889" w:rsidRDefault="001B0B94" w:rsidP="00FD5E1D">
      <w:pPr>
        <w:pStyle w:val="Normal2"/>
        <w:spacing w:line="240" w:lineRule="auto"/>
      </w:pPr>
      <w:r w:rsidRPr="00935889">
        <w:t>O</w:t>
      </w:r>
      <w:r w:rsidR="00C259C7" w:rsidRPr="00935889">
        <w:t>btain</w:t>
      </w:r>
      <w:r w:rsidRPr="00935889">
        <w:t xml:space="preserve">ing </w:t>
      </w:r>
      <w:r w:rsidR="00C259C7" w:rsidRPr="00935889">
        <w:t xml:space="preserve">the demand function for </w:t>
      </w:r>
      <w:r w:rsidR="00232C42">
        <w:t xml:space="preserve">the </w:t>
      </w:r>
      <w:r w:rsidR="00C259C7" w:rsidRPr="00935889">
        <w:t>labor of a firm can be done by deriving the maximum profit fun</w:t>
      </w:r>
      <w:r w:rsidR="00BE44C6">
        <w:t xml:space="preserve">ction from </w:t>
      </w:r>
      <w:r w:rsidR="00D91F70">
        <w:t>equation 7</w:t>
      </w:r>
      <w:r w:rsidR="00C259C7" w:rsidRPr="00935889">
        <w:t xml:space="preserve"> against labor (L):</w:t>
      </w:r>
    </w:p>
    <w:p w:rsidR="00DD4850" w:rsidRPr="00935889" w:rsidRDefault="003C7CD6" w:rsidP="00DD4850">
      <w:pPr>
        <w:tabs>
          <w:tab w:val="center" w:leader="dot" w:pos="8460"/>
        </w:tabs>
        <w:spacing w:line="240" w:lineRule="auto"/>
        <w:ind w:left="709"/>
        <w:rPr>
          <w:rFonts w:ascii="Times New Roman" w:hAnsi="Times New Roman" w:cs="Times New Roman"/>
        </w:rPr>
      </w:pPr>
      <m:oMath>
        <m:f>
          <m:fPr>
            <m:ctrlPr>
              <w:rPr>
                <w:rFonts w:ascii="Cambria Math" w:hAnsi="Times New Roman" w:cs="Times New Roman"/>
                <w:sz w:val="24"/>
              </w:rPr>
            </m:ctrlPr>
          </m:fPr>
          <m:num>
            <m:r>
              <m:rPr>
                <m:sty m:val="p"/>
              </m:rPr>
              <w:rPr>
                <w:rFonts w:ascii="Arial" w:hAnsi="Times New Roman" w:cs="Times New Roman"/>
                <w:sz w:val="24"/>
              </w:rPr>
              <m:t>∂π</m:t>
            </m:r>
          </m:num>
          <m:den>
            <m:r>
              <m:rPr>
                <m:sty m:val="p"/>
              </m:rPr>
              <w:rPr>
                <w:rFonts w:ascii="Arial" w:hAnsi="Times New Roman" w:cs="Times New Roman"/>
                <w:sz w:val="24"/>
              </w:rPr>
              <m:t>∂</m:t>
            </m:r>
            <m:r>
              <m:rPr>
                <m:sty m:val="p"/>
              </m:rPr>
              <w:rPr>
                <w:rFonts w:ascii="Cambria Math" w:hAnsi="Times New Roman" w:cs="Times New Roman"/>
                <w:sz w:val="24"/>
              </w:rPr>
              <m:t>L</m:t>
            </m:r>
          </m:den>
        </m:f>
        <m:r>
          <m:rPr>
            <m:sty m:val="p"/>
          </m:rPr>
          <w:rPr>
            <w:rFonts w:ascii="Cambria Math" w:hAnsi="Times New Roman" w:cs="Times New Roman"/>
            <w:sz w:val="24"/>
          </w:rPr>
          <m:t>=P</m:t>
        </m:r>
        <m:f>
          <m:fPr>
            <m:ctrlPr>
              <w:rPr>
                <w:rFonts w:ascii="Cambria Math" w:hAnsi="Times New Roman" w:cs="Times New Roman"/>
                <w:sz w:val="24"/>
              </w:rPr>
            </m:ctrlPr>
          </m:fPr>
          <m:num>
            <m:r>
              <m:rPr>
                <m:sty m:val="p"/>
              </m:rPr>
              <w:rPr>
                <w:rFonts w:ascii="Arial" w:hAnsi="Times New Roman" w:cs="Times New Roman"/>
                <w:sz w:val="24"/>
              </w:rPr>
              <m:t>∂</m:t>
            </m:r>
            <m:r>
              <m:rPr>
                <m:sty m:val="p"/>
              </m:rPr>
              <w:rPr>
                <w:rFonts w:ascii="Cambria Math" w:hAnsi="Times New Roman" w:cs="Times New Roman"/>
                <w:sz w:val="24"/>
              </w:rPr>
              <m:t>Q</m:t>
            </m:r>
          </m:num>
          <m:den>
            <m:r>
              <m:rPr>
                <m:sty m:val="p"/>
              </m:rPr>
              <w:rPr>
                <w:rFonts w:ascii="Arial" w:hAnsi="Times New Roman" w:cs="Times New Roman"/>
                <w:sz w:val="24"/>
              </w:rPr>
              <m:t>∂</m:t>
            </m:r>
            <m:r>
              <m:rPr>
                <m:sty m:val="p"/>
              </m:rPr>
              <w:rPr>
                <w:rFonts w:ascii="Cambria Math" w:hAnsi="Times New Roman" w:cs="Times New Roman"/>
                <w:sz w:val="24"/>
              </w:rPr>
              <m:t>L</m:t>
            </m:r>
          </m:den>
        </m:f>
        <m:r>
          <m:rPr>
            <m:sty m:val="p"/>
          </m:rPr>
          <w:rPr>
            <w:rFonts w:ascii="Times New Roman" w:hAnsi="Times New Roman" w:cs="Times New Roman"/>
            <w:sz w:val="24"/>
          </w:rPr>
          <m:t>-</m:t>
        </m:r>
        <m:r>
          <m:rPr>
            <m:sty m:val="p"/>
          </m:rPr>
          <w:rPr>
            <w:rFonts w:ascii="Cambria Math" w:hAnsi="Times New Roman" w:cs="Times New Roman"/>
            <w:sz w:val="24"/>
          </w:rPr>
          <m:t>w</m:t>
        </m:r>
        <m:f>
          <m:fPr>
            <m:ctrlPr>
              <w:rPr>
                <w:rFonts w:ascii="Cambria Math" w:hAnsi="Times New Roman" w:cs="Times New Roman"/>
                <w:sz w:val="24"/>
              </w:rPr>
            </m:ctrlPr>
          </m:fPr>
          <m:num>
            <m:r>
              <m:rPr>
                <m:sty m:val="p"/>
              </m:rPr>
              <w:rPr>
                <w:rFonts w:ascii="Arial" w:hAnsi="Times New Roman" w:cs="Times New Roman"/>
                <w:sz w:val="24"/>
              </w:rPr>
              <m:t>∂</m:t>
            </m:r>
            <m:r>
              <m:rPr>
                <m:sty m:val="p"/>
              </m:rPr>
              <w:rPr>
                <w:rFonts w:ascii="Cambria Math" w:hAnsi="Times New Roman" w:cs="Times New Roman"/>
                <w:sz w:val="24"/>
              </w:rPr>
              <m:t>L</m:t>
            </m:r>
          </m:num>
          <m:den>
            <m:r>
              <m:rPr>
                <m:sty m:val="p"/>
              </m:rPr>
              <w:rPr>
                <w:rFonts w:ascii="Arial" w:hAnsi="Times New Roman" w:cs="Times New Roman"/>
                <w:sz w:val="24"/>
              </w:rPr>
              <m:t>∂</m:t>
            </m:r>
            <m:r>
              <m:rPr>
                <m:sty m:val="p"/>
              </m:rPr>
              <w:rPr>
                <w:rFonts w:ascii="Cambria Math" w:hAnsi="Times New Roman" w:cs="Times New Roman"/>
                <w:sz w:val="24"/>
              </w:rPr>
              <m:t>L</m:t>
            </m:r>
          </m:den>
        </m:f>
        <m:r>
          <m:rPr>
            <m:sty m:val="p"/>
          </m:rPr>
          <w:rPr>
            <w:rFonts w:ascii="Times New Roman" w:hAnsi="Times New Roman" w:cs="Times New Roman"/>
            <w:sz w:val="24"/>
          </w:rPr>
          <m:t>-</m:t>
        </m:r>
        <m:r>
          <m:rPr>
            <m:sty m:val="p"/>
          </m:rPr>
          <w:rPr>
            <w:rFonts w:ascii="Cambria Math" w:hAnsi="Times New Roman" w:cs="Times New Roman"/>
            <w:sz w:val="24"/>
          </w:rPr>
          <m:t>r</m:t>
        </m:r>
        <m:f>
          <m:fPr>
            <m:ctrlPr>
              <w:rPr>
                <w:rFonts w:ascii="Cambria Math" w:hAnsi="Times New Roman" w:cs="Times New Roman"/>
                <w:sz w:val="24"/>
              </w:rPr>
            </m:ctrlPr>
          </m:fPr>
          <m:num>
            <m:r>
              <m:rPr>
                <m:sty m:val="p"/>
              </m:rPr>
              <w:rPr>
                <w:rFonts w:ascii="Arial" w:hAnsi="Times New Roman" w:cs="Times New Roman"/>
                <w:sz w:val="24"/>
              </w:rPr>
              <m:t>∂</m:t>
            </m:r>
            <m:r>
              <m:rPr>
                <m:sty m:val="p"/>
              </m:rPr>
              <w:rPr>
                <w:rFonts w:ascii="Cambria Math" w:hAnsi="Times New Roman" w:cs="Times New Roman"/>
                <w:sz w:val="24"/>
              </w:rPr>
              <m:t>K</m:t>
            </m:r>
          </m:num>
          <m:den>
            <m:r>
              <m:rPr>
                <m:sty m:val="p"/>
              </m:rPr>
              <w:rPr>
                <w:rFonts w:ascii="Arial" w:hAnsi="Times New Roman" w:cs="Times New Roman"/>
                <w:sz w:val="24"/>
              </w:rPr>
              <m:t>∂</m:t>
            </m:r>
            <m:r>
              <m:rPr>
                <m:sty m:val="p"/>
              </m:rPr>
              <w:rPr>
                <w:rFonts w:ascii="Cambria Math" w:hAnsi="Times New Roman" w:cs="Times New Roman"/>
                <w:sz w:val="24"/>
              </w:rPr>
              <m:t>L</m:t>
            </m:r>
          </m:den>
        </m:f>
        <m:r>
          <m:rPr>
            <m:sty m:val="p"/>
          </m:rPr>
          <w:rPr>
            <w:rFonts w:ascii="Cambria Math" w:hAnsi="Times New Roman" w:cs="Times New Roman"/>
            <w:sz w:val="24"/>
          </w:rPr>
          <m:t xml:space="preserve"> =0</m:t>
        </m:r>
      </m:oMath>
      <w:r w:rsidR="003620B8">
        <w:rPr>
          <w:rFonts w:ascii="Times New Roman" w:hAnsi="Times New Roman" w:cs="Times New Roman"/>
        </w:rPr>
        <w:tab/>
        <w:t>8</w:t>
      </w:r>
    </w:p>
    <w:p w:rsidR="00DD4850" w:rsidRPr="00935889" w:rsidRDefault="00C259C7" w:rsidP="008A267B">
      <w:pPr>
        <w:tabs>
          <w:tab w:val="center" w:leader="dot" w:pos="7938"/>
        </w:tabs>
        <w:spacing w:after="0" w:line="240" w:lineRule="auto"/>
        <w:rPr>
          <w:rFonts w:ascii="Times New Roman" w:hAnsi="Times New Roman" w:cs="Times New Roman"/>
        </w:rPr>
      </w:pPr>
      <w:r w:rsidRPr="00935889">
        <w:rPr>
          <w:rFonts w:ascii="Times New Roman" w:hAnsi="Times New Roman" w:cs="Times New Roman"/>
        </w:rPr>
        <w:t>or</w:t>
      </w:r>
    </w:p>
    <w:p w:rsidR="00DD4850" w:rsidRPr="00935889" w:rsidRDefault="003C7CD6" w:rsidP="008A267B">
      <w:pPr>
        <w:tabs>
          <w:tab w:val="center" w:leader="dot" w:pos="8460"/>
        </w:tabs>
        <w:spacing w:after="0" w:line="240" w:lineRule="auto"/>
        <w:ind w:left="720"/>
        <w:rPr>
          <w:rFonts w:ascii="Times New Roman" w:hAnsi="Times New Roman" w:cs="Times New Roman"/>
          <w:sz w:val="20"/>
          <w:szCs w:val="20"/>
        </w:rPr>
      </w:pPr>
      <m:oMath>
        <m:f>
          <m:fPr>
            <m:ctrlPr>
              <w:rPr>
                <w:rFonts w:ascii="Cambria Math" w:hAnsi="Times New Roman" w:cs="Times New Roman"/>
                <w:sz w:val="24"/>
              </w:rPr>
            </m:ctrlPr>
          </m:fPr>
          <m:num>
            <m:r>
              <m:rPr>
                <m:sty m:val="p"/>
              </m:rPr>
              <w:rPr>
                <w:rFonts w:ascii="Times New Roman" w:hAnsi="Times New Roman" w:cs="Times New Roman"/>
                <w:sz w:val="24"/>
              </w:rPr>
              <m:t>∂π</m:t>
            </m:r>
          </m:num>
          <m:den>
            <m:r>
              <m:rPr>
                <m:sty m:val="p"/>
              </m:rPr>
              <w:rPr>
                <w:rFonts w:ascii="Times New Roman" w:hAnsi="Times New Roman" w:cs="Times New Roman"/>
                <w:sz w:val="24"/>
              </w:rPr>
              <m:t>∂</m:t>
            </m:r>
            <m:r>
              <m:rPr>
                <m:sty m:val="p"/>
              </m:rPr>
              <w:rPr>
                <w:rFonts w:ascii="Cambria Math" w:hAnsi="Times New Roman" w:cs="Times New Roman"/>
                <w:sz w:val="24"/>
              </w:rPr>
              <m:t>L</m:t>
            </m:r>
          </m:den>
        </m:f>
        <m:r>
          <m:rPr>
            <m:sty m:val="p"/>
          </m:rPr>
          <w:rPr>
            <w:rFonts w:ascii="Cambria Math" w:hAnsi="Times New Roman" w:cs="Times New Roman"/>
            <w:sz w:val="24"/>
          </w:rPr>
          <m:t>=P.A.</m:t>
        </m:r>
        <m:sSup>
          <m:sSupPr>
            <m:ctrlPr>
              <w:rPr>
                <w:rFonts w:ascii="Cambria Math" w:hAnsi="Times New Roman" w:cs="Times New Roman"/>
                <w:sz w:val="24"/>
              </w:rPr>
            </m:ctrlPr>
          </m:sSupPr>
          <m:e>
            <m:r>
              <m:rPr>
                <m:sty m:val="p"/>
              </m:rPr>
              <w:rPr>
                <w:rFonts w:ascii="Cambria Math" w:hAnsi="Times New Roman" w:cs="Times New Roman"/>
                <w:sz w:val="24"/>
              </w:rPr>
              <m:t>K</m:t>
            </m:r>
          </m:e>
          <m:sup>
            <m:r>
              <m:rPr>
                <m:sty m:val="p"/>
              </m:rPr>
              <w:rPr>
                <w:rFonts w:ascii="Times New Roman" w:hAnsi="Times New Roman" w:cs="Times New Roman"/>
                <w:sz w:val="24"/>
              </w:rPr>
              <m:t>α</m:t>
            </m:r>
          </m:sup>
        </m:sSup>
        <m:sSup>
          <m:sSupPr>
            <m:ctrlPr>
              <w:rPr>
                <w:rFonts w:ascii="Cambria Math" w:hAnsi="Times New Roman" w:cs="Times New Roman"/>
                <w:sz w:val="24"/>
              </w:rPr>
            </m:ctrlPr>
          </m:sSupPr>
          <m:e>
            <m:r>
              <m:rPr>
                <m:sty m:val="p"/>
              </m:rPr>
              <w:rPr>
                <w:rFonts w:ascii="Cambria Math" w:hAnsi="Times New Roman" w:cs="Times New Roman"/>
                <w:sz w:val="24"/>
              </w:rPr>
              <m:t>L</m:t>
            </m:r>
          </m:e>
          <m:sup>
            <m:r>
              <m:rPr>
                <m:sty m:val="p"/>
              </m:rPr>
              <w:rPr>
                <w:rFonts w:ascii="Arial" w:hAnsi="Times New Roman" w:cs="Times New Roman"/>
                <w:sz w:val="24"/>
              </w:rPr>
              <m:t>β-</m:t>
            </m:r>
            <m:r>
              <m:rPr>
                <m:sty m:val="p"/>
              </m:rPr>
              <w:rPr>
                <w:rFonts w:ascii="Cambria Math" w:hAnsi="Times New Roman" w:cs="Times New Roman"/>
                <w:sz w:val="24"/>
              </w:rPr>
              <m:t>1</m:t>
            </m:r>
          </m:sup>
        </m:sSup>
        <m:r>
          <m:rPr>
            <m:sty m:val="p"/>
          </m:rPr>
          <w:rPr>
            <w:rFonts w:ascii="Times New Roman" w:hAnsi="Times New Roman" w:cs="Times New Roman"/>
            <w:sz w:val="24"/>
          </w:rPr>
          <m:t>-</m:t>
        </m:r>
        <m:r>
          <m:rPr>
            <m:sty m:val="p"/>
          </m:rPr>
          <w:rPr>
            <w:rFonts w:ascii="Cambria Math" w:hAnsi="Times New Roman" w:cs="Times New Roman"/>
            <w:sz w:val="24"/>
          </w:rPr>
          <m:t>w</m:t>
        </m:r>
        <m:f>
          <m:fPr>
            <m:ctrlPr>
              <w:rPr>
                <w:rFonts w:ascii="Cambria Math" w:hAnsi="Times New Roman" w:cs="Times New Roman"/>
                <w:sz w:val="24"/>
              </w:rPr>
            </m:ctrlPr>
          </m:fPr>
          <m:num>
            <m:r>
              <m:rPr>
                <m:sty m:val="p"/>
              </m:rPr>
              <w:rPr>
                <w:rFonts w:ascii="Times New Roman" w:hAnsi="Times New Roman" w:cs="Times New Roman"/>
                <w:sz w:val="24"/>
              </w:rPr>
              <m:t>∂</m:t>
            </m:r>
            <m:r>
              <m:rPr>
                <m:sty m:val="p"/>
              </m:rPr>
              <w:rPr>
                <w:rFonts w:ascii="Cambria Math" w:hAnsi="Times New Roman" w:cs="Times New Roman"/>
                <w:sz w:val="24"/>
              </w:rPr>
              <m:t>L</m:t>
            </m:r>
          </m:num>
          <m:den>
            <m:r>
              <m:rPr>
                <m:sty m:val="p"/>
              </m:rPr>
              <w:rPr>
                <w:rFonts w:ascii="Times New Roman" w:hAnsi="Times New Roman" w:cs="Times New Roman"/>
                <w:sz w:val="24"/>
              </w:rPr>
              <m:t>∂</m:t>
            </m:r>
            <m:r>
              <m:rPr>
                <m:sty m:val="p"/>
              </m:rPr>
              <w:rPr>
                <w:rFonts w:ascii="Cambria Math" w:hAnsi="Times New Roman" w:cs="Times New Roman"/>
                <w:sz w:val="24"/>
              </w:rPr>
              <m:t>L</m:t>
            </m:r>
          </m:den>
        </m:f>
        <m:r>
          <m:rPr>
            <m:sty m:val="p"/>
          </m:rPr>
          <w:rPr>
            <w:rFonts w:ascii="Times New Roman" w:hAnsi="Times New Roman" w:cs="Times New Roman"/>
            <w:sz w:val="24"/>
          </w:rPr>
          <m:t>-</m:t>
        </m:r>
        <m:r>
          <m:rPr>
            <m:sty m:val="p"/>
          </m:rPr>
          <w:rPr>
            <w:rFonts w:ascii="Cambria Math" w:hAnsi="Times New Roman" w:cs="Times New Roman"/>
            <w:sz w:val="24"/>
          </w:rPr>
          <m:t>r</m:t>
        </m:r>
        <m:f>
          <m:fPr>
            <m:ctrlPr>
              <w:rPr>
                <w:rFonts w:ascii="Cambria Math" w:hAnsi="Times New Roman" w:cs="Times New Roman"/>
                <w:sz w:val="24"/>
              </w:rPr>
            </m:ctrlPr>
          </m:fPr>
          <m:num>
            <m:r>
              <m:rPr>
                <m:sty m:val="p"/>
              </m:rPr>
              <w:rPr>
                <w:rFonts w:ascii="Times New Roman" w:hAnsi="Times New Roman" w:cs="Times New Roman"/>
                <w:sz w:val="24"/>
              </w:rPr>
              <m:t>∂</m:t>
            </m:r>
            <m:r>
              <m:rPr>
                <m:sty m:val="p"/>
              </m:rPr>
              <w:rPr>
                <w:rFonts w:ascii="Cambria Math" w:hAnsi="Times New Roman" w:cs="Times New Roman"/>
                <w:sz w:val="24"/>
              </w:rPr>
              <m:t>K</m:t>
            </m:r>
          </m:num>
          <m:den>
            <m:r>
              <m:rPr>
                <m:sty m:val="p"/>
              </m:rPr>
              <w:rPr>
                <w:rFonts w:ascii="Times New Roman" w:hAnsi="Times New Roman" w:cs="Times New Roman"/>
                <w:sz w:val="24"/>
              </w:rPr>
              <m:t>∂</m:t>
            </m:r>
            <m:r>
              <m:rPr>
                <m:sty m:val="p"/>
              </m:rPr>
              <w:rPr>
                <w:rFonts w:ascii="Cambria Math" w:hAnsi="Times New Roman" w:cs="Times New Roman"/>
                <w:sz w:val="24"/>
              </w:rPr>
              <m:t>L</m:t>
            </m:r>
          </m:den>
        </m:f>
        <m:r>
          <m:rPr>
            <m:sty m:val="p"/>
          </m:rPr>
          <w:rPr>
            <w:rFonts w:ascii="Cambria Math" w:hAnsi="Times New Roman" w:cs="Times New Roman"/>
            <w:sz w:val="24"/>
          </w:rPr>
          <m:t xml:space="preserve"> =0</m:t>
        </m:r>
      </m:oMath>
      <w:r w:rsidR="00DD4850" w:rsidRPr="00935889">
        <w:rPr>
          <w:rFonts w:ascii="Times New Roman" w:hAnsi="Times New Roman" w:cs="Times New Roman"/>
          <w:sz w:val="20"/>
          <w:szCs w:val="20"/>
        </w:rPr>
        <w:t>……………………..…………………</w:t>
      </w:r>
      <w:r w:rsidR="00272DF8" w:rsidRPr="00935889">
        <w:rPr>
          <w:rFonts w:ascii="Times New Roman" w:hAnsi="Times New Roman" w:cs="Times New Roman"/>
          <w:sz w:val="20"/>
          <w:szCs w:val="20"/>
        </w:rPr>
        <w:t>..</w:t>
      </w:r>
      <w:r w:rsidR="00C259C7" w:rsidRPr="00935889">
        <w:rPr>
          <w:rFonts w:ascii="Times New Roman" w:hAnsi="Times New Roman" w:cs="Times New Roman"/>
          <w:sz w:val="20"/>
          <w:szCs w:val="20"/>
        </w:rPr>
        <w:t>…</w:t>
      </w:r>
      <w:r w:rsidR="00DD4850" w:rsidRPr="00935889">
        <w:rPr>
          <w:rFonts w:ascii="Times New Roman" w:hAnsi="Times New Roman" w:cs="Times New Roman"/>
          <w:sz w:val="20"/>
          <w:szCs w:val="20"/>
        </w:rPr>
        <w:t>……….</w:t>
      </w:r>
      <w:r w:rsidR="003620B8">
        <w:rPr>
          <w:rFonts w:ascii="Times New Roman" w:hAnsi="Times New Roman" w:cs="Times New Roman"/>
        </w:rPr>
        <w:t>. 9</w:t>
      </w:r>
    </w:p>
    <w:p w:rsidR="00DD4850" w:rsidRPr="00935889" w:rsidRDefault="00BE44C6" w:rsidP="00593E44">
      <w:pPr>
        <w:tabs>
          <w:tab w:val="center"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end</w:t>
      </w:r>
      <w:r w:rsidR="00C259C7" w:rsidRPr="00935889">
        <w:rPr>
          <w:rFonts w:ascii="Times New Roman" w:hAnsi="Times New Roman" w:cs="Times New Roman"/>
          <w:sz w:val="24"/>
          <w:szCs w:val="24"/>
        </w:rPr>
        <w:t>, the function of</w:t>
      </w:r>
      <w:r w:rsidR="00431DBF">
        <w:rPr>
          <w:rFonts w:ascii="Times New Roman" w:hAnsi="Times New Roman" w:cs="Times New Roman"/>
          <w:sz w:val="24"/>
          <w:szCs w:val="24"/>
        </w:rPr>
        <w:t xml:space="preserve"> </w:t>
      </w:r>
      <w:r w:rsidR="00C259C7" w:rsidRPr="00935889">
        <w:rPr>
          <w:rFonts w:ascii="Times New Roman" w:hAnsi="Times New Roman" w:cs="Times New Roman"/>
          <w:sz w:val="24"/>
          <w:szCs w:val="24"/>
        </w:rPr>
        <w:t xml:space="preserve">demand for labor of a firm </w:t>
      </w:r>
      <w:r>
        <w:rPr>
          <w:rFonts w:ascii="Times New Roman" w:hAnsi="Times New Roman" w:cs="Times New Roman"/>
          <w:sz w:val="24"/>
          <w:szCs w:val="24"/>
        </w:rPr>
        <w:t xml:space="preserve">with respect to </w:t>
      </w:r>
      <w:r w:rsidR="00836C1B">
        <w:rPr>
          <w:rFonts w:ascii="Times New Roman" w:hAnsi="Times New Roman" w:cs="Times New Roman"/>
          <w:sz w:val="24"/>
          <w:szCs w:val="24"/>
        </w:rPr>
        <w:t>the panel data m</w:t>
      </w:r>
      <w:r w:rsidRPr="00935889">
        <w:rPr>
          <w:rFonts w:ascii="Times New Roman" w:hAnsi="Times New Roman" w:cs="Times New Roman"/>
          <w:sz w:val="24"/>
          <w:szCs w:val="24"/>
        </w:rPr>
        <w:t>odel</w:t>
      </w:r>
      <w:r w:rsidR="00790A2B">
        <w:rPr>
          <w:rFonts w:ascii="Times New Roman" w:hAnsi="Times New Roman" w:cs="Times New Roman"/>
          <w:sz w:val="24"/>
          <w:szCs w:val="24"/>
        </w:rPr>
        <w:t xml:space="preserve"> (PDM)</w:t>
      </w:r>
      <w:r w:rsidR="00C259C7" w:rsidRPr="00935889">
        <w:rPr>
          <w:rFonts w:ascii="Times New Roman" w:hAnsi="Times New Roman" w:cs="Times New Roman"/>
          <w:sz w:val="24"/>
          <w:szCs w:val="24"/>
        </w:rPr>
        <w:t xml:space="preserve">can be </w:t>
      </w:r>
      <w:r w:rsidR="00D91F70">
        <w:rPr>
          <w:rFonts w:ascii="Times New Roman" w:hAnsi="Times New Roman" w:cs="Times New Roman"/>
          <w:sz w:val="24"/>
          <w:szCs w:val="24"/>
        </w:rPr>
        <w:t xml:space="preserve">represented </w:t>
      </w:r>
      <w:r w:rsidR="0094480B" w:rsidRPr="00935889">
        <w:rPr>
          <w:rFonts w:ascii="Times New Roman" w:hAnsi="Times New Roman" w:cs="Times New Roman"/>
          <w:sz w:val="24"/>
          <w:szCs w:val="24"/>
        </w:rPr>
        <w:t>as follows</w:t>
      </w:r>
      <w:r w:rsidR="00DD4850" w:rsidRPr="00935889">
        <w:rPr>
          <w:rFonts w:ascii="Times New Roman" w:hAnsi="Times New Roman" w:cs="Times New Roman"/>
          <w:sz w:val="24"/>
          <w:szCs w:val="24"/>
        </w:rPr>
        <w:t>:</w:t>
      </w:r>
    </w:p>
    <w:p w:rsidR="00DD4850" w:rsidRDefault="001E4646" w:rsidP="00272DF8">
      <w:pPr>
        <w:tabs>
          <w:tab w:val="center" w:leader="dot" w:pos="7938"/>
        </w:tabs>
        <w:spacing w:after="0" w:line="240" w:lineRule="auto"/>
        <w:rPr>
          <w:rFonts w:ascii="Times New Roman" w:hAnsi="Times New Roman" w:cs="Times New Roman"/>
        </w:rPr>
      </w:pPr>
      <w:r w:rsidRPr="00935889">
        <w:rPr>
          <w:rFonts w:ascii="Times New Roman" w:hAnsi="Times New Roman" w:cs="Times New Roman"/>
          <w:position w:val="-12"/>
        </w:rPr>
        <w:object w:dxaOrig="1640" w:dyaOrig="400">
          <v:shape id="_x0000_i1038" type="#_x0000_t75" style="width:81.75pt;height:20.25pt" o:ole="">
            <v:imagedata r:id="rId34" o:title=""/>
          </v:shape>
          <o:OLEObject Type="Embed" ProgID="Equation.3" ShapeID="_x0000_i1038" DrawAspect="Content" ObjectID="_1621824420" r:id="rId35"/>
        </w:object>
      </w:r>
      <w:r w:rsidR="00E82A54" w:rsidRPr="00935889">
        <w:rPr>
          <w:rFonts w:ascii="Times New Roman" w:hAnsi="Times New Roman" w:cs="Times New Roman"/>
        </w:rPr>
        <w:t xml:space="preserve"> ………..</w:t>
      </w:r>
      <w:r w:rsidR="00DD4850" w:rsidRPr="00935889">
        <w:rPr>
          <w:rFonts w:ascii="Times New Roman" w:hAnsi="Times New Roman" w:cs="Times New Roman"/>
        </w:rPr>
        <w:t>……………</w:t>
      </w:r>
      <w:r w:rsidR="00D25926" w:rsidRPr="00935889">
        <w:rPr>
          <w:rFonts w:ascii="Times New Roman" w:hAnsi="Times New Roman" w:cs="Times New Roman"/>
        </w:rPr>
        <w:t>………………………………</w:t>
      </w:r>
      <w:r w:rsidR="00EF75A6" w:rsidRPr="00935889">
        <w:rPr>
          <w:rFonts w:ascii="Times New Roman" w:hAnsi="Times New Roman" w:cs="Times New Roman"/>
        </w:rPr>
        <w:t>.</w:t>
      </w:r>
      <w:r w:rsidR="00D25926" w:rsidRPr="00935889">
        <w:rPr>
          <w:rFonts w:ascii="Times New Roman" w:hAnsi="Times New Roman" w:cs="Times New Roman"/>
        </w:rPr>
        <w:t>…</w:t>
      </w:r>
      <w:r w:rsidR="0074705C">
        <w:rPr>
          <w:rFonts w:ascii="Times New Roman" w:hAnsi="Times New Roman" w:cs="Times New Roman"/>
        </w:rPr>
        <w:t>…..</w:t>
      </w:r>
      <w:r w:rsidR="00DD4850" w:rsidRPr="00935889">
        <w:rPr>
          <w:rFonts w:ascii="Times New Roman" w:hAnsi="Times New Roman" w:cs="Times New Roman"/>
        </w:rPr>
        <w:t>…</w:t>
      </w:r>
      <w:r w:rsidR="00706C4E">
        <w:rPr>
          <w:rFonts w:ascii="Times New Roman" w:hAnsi="Times New Roman" w:cs="Times New Roman"/>
        </w:rPr>
        <w:t>.</w:t>
      </w:r>
      <w:r w:rsidR="003620B8">
        <w:rPr>
          <w:rFonts w:ascii="Times New Roman" w:hAnsi="Times New Roman" w:cs="Times New Roman"/>
        </w:rPr>
        <w:t>……..10</w:t>
      </w:r>
    </w:p>
    <w:p w:rsidR="00DD4850" w:rsidRDefault="00431DBF" w:rsidP="0015139C">
      <w:pPr>
        <w:tabs>
          <w:tab w:val="center" w:leader="dot" w:pos="7938"/>
        </w:tabs>
        <w:spacing w:after="0" w:line="240" w:lineRule="auto"/>
        <w:jc w:val="both"/>
        <w:rPr>
          <w:rFonts w:ascii="Times New Roman" w:hAnsi="Times New Roman" w:cs="Times New Roman"/>
          <w:sz w:val="24"/>
          <w:szCs w:val="24"/>
        </w:rPr>
      </w:pPr>
      <w:r w:rsidRPr="006E7206">
        <w:rPr>
          <w:rFonts w:ascii="Times New Roman" w:hAnsi="Times New Roman" w:cs="Times New Roman"/>
          <w:sz w:val="24"/>
          <w:szCs w:val="24"/>
        </w:rPr>
        <w:t>W</w:t>
      </w:r>
      <w:r w:rsidR="0067671A" w:rsidRPr="006E7206">
        <w:rPr>
          <w:rFonts w:ascii="Times New Roman" w:hAnsi="Times New Roman" w:cs="Times New Roman"/>
          <w:sz w:val="24"/>
          <w:szCs w:val="24"/>
        </w:rPr>
        <w:t>here</w:t>
      </w:r>
      <w:r>
        <w:rPr>
          <w:rFonts w:ascii="Times New Roman" w:hAnsi="Times New Roman" w:cs="Times New Roman"/>
          <w:sz w:val="24"/>
          <w:szCs w:val="24"/>
        </w:rPr>
        <w:t xml:space="preserve"> </w:t>
      </w:r>
      <w:r w:rsidR="006E7206" w:rsidRPr="006E7206">
        <w:rPr>
          <w:rFonts w:ascii="Times New Roman" w:hAnsi="Times New Roman" w:cs="Times New Roman"/>
          <w:i/>
          <w:iCs/>
          <w:sz w:val="24"/>
          <w:szCs w:val="24"/>
        </w:rPr>
        <w:t xml:space="preserve">i </w:t>
      </w:r>
      <w:r w:rsidR="006E7206" w:rsidRPr="006E7206">
        <w:rPr>
          <w:rFonts w:ascii="Times New Roman" w:hAnsi="Times New Roman" w:cs="Times New Roman"/>
          <w:sz w:val="24"/>
          <w:szCs w:val="24"/>
        </w:rPr>
        <w:t xml:space="preserve">indexes firms and </w:t>
      </w:r>
      <w:r w:rsidR="006E7206" w:rsidRPr="006E7206">
        <w:rPr>
          <w:rFonts w:ascii="Times New Roman" w:hAnsi="Times New Roman" w:cs="Times New Roman"/>
          <w:i/>
          <w:iCs/>
          <w:sz w:val="24"/>
          <w:szCs w:val="24"/>
        </w:rPr>
        <w:t xml:space="preserve">t </w:t>
      </w:r>
      <w:r w:rsidR="006E7206" w:rsidRPr="006E7206">
        <w:rPr>
          <w:rFonts w:ascii="Times New Roman" w:hAnsi="Times New Roman" w:cs="Times New Roman"/>
          <w:sz w:val="24"/>
          <w:szCs w:val="24"/>
        </w:rPr>
        <w:t>indexes years</w:t>
      </w:r>
      <w:r w:rsidR="006E7206">
        <w:rPr>
          <w:rFonts w:ascii="Times New Roman" w:hAnsi="Times New Roman" w:cs="Times New Roman"/>
          <w:sz w:val="24"/>
          <w:szCs w:val="24"/>
        </w:rPr>
        <w:t xml:space="preserve">; </w:t>
      </w:r>
      <w:r w:rsidR="002B5BD1" w:rsidRPr="006E7206">
        <w:rPr>
          <w:rFonts w:ascii="Times New Roman" w:hAnsi="Times New Roman" w:cs="Times New Roman"/>
          <w:i/>
          <w:sz w:val="24"/>
          <w:szCs w:val="24"/>
        </w:rPr>
        <w:t>L</w:t>
      </w:r>
      <w:r w:rsidR="002B5BD1" w:rsidRPr="006E7206">
        <w:rPr>
          <w:rFonts w:ascii="Times New Roman" w:hAnsi="Times New Roman" w:cs="Times New Roman"/>
          <w:i/>
          <w:sz w:val="24"/>
          <w:szCs w:val="24"/>
          <w:vertAlign w:val="subscript"/>
        </w:rPr>
        <w:t>it</w:t>
      </w:r>
      <w:r w:rsidR="00593E44" w:rsidRPr="006E7206">
        <w:rPr>
          <w:rFonts w:ascii="Times New Roman" w:hAnsi="Times New Roman" w:cs="Times New Roman"/>
          <w:sz w:val="24"/>
          <w:szCs w:val="24"/>
        </w:rPr>
        <w:t xml:space="preserve"> is the</w:t>
      </w:r>
      <w:r>
        <w:rPr>
          <w:rFonts w:ascii="Times New Roman" w:hAnsi="Times New Roman" w:cs="Times New Roman"/>
          <w:sz w:val="24"/>
          <w:szCs w:val="24"/>
        </w:rPr>
        <w:t xml:space="preserve"> </w:t>
      </w:r>
      <w:r w:rsidR="002B5BD1" w:rsidRPr="006E7206">
        <w:rPr>
          <w:rFonts w:ascii="Times New Roman" w:hAnsi="Times New Roman" w:cs="Times New Roman"/>
          <w:sz w:val="24"/>
          <w:szCs w:val="24"/>
        </w:rPr>
        <w:t>demand for labor (labor absorption)</w:t>
      </w:r>
      <w:r w:rsidR="00DA77CD" w:rsidRPr="006E7206">
        <w:rPr>
          <w:rFonts w:ascii="Times New Roman" w:hAnsi="Times New Roman" w:cs="Times New Roman"/>
          <w:sz w:val="24"/>
          <w:szCs w:val="24"/>
        </w:rPr>
        <w:t xml:space="preserve">, </w:t>
      </w:r>
      <w:r w:rsidR="00DA77CD" w:rsidRPr="006E7206">
        <w:rPr>
          <w:rFonts w:ascii="Times New Roman" w:hAnsi="Times New Roman" w:cs="Times New Roman"/>
          <w:i/>
          <w:sz w:val="24"/>
          <w:szCs w:val="24"/>
        </w:rPr>
        <w:t>p</w:t>
      </w:r>
      <w:r w:rsidR="00DA77CD" w:rsidRPr="006E7206">
        <w:rPr>
          <w:rFonts w:ascii="Times New Roman" w:hAnsi="Times New Roman" w:cs="Times New Roman"/>
          <w:i/>
          <w:sz w:val="24"/>
          <w:szCs w:val="24"/>
          <w:vertAlign w:val="subscript"/>
        </w:rPr>
        <w:t>it</w:t>
      </w:r>
      <w:r w:rsidR="00593E44" w:rsidRPr="006E7206">
        <w:rPr>
          <w:rFonts w:ascii="Times New Roman" w:hAnsi="Times New Roman" w:cs="Times New Roman"/>
          <w:sz w:val="24"/>
          <w:szCs w:val="24"/>
        </w:rPr>
        <w:t xml:space="preserve"> is the price level,</w:t>
      </w:r>
      <w:r>
        <w:rPr>
          <w:rFonts w:ascii="Times New Roman" w:hAnsi="Times New Roman" w:cs="Times New Roman"/>
          <w:sz w:val="24"/>
          <w:szCs w:val="24"/>
        </w:rPr>
        <w:t xml:space="preserve"> </w:t>
      </w:r>
      <w:r w:rsidR="00DA77CD" w:rsidRPr="006E7206">
        <w:rPr>
          <w:rFonts w:ascii="Times New Roman" w:hAnsi="Times New Roman" w:cs="Times New Roman"/>
          <w:i/>
          <w:sz w:val="24"/>
          <w:szCs w:val="24"/>
        </w:rPr>
        <w:t>Q</w:t>
      </w:r>
      <w:r w:rsidR="00DA77CD" w:rsidRPr="006E7206">
        <w:rPr>
          <w:rFonts w:ascii="Times New Roman" w:hAnsi="Times New Roman" w:cs="Times New Roman"/>
          <w:i/>
          <w:sz w:val="24"/>
          <w:szCs w:val="24"/>
          <w:vertAlign w:val="subscript"/>
        </w:rPr>
        <w:t xml:space="preserve">it </w:t>
      </w:r>
      <w:r w:rsidR="00DA77CD" w:rsidRPr="006E7206">
        <w:rPr>
          <w:rFonts w:ascii="Times New Roman" w:hAnsi="Times New Roman" w:cs="Times New Roman"/>
          <w:sz w:val="24"/>
          <w:szCs w:val="24"/>
        </w:rPr>
        <w:t xml:space="preserve">is the outputs, and </w:t>
      </w:r>
      <w:r w:rsidR="00DA77CD" w:rsidRPr="006E7206">
        <w:rPr>
          <w:rFonts w:ascii="Times New Roman" w:hAnsi="Times New Roman" w:cs="Times New Roman"/>
          <w:i/>
          <w:sz w:val="24"/>
          <w:szCs w:val="24"/>
        </w:rPr>
        <w:t>w</w:t>
      </w:r>
      <w:r w:rsidR="00DA77CD" w:rsidRPr="006E7206">
        <w:rPr>
          <w:rFonts w:ascii="Times New Roman" w:hAnsi="Times New Roman" w:cs="Times New Roman"/>
          <w:i/>
          <w:sz w:val="24"/>
          <w:szCs w:val="24"/>
          <w:vertAlign w:val="subscript"/>
        </w:rPr>
        <w:t>it</w:t>
      </w:r>
      <w:r w:rsidR="00DA77CD" w:rsidRPr="006E7206">
        <w:rPr>
          <w:rFonts w:ascii="Times New Roman" w:hAnsi="Times New Roman" w:cs="Times New Roman"/>
          <w:i/>
          <w:sz w:val="24"/>
          <w:szCs w:val="24"/>
          <w:vertAlign w:val="superscript"/>
        </w:rPr>
        <w:t>-1</w:t>
      </w:r>
      <w:r w:rsidR="00DA77CD" w:rsidRPr="006E7206">
        <w:rPr>
          <w:rFonts w:ascii="Times New Roman" w:hAnsi="Times New Roman" w:cs="Times New Roman"/>
          <w:sz w:val="24"/>
          <w:szCs w:val="24"/>
        </w:rPr>
        <w:t xml:space="preserve"> is</w:t>
      </w:r>
      <w:r w:rsidR="00DA77CD">
        <w:rPr>
          <w:rFonts w:ascii="Times New Roman" w:hAnsi="Times New Roman" w:cs="Times New Roman"/>
          <w:sz w:val="24"/>
          <w:szCs w:val="24"/>
        </w:rPr>
        <w:t xml:space="preserve"> the wage rates. </w:t>
      </w:r>
      <w:r w:rsidR="00355262">
        <w:rPr>
          <w:rFonts w:ascii="Times New Roman" w:hAnsi="Times New Roman" w:cs="Times New Roman"/>
          <w:sz w:val="24"/>
          <w:szCs w:val="24"/>
        </w:rPr>
        <w:t>A simple Cobb-Douglas production function is assumed.</w:t>
      </w:r>
    </w:p>
    <w:p w:rsidR="00E82A54" w:rsidRPr="0067671A" w:rsidRDefault="00E82A54" w:rsidP="0067671A">
      <w:pPr>
        <w:tabs>
          <w:tab w:val="center" w:leader="dot" w:pos="7938"/>
        </w:tabs>
        <w:spacing w:after="0" w:line="240" w:lineRule="auto"/>
        <w:rPr>
          <w:rFonts w:ascii="Times New Roman" w:hAnsi="Times New Roman" w:cs="Times New Roman"/>
          <w:sz w:val="24"/>
          <w:szCs w:val="24"/>
        </w:rPr>
      </w:pPr>
    </w:p>
    <w:p w:rsidR="008A267B" w:rsidRDefault="008A267B" w:rsidP="00272DF8">
      <w:pPr>
        <w:spacing w:after="0" w:line="240" w:lineRule="auto"/>
        <w:jc w:val="both"/>
        <w:outlineLvl w:val="0"/>
        <w:rPr>
          <w:rFonts w:ascii="Times New Roman" w:hAnsi="Times New Roman" w:cs="Times New Roman"/>
          <w:b/>
          <w:i/>
          <w:sz w:val="24"/>
          <w:szCs w:val="24"/>
        </w:rPr>
      </w:pPr>
      <w:r w:rsidRPr="00B43C0B">
        <w:rPr>
          <w:rFonts w:ascii="Times New Roman" w:hAnsi="Times New Roman" w:cs="Times New Roman"/>
          <w:b/>
          <w:i/>
          <w:sz w:val="24"/>
          <w:szCs w:val="24"/>
        </w:rPr>
        <w:t>Supply of Labor</w:t>
      </w:r>
    </w:p>
    <w:p w:rsidR="004128C4" w:rsidRPr="00B43C0B" w:rsidRDefault="004128C4" w:rsidP="00272DF8">
      <w:pPr>
        <w:spacing w:after="0" w:line="240" w:lineRule="auto"/>
        <w:jc w:val="both"/>
        <w:outlineLvl w:val="0"/>
        <w:rPr>
          <w:rFonts w:ascii="Times New Roman" w:hAnsi="Times New Roman" w:cs="Times New Roman"/>
          <w:b/>
          <w:i/>
          <w:sz w:val="24"/>
          <w:szCs w:val="24"/>
        </w:rPr>
      </w:pPr>
    </w:p>
    <w:p w:rsidR="0094480B" w:rsidRPr="00935889" w:rsidRDefault="0094480B" w:rsidP="0067671A">
      <w:pPr>
        <w:spacing w:after="0" w:line="240" w:lineRule="auto"/>
        <w:ind w:firstLine="720"/>
        <w:jc w:val="both"/>
        <w:rPr>
          <w:rFonts w:ascii="Times New Roman" w:hAnsi="Times New Roman" w:cs="Times New Roman"/>
          <w:sz w:val="24"/>
          <w:szCs w:val="24"/>
        </w:rPr>
      </w:pPr>
      <w:r w:rsidRPr="00935889">
        <w:rPr>
          <w:rFonts w:ascii="Times New Roman" w:hAnsi="Times New Roman" w:cs="Times New Roman"/>
          <w:sz w:val="24"/>
          <w:szCs w:val="24"/>
        </w:rPr>
        <w:t>Basically</w:t>
      </w:r>
      <w:r w:rsidR="00D91F70">
        <w:rPr>
          <w:rFonts w:ascii="Times New Roman" w:hAnsi="Times New Roman" w:cs="Times New Roman"/>
          <w:sz w:val="24"/>
          <w:szCs w:val="24"/>
        </w:rPr>
        <w:t>, the</w:t>
      </w:r>
      <w:r w:rsidR="0023700B">
        <w:rPr>
          <w:rFonts w:ascii="Times New Roman" w:hAnsi="Times New Roman" w:cs="Times New Roman"/>
          <w:sz w:val="24"/>
          <w:szCs w:val="24"/>
        </w:rPr>
        <w:t xml:space="preserve"> </w:t>
      </w:r>
      <w:r w:rsidR="002D0F09">
        <w:rPr>
          <w:rFonts w:ascii="Times New Roman" w:hAnsi="Times New Roman" w:cs="Times New Roman"/>
          <w:sz w:val="24"/>
          <w:szCs w:val="24"/>
        </w:rPr>
        <w:t xml:space="preserve">supply of </w:t>
      </w:r>
      <w:r w:rsidRPr="00935889">
        <w:rPr>
          <w:rFonts w:ascii="Times New Roman" w:hAnsi="Times New Roman" w:cs="Times New Roman"/>
          <w:sz w:val="24"/>
          <w:szCs w:val="24"/>
        </w:rPr>
        <w:t xml:space="preserve">labor </w:t>
      </w:r>
      <w:r w:rsidR="005B39D3" w:rsidRPr="00935889">
        <w:rPr>
          <w:rFonts w:ascii="Times New Roman" w:hAnsi="Times New Roman" w:cs="Times New Roman"/>
          <w:sz w:val="24"/>
          <w:szCs w:val="24"/>
        </w:rPr>
        <w:t xml:space="preserve">is influenced by a person’s </w:t>
      </w:r>
      <w:r w:rsidRPr="00935889">
        <w:rPr>
          <w:rFonts w:ascii="Times New Roman" w:hAnsi="Times New Roman" w:cs="Times New Roman"/>
          <w:sz w:val="24"/>
          <w:szCs w:val="24"/>
        </w:rPr>
        <w:t>desire to get</w:t>
      </w:r>
      <w:r w:rsidR="005B39D3" w:rsidRPr="00935889">
        <w:rPr>
          <w:rFonts w:ascii="Times New Roman" w:hAnsi="Times New Roman" w:cs="Times New Roman"/>
          <w:sz w:val="24"/>
          <w:szCs w:val="24"/>
        </w:rPr>
        <w:t xml:space="preserve"> more</w:t>
      </w:r>
      <w:r w:rsidRPr="00935889">
        <w:rPr>
          <w:rFonts w:ascii="Times New Roman" w:hAnsi="Times New Roman" w:cs="Times New Roman"/>
          <w:sz w:val="24"/>
          <w:szCs w:val="24"/>
        </w:rPr>
        <w:t xml:space="preserve"> real income and has </w:t>
      </w:r>
      <w:r w:rsidR="002D0F09" w:rsidRPr="00935889">
        <w:rPr>
          <w:rFonts w:ascii="Times New Roman" w:hAnsi="Times New Roman" w:cs="Times New Roman"/>
          <w:sz w:val="24"/>
          <w:szCs w:val="24"/>
        </w:rPr>
        <w:t>more</w:t>
      </w:r>
      <w:r w:rsidR="00601282">
        <w:rPr>
          <w:rFonts w:ascii="Times New Roman" w:hAnsi="Times New Roman" w:cs="Times New Roman"/>
          <w:sz w:val="24"/>
          <w:szCs w:val="24"/>
        </w:rPr>
        <w:t xml:space="preserve"> free</w:t>
      </w:r>
      <w:r w:rsidR="0023700B">
        <w:rPr>
          <w:rFonts w:ascii="Times New Roman" w:hAnsi="Times New Roman" w:cs="Times New Roman"/>
          <w:sz w:val="24"/>
          <w:szCs w:val="24"/>
        </w:rPr>
        <w:t xml:space="preserve"> </w:t>
      </w:r>
      <w:r w:rsidRPr="00935889">
        <w:rPr>
          <w:rFonts w:ascii="Times New Roman" w:hAnsi="Times New Roman" w:cs="Times New Roman"/>
          <w:sz w:val="24"/>
          <w:szCs w:val="24"/>
        </w:rPr>
        <w:t xml:space="preserve">time (backward bending supply curve). The </w:t>
      </w:r>
      <w:r w:rsidR="00943352">
        <w:rPr>
          <w:rFonts w:ascii="Times New Roman" w:hAnsi="Times New Roman" w:cs="Times New Roman"/>
          <w:sz w:val="24"/>
          <w:szCs w:val="24"/>
        </w:rPr>
        <w:t xml:space="preserve">formation </w:t>
      </w:r>
      <w:r w:rsidRPr="00935889">
        <w:rPr>
          <w:rFonts w:ascii="Times New Roman" w:hAnsi="Times New Roman" w:cs="Times New Roman"/>
          <w:sz w:val="24"/>
          <w:szCs w:val="24"/>
        </w:rPr>
        <w:t>of the supply of labor highly deals with the</w:t>
      </w:r>
      <w:r w:rsidR="0023700B">
        <w:rPr>
          <w:rFonts w:ascii="Times New Roman" w:hAnsi="Times New Roman" w:cs="Times New Roman"/>
          <w:sz w:val="24"/>
          <w:szCs w:val="24"/>
        </w:rPr>
        <w:t xml:space="preserve"> </w:t>
      </w:r>
      <w:r w:rsidR="00943352" w:rsidRPr="00943352">
        <w:rPr>
          <w:rFonts w:ascii="Times New Roman" w:hAnsi="Times New Roman" w:cs="Times New Roman"/>
          <w:sz w:val="24"/>
          <w:szCs w:val="24"/>
        </w:rPr>
        <w:t xml:space="preserve">utility </w:t>
      </w:r>
      <w:r w:rsidR="0074705C" w:rsidRPr="00935889">
        <w:rPr>
          <w:rFonts w:ascii="Times New Roman" w:hAnsi="Times New Roman" w:cs="Times New Roman"/>
          <w:sz w:val="24"/>
          <w:szCs w:val="24"/>
        </w:rPr>
        <w:t>function</w:t>
      </w:r>
      <w:r w:rsidR="0023700B">
        <w:rPr>
          <w:rFonts w:ascii="Times New Roman" w:hAnsi="Times New Roman" w:cs="Times New Roman"/>
          <w:sz w:val="24"/>
          <w:szCs w:val="24"/>
        </w:rPr>
        <w:t xml:space="preserve"> </w:t>
      </w:r>
      <w:r w:rsidR="00943352" w:rsidRPr="00D20D0F">
        <w:rPr>
          <w:rFonts w:ascii="Times New Roman" w:hAnsi="Times New Roman" w:cs="Times New Roman"/>
          <w:sz w:val="24"/>
          <w:szCs w:val="24"/>
        </w:rPr>
        <w:t>(Branson</w:t>
      </w:r>
      <w:r w:rsidR="00601282">
        <w:rPr>
          <w:rFonts w:ascii="Times New Roman" w:hAnsi="Times New Roman" w:cs="Times New Roman"/>
          <w:sz w:val="24"/>
          <w:szCs w:val="24"/>
        </w:rPr>
        <w:t xml:space="preserve">, </w:t>
      </w:r>
      <w:r w:rsidR="00943352" w:rsidRPr="00D20D0F">
        <w:rPr>
          <w:rFonts w:ascii="Times New Roman" w:hAnsi="Times New Roman" w:cs="Times New Roman"/>
          <w:sz w:val="24"/>
          <w:szCs w:val="24"/>
        </w:rPr>
        <w:t>1989</w:t>
      </w:r>
      <w:r w:rsidR="00601282">
        <w:rPr>
          <w:rFonts w:ascii="Times New Roman" w:hAnsi="Times New Roman" w:cs="Times New Roman"/>
          <w:sz w:val="24"/>
          <w:szCs w:val="24"/>
        </w:rPr>
        <w:t>;</w:t>
      </w:r>
      <w:r w:rsidR="0023700B">
        <w:rPr>
          <w:rFonts w:ascii="Times New Roman" w:hAnsi="Times New Roman" w:cs="Times New Roman"/>
          <w:sz w:val="24"/>
          <w:szCs w:val="24"/>
        </w:rPr>
        <w:t xml:space="preserve"> </w:t>
      </w:r>
      <w:r w:rsidR="00674F8B" w:rsidRPr="00D20D0F">
        <w:rPr>
          <w:rFonts w:ascii="Times New Roman" w:hAnsi="Times New Roman" w:cs="Times New Roman"/>
          <w:sz w:val="24"/>
          <w:szCs w:val="24"/>
        </w:rPr>
        <w:t xml:space="preserve">Deaton </w:t>
      </w:r>
      <w:r w:rsidR="00601282">
        <w:rPr>
          <w:rFonts w:ascii="Times New Roman" w:hAnsi="Times New Roman" w:cs="Times New Roman"/>
          <w:sz w:val="24"/>
          <w:szCs w:val="24"/>
        </w:rPr>
        <w:t>&amp;</w:t>
      </w:r>
      <w:r w:rsidR="00674F8B" w:rsidRPr="00D20D0F">
        <w:rPr>
          <w:rFonts w:ascii="Times New Roman" w:hAnsi="Times New Roman" w:cs="Times New Roman"/>
          <w:sz w:val="24"/>
          <w:szCs w:val="24"/>
        </w:rPr>
        <w:t xml:space="preserve"> Muellbauer, 1989</w:t>
      </w:r>
      <w:r w:rsidR="00601282">
        <w:rPr>
          <w:rFonts w:ascii="Times New Roman" w:hAnsi="Times New Roman" w:cs="Times New Roman"/>
          <w:sz w:val="24"/>
          <w:szCs w:val="24"/>
        </w:rPr>
        <w:t>;</w:t>
      </w:r>
      <w:r w:rsidR="0023700B">
        <w:rPr>
          <w:rFonts w:ascii="Times New Roman" w:hAnsi="Times New Roman" w:cs="Times New Roman"/>
          <w:sz w:val="24"/>
          <w:szCs w:val="24"/>
        </w:rPr>
        <w:t xml:space="preserve"> </w:t>
      </w:r>
      <w:r w:rsidR="00943352" w:rsidRPr="007621DD">
        <w:rPr>
          <w:rFonts w:ascii="Times New Roman" w:hAnsi="Times New Roman" w:cs="Times New Roman"/>
          <w:sz w:val="24"/>
          <w:szCs w:val="24"/>
        </w:rPr>
        <w:t xml:space="preserve">Boadway </w:t>
      </w:r>
      <w:r w:rsidR="00601282">
        <w:rPr>
          <w:rFonts w:ascii="Times New Roman" w:hAnsi="Times New Roman" w:cs="Times New Roman"/>
          <w:sz w:val="24"/>
          <w:szCs w:val="24"/>
        </w:rPr>
        <w:t>&amp;</w:t>
      </w:r>
      <w:r w:rsidR="0023700B">
        <w:rPr>
          <w:rFonts w:ascii="Times New Roman" w:hAnsi="Times New Roman" w:cs="Times New Roman"/>
          <w:sz w:val="24"/>
          <w:szCs w:val="24"/>
        </w:rPr>
        <w:t xml:space="preserve"> </w:t>
      </w:r>
      <w:r w:rsidR="00943352" w:rsidRPr="007621DD">
        <w:rPr>
          <w:rFonts w:ascii="Times New Roman" w:hAnsi="Times New Roman" w:cs="Times New Roman"/>
          <w:sz w:val="24"/>
          <w:szCs w:val="24"/>
        </w:rPr>
        <w:t>Bruce</w:t>
      </w:r>
      <w:r w:rsidR="00601282">
        <w:rPr>
          <w:rFonts w:ascii="Times New Roman" w:hAnsi="Times New Roman" w:cs="Times New Roman"/>
          <w:sz w:val="24"/>
          <w:szCs w:val="24"/>
        </w:rPr>
        <w:t xml:space="preserve">, </w:t>
      </w:r>
      <w:r w:rsidR="00943352" w:rsidRPr="007621DD">
        <w:rPr>
          <w:rFonts w:ascii="Times New Roman" w:hAnsi="Times New Roman" w:cs="Times New Roman"/>
          <w:sz w:val="24"/>
          <w:szCs w:val="24"/>
        </w:rPr>
        <w:t>1991). The</w:t>
      </w:r>
      <w:r w:rsidR="00943352">
        <w:rPr>
          <w:rFonts w:ascii="Times New Roman" w:hAnsi="Times New Roman" w:cs="Times New Roman"/>
          <w:sz w:val="24"/>
          <w:szCs w:val="24"/>
        </w:rPr>
        <w:t xml:space="preserve"> simple pattern</w:t>
      </w:r>
      <w:r w:rsidR="0023700B">
        <w:rPr>
          <w:rFonts w:ascii="Times New Roman" w:hAnsi="Times New Roman" w:cs="Times New Roman"/>
          <w:sz w:val="24"/>
          <w:szCs w:val="24"/>
        </w:rPr>
        <w:t xml:space="preserve"> </w:t>
      </w:r>
      <w:r w:rsidRPr="00935889">
        <w:rPr>
          <w:rFonts w:ascii="Times New Roman" w:hAnsi="Times New Roman" w:cs="Times New Roman"/>
          <w:sz w:val="24"/>
          <w:szCs w:val="24"/>
        </w:rPr>
        <w:t>of utility function of labor</w:t>
      </w:r>
      <w:r w:rsidR="0023700B">
        <w:rPr>
          <w:rFonts w:ascii="Times New Roman" w:hAnsi="Times New Roman" w:cs="Times New Roman"/>
          <w:sz w:val="24"/>
          <w:szCs w:val="24"/>
        </w:rPr>
        <w:t xml:space="preserve"> </w:t>
      </w:r>
      <w:r w:rsidR="00943352">
        <w:rPr>
          <w:rFonts w:ascii="Times New Roman" w:hAnsi="Times New Roman" w:cs="Times New Roman"/>
          <w:sz w:val="24"/>
          <w:szCs w:val="24"/>
        </w:rPr>
        <w:t>can be expressed as</w:t>
      </w:r>
      <w:r w:rsidR="00D91F70">
        <w:rPr>
          <w:rFonts w:ascii="Times New Roman" w:hAnsi="Times New Roman" w:cs="Times New Roman"/>
          <w:sz w:val="24"/>
          <w:szCs w:val="24"/>
        </w:rPr>
        <w:t>:</w:t>
      </w:r>
    </w:p>
    <w:p w:rsidR="001449F3" w:rsidRPr="00935889" w:rsidRDefault="001449F3" w:rsidP="00450406">
      <w:pPr>
        <w:spacing w:after="0" w:line="240" w:lineRule="auto"/>
        <w:jc w:val="both"/>
        <w:rPr>
          <w:rFonts w:ascii="Times New Roman" w:hAnsi="Times New Roman" w:cs="Times New Roman"/>
          <w:sz w:val="24"/>
          <w:szCs w:val="24"/>
        </w:rPr>
      </w:pPr>
      <w:r w:rsidRPr="00935889">
        <w:rPr>
          <w:rFonts w:ascii="Times New Roman" w:hAnsi="Times New Roman" w:cs="Times New Roman"/>
          <w:sz w:val="24"/>
          <w:szCs w:val="24"/>
        </w:rPr>
        <w:tab/>
      </w:r>
      <w:r w:rsidR="00F445F2" w:rsidRPr="00935889">
        <w:rPr>
          <w:rFonts w:ascii="Times New Roman" w:hAnsi="Times New Roman" w:cs="Times New Roman"/>
          <w:position w:val="-30"/>
          <w:sz w:val="24"/>
          <w:szCs w:val="24"/>
        </w:rPr>
        <w:object w:dxaOrig="3540" w:dyaOrig="680">
          <v:shape id="_x0000_i1039" type="#_x0000_t75" style="width:177pt;height:33.75pt" o:ole="">
            <v:imagedata r:id="rId36" o:title=""/>
          </v:shape>
          <o:OLEObject Type="Embed" ProgID="Equation.3" ShapeID="_x0000_i1039" DrawAspect="Content" ObjectID="_1621824421" r:id="rId37"/>
        </w:object>
      </w:r>
      <w:r w:rsidR="00AF4EA1" w:rsidRPr="00935889">
        <w:rPr>
          <w:rFonts w:ascii="Times New Roman" w:hAnsi="Times New Roman" w:cs="Times New Roman"/>
          <w:sz w:val="24"/>
          <w:szCs w:val="24"/>
        </w:rPr>
        <w:t>…………………</w:t>
      </w:r>
      <w:r w:rsidR="00D25926" w:rsidRPr="00935889">
        <w:rPr>
          <w:rFonts w:ascii="Times New Roman" w:hAnsi="Times New Roman" w:cs="Times New Roman"/>
          <w:sz w:val="24"/>
          <w:szCs w:val="24"/>
        </w:rPr>
        <w:t>……..</w:t>
      </w:r>
      <w:r w:rsidR="00AF4EA1" w:rsidRPr="00935889">
        <w:rPr>
          <w:rFonts w:ascii="Times New Roman" w:hAnsi="Times New Roman" w:cs="Times New Roman"/>
          <w:sz w:val="24"/>
          <w:szCs w:val="24"/>
        </w:rPr>
        <w:t>……</w:t>
      </w:r>
      <w:r w:rsidR="00EF75A6" w:rsidRPr="00935889">
        <w:rPr>
          <w:rFonts w:ascii="Times New Roman" w:hAnsi="Times New Roman" w:cs="Times New Roman"/>
          <w:sz w:val="24"/>
          <w:szCs w:val="24"/>
        </w:rPr>
        <w:t>.</w:t>
      </w:r>
      <w:r w:rsidR="00AF4EA1" w:rsidRPr="00935889">
        <w:rPr>
          <w:rFonts w:ascii="Times New Roman" w:hAnsi="Times New Roman" w:cs="Times New Roman"/>
          <w:sz w:val="24"/>
          <w:szCs w:val="24"/>
        </w:rPr>
        <w:t>………</w:t>
      </w:r>
      <w:r w:rsidR="00321A8C" w:rsidRPr="00935889">
        <w:rPr>
          <w:rFonts w:ascii="Times New Roman" w:hAnsi="Times New Roman" w:cs="Times New Roman"/>
          <w:sz w:val="24"/>
          <w:szCs w:val="24"/>
        </w:rPr>
        <w:t>.</w:t>
      </w:r>
      <w:r w:rsidR="00AF4EA1" w:rsidRPr="00935889">
        <w:rPr>
          <w:rFonts w:ascii="Times New Roman" w:hAnsi="Times New Roman" w:cs="Times New Roman"/>
          <w:sz w:val="24"/>
          <w:szCs w:val="24"/>
        </w:rPr>
        <w:t>……1</w:t>
      </w:r>
      <w:r w:rsidR="003620B8">
        <w:rPr>
          <w:rFonts w:ascii="Times New Roman" w:hAnsi="Times New Roman" w:cs="Times New Roman"/>
          <w:sz w:val="24"/>
          <w:szCs w:val="24"/>
        </w:rPr>
        <w:t>1</w:t>
      </w:r>
    </w:p>
    <w:p w:rsidR="00F445F2" w:rsidRPr="00935889" w:rsidRDefault="0074705C" w:rsidP="00272D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94480B" w:rsidRPr="00935889">
        <w:rPr>
          <w:rFonts w:ascii="Times New Roman" w:hAnsi="Times New Roman" w:cs="Times New Roman"/>
          <w:sz w:val="24"/>
          <w:szCs w:val="24"/>
        </w:rPr>
        <w:t xml:space="preserve">here </w:t>
      </w:r>
      <w:r w:rsidR="00F445F2" w:rsidRPr="0074705C">
        <w:rPr>
          <w:rFonts w:ascii="Times New Roman" w:hAnsi="Times New Roman" w:cs="Times New Roman"/>
          <w:i/>
          <w:sz w:val="24"/>
          <w:szCs w:val="24"/>
        </w:rPr>
        <w:t>U</w:t>
      </w:r>
      <w:r w:rsidR="0023700B">
        <w:rPr>
          <w:rFonts w:ascii="Times New Roman" w:hAnsi="Times New Roman" w:cs="Times New Roman"/>
          <w:i/>
          <w:sz w:val="24"/>
          <w:szCs w:val="24"/>
        </w:rPr>
        <w:t xml:space="preserve"> </w:t>
      </w:r>
      <w:r>
        <w:rPr>
          <w:rFonts w:ascii="Times New Roman" w:hAnsi="Times New Roman" w:cs="Times New Roman"/>
          <w:sz w:val="24"/>
          <w:szCs w:val="24"/>
        </w:rPr>
        <w:t xml:space="preserve">stands for </w:t>
      </w:r>
      <w:r w:rsidR="0094480B" w:rsidRPr="00935889">
        <w:rPr>
          <w:rFonts w:ascii="Times New Roman" w:hAnsi="Times New Roman" w:cs="Times New Roman"/>
          <w:sz w:val="24"/>
          <w:szCs w:val="24"/>
        </w:rPr>
        <w:t xml:space="preserve">the </w:t>
      </w:r>
      <w:r w:rsidR="00F445F2" w:rsidRPr="00935889">
        <w:rPr>
          <w:rFonts w:ascii="Times New Roman" w:hAnsi="Times New Roman" w:cs="Times New Roman"/>
          <w:sz w:val="24"/>
          <w:szCs w:val="24"/>
        </w:rPr>
        <w:t xml:space="preserve">utility </w:t>
      </w:r>
      <w:r w:rsidR="0094480B" w:rsidRPr="00935889">
        <w:rPr>
          <w:rFonts w:ascii="Times New Roman" w:hAnsi="Times New Roman" w:cs="Times New Roman"/>
          <w:sz w:val="24"/>
          <w:szCs w:val="24"/>
        </w:rPr>
        <w:t xml:space="preserve">of </w:t>
      </w:r>
      <w:r w:rsidR="00D25926" w:rsidRPr="00935889">
        <w:rPr>
          <w:rFonts w:ascii="Times New Roman" w:hAnsi="Times New Roman" w:cs="Times New Roman"/>
          <w:sz w:val="24"/>
          <w:szCs w:val="24"/>
        </w:rPr>
        <w:t>labor</w:t>
      </w:r>
      <w:r>
        <w:rPr>
          <w:rFonts w:ascii="Times New Roman" w:hAnsi="Times New Roman" w:cs="Times New Roman"/>
          <w:sz w:val="24"/>
          <w:szCs w:val="24"/>
        </w:rPr>
        <w:t>,</w:t>
      </w:r>
      <w:r w:rsidR="00F445F2" w:rsidRPr="00935889">
        <w:rPr>
          <w:rFonts w:ascii="Times New Roman" w:hAnsi="Times New Roman" w:cs="Times New Roman"/>
          <w:position w:val="-10"/>
          <w:sz w:val="24"/>
          <w:szCs w:val="24"/>
        </w:rPr>
        <w:object w:dxaOrig="300" w:dyaOrig="360">
          <v:shape id="_x0000_i1040" type="#_x0000_t75" style="width:15pt;height:18.75pt" o:ole="">
            <v:imagedata r:id="rId38" o:title=""/>
          </v:shape>
          <o:OLEObject Type="Embed" ProgID="Equation.3" ShapeID="_x0000_i1040" DrawAspect="Content" ObjectID="_1621824422" r:id="rId39"/>
        </w:object>
      </w:r>
      <w:r w:rsidR="0094480B" w:rsidRPr="00935889">
        <w:rPr>
          <w:rFonts w:ascii="Times New Roman" w:hAnsi="Times New Roman" w:cs="Times New Roman"/>
          <w:sz w:val="24"/>
          <w:szCs w:val="24"/>
        </w:rPr>
        <w:t>is the</w:t>
      </w:r>
      <w:r w:rsidR="00F445F2" w:rsidRPr="00935889">
        <w:rPr>
          <w:rFonts w:ascii="Times New Roman" w:hAnsi="Times New Roman" w:cs="Times New Roman"/>
          <w:sz w:val="24"/>
          <w:szCs w:val="24"/>
        </w:rPr>
        <w:t xml:space="preserve"> expected real income, </w:t>
      </w:r>
      <w:r w:rsidR="0094480B" w:rsidRPr="00935889">
        <w:rPr>
          <w:rFonts w:ascii="Times New Roman" w:hAnsi="Times New Roman" w:cs="Times New Roman"/>
          <w:sz w:val="24"/>
          <w:szCs w:val="24"/>
        </w:rPr>
        <w:t xml:space="preserve">and </w:t>
      </w:r>
      <w:r w:rsidR="00F445F2" w:rsidRPr="0074705C">
        <w:rPr>
          <w:rFonts w:ascii="Times New Roman" w:hAnsi="Times New Roman" w:cs="Times New Roman"/>
          <w:i/>
          <w:sz w:val="24"/>
          <w:szCs w:val="24"/>
        </w:rPr>
        <w:t>S</w:t>
      </w:r>
      <w:r w:rsidR="0023700B">
        <w:rPr>
          <w:rFonts w:ascii="Times New Roman" w:hAnsi="Times New Roman" w:cs="Times New Roman"/>
          <w:i/>
          <w:sz w:val="24"/>
          <w:szCs w:val="24"/>
        </w:rPr>
        <w:t xml:space="preserve"> </w:t>
      </w:r>
      <w:r w:rsidR="005B39D3" w:rsidRPr="00935889">
        <w:rPr>
          <w:rFonts w:ascii="Times New Roman" w:hAnsi="Times New Roman" w:cs="Times New Roman"/>
          <w:sz w:val="24"/>
          <w:szCs w:val="24"/>
        </w:rPr>
        <w:t>refers to</w:t>
      </w:r>
      <w:r w:rsidR="0023700B">
        <w:rPr>
          <w:rFonts w:ascii="Times New Roman" w:hAnsi="Times New Roman" w:cs="Times New Roman"/>
          <w:sz w:val="24"/>
          <w:szCs w:val="24"/>
        </w:rPr>
        <w:t xml:space="preserve"> </w:t>
      </w:r>
      <w:r w:rsidR="00F445F2" w:rsidRPr="00935889">
        <w:rPr>
          <w:rFonts w:ascii="Times New Roman" w:hAnsi="Times New Roman" w:cs="Times New Roman"/>
          <w:sz w:val="24"/>
          <w:szCs w:val="24"/>
        </w:rPr>
        <w:t>leisure</w:t>
      </w:r>
      <w:r>
        <w:rPr>
          <w:rFonts w:ascii="Times New Roman" w:hAnsi="Times New Roman" w:cs="Times New Roman"/>
          <w:sz w:val="24"/>
          <w:szCs w:val="24"/>
        </w:rPr>
        <w:t xml:space="preserve"> of </w:t>
      </w:r>
      <w:r w:rsidR="0015139C">
        <w:rPr>
          <w:rFonts w:ascii="Times New Roman" w:hAnsi="Times New Roman" w:cs="Times New Roman"/>
          <w:sz w:val="24"/>
          <w:szCs w:val="24"/>
        </w:rPr>
        <w:t>labo</w:t>
      </w:r>
      <w:r>
        <w:rPr>
          <w:rFonts w:ascii="Times New Roman" w:hAnsi="Times New Roman" w:cs="Times New Roman"/>
          <w:sz w:val="24"/>
          <w:szCs w:val="24"/>
        </w:rPr>
        <w:t>r</w:t>
      </w:r>
      <w:r w:rsidR="00F445F2" w:rsidRPr="00935889">
        <w:rPr>
          <w:rFonts w:ascii="Times New Roman" w:hAnsi="Times New Roman" w:cs="Times New Roman"/>
          <w:sz w:val="24"/>
          <w:szCs w:val="24"/>
        </w:rPr>
        <w:t xml:space="preserve">. </w:t>
      </w:r>
      <w:r w:rsidR="00D25926" w:rsidRPr="00935889">
        <w:rPr>
          <w:rFonts w:ascii="Times New Roman" w:hAnsi="Times New Roman" w:cs="Times New Roman"/>
          <w:sz w:val="24"/>
          <w:szCs w:val="24"/>
        </w:rPr>
        <w:t xml:space="preserve">The simple utility function of labor is subjected to </w:t>
      </w:r>
      <w:r w:rsidR="00232C42">
        <w:rPr>
          <w:rFonts w:ascii="Times New Roman" w:hAnsi="Times New Roman" w:cs="Times New Roman"/>
          <w:sz w:val="24"/>
          <w:szCs w:val="24"/>
        </w:rPr>
        <w:t xml:space="preserve">the </w:t>
      </w:r>
      <w:r w:rsidR="00D25926" w:rsidRPr="00935889">
        <w:rPr>
          <w:rFonts w:ascii="Times New Roman" w:hAnsi="Times New Roman" w:cs="Times New Roman"/>
          <w:sz w:val="24"/>
          <w:szCs w:val="24"/>
        </w:rPr>
        <w:t xml:space="preserve">expected real income. </w:t>
      </w:r>
    </w:p>
    <w:p w:rsidR="00F445F2" w:rsidRPr="00935889" w:rsidRDefault="00F445F2" w:rsidP="00272DF8">
      <w:pPr>
        <w:spacing w:after="0" w:line="240" w:lineRule="auto"/>
        <w:jc w:val="both"/>
        <w:rPr>
          <w:rFonts w:ascii="Times New Roman" w:hAnsi="Times New Roman" w:cs="Times New Roman"/>
          <w:sz w:val="24"/>
          <w:szCs w:val="24"/>
        </w:rPr>
      </w:pPr>
      <w:r w:rsidRPr="00935889">
        <w:rPr>
          <w:rFonts w:ascii="Times New Roman" w:hAnsi="Times New Roman" w:cs="Times New Roman"/>
          <w:position w:val="-24"/>
          <w:sz w:val="24"/>
          <w:szCs w:val="24"/>
        </w:rPr>
        <w:object w:dxaOrig="2960" w:dyaOrig="620">
          <v:shape id="_x0000_i1041" type="#_x0000_t75" style="width:148.5pt;height:30.75pt" o:ole="">
            <v:imagedata r:id="rId40" o:title=""/>
          </v:shape>
          <o:OLEObject Type="Embed" ProgID="Equation.3" ShapeID="_x0000_i1041" DrawAspect="Content" ObjectID="_1621824423" r:id="rId41"/>
        </w:object>
      </w:r>
      <w:r w:rsidR="00AF4EA1" w:rsidRPr="00935889">
        <w:rPr>
          <w:rFonts w:ascii="Times New Roman" w:hAnsi="Times New Roman" w:cs="Times New Roman"/>
          <w:sz w:val="24"/>
          <w:szCs w:val="24"/>
        </w:rPr>
        <w:t>…………</w:t>
      </w:r>
      <w:r w:rsidR="00B575EA" w:rsidRPr="00935889">
        <w:rPr>
          <w:rFonts w:ascii="Times New Roman" w:hAnsi="Times New Roman" w:cs="Times New Roman"/>
          <w:sz w:val="24"/>
          <w:szCs w:val="24"/>
        </w:rPr>
        <w:t>….</w:t>
      </w:r>
      <w:r w:rsidR="00AF4EA1" w:rsidRPr="00935889">
        <w:rPr>
          <w:rFonts w:ascii="Times New Roman" w:hAnsi="Times New Roman" w:cs="Times New Roman"/>
          <w:sz w:val="24"/>
          <w:szCs w:val="24"/>
        </w:rPr>
        <w:t>……</w:t>
      </w:r>
      <w:r w:rsidR="00D25926" w:rsidRPr="00935889">
        <w:rPr>
          <w:rFonts w:ascii="Times New Roman" w:hAnsi="Times New Roman" w:cs="Times New Roman"/>
          <w:sz w:val="24"/>
          <w:szCs w:val="24"/>
        </w:rPr>
        <w:t>…………………</w:t>
      </w:r>
      <w:r w:rsidR="00EF75A6" w:rsidRPr="00935889">
        <w:rPr>
          <w:rFonts w:ascii="Times New Roman" w:hAnsi="Times New Roman" w:cs="Times New Roman"/>
          <w:sz w:val="24"/>
          <w:szCs w:val="24"/>
        </w:rPr>
        <w:t>…</w:t>
      </w:r>
      <w:r w:rsidR="00AF4EA1" w:rsidRPr="00935889">
        <w:rPr>
          <w:rFonts w:ascii="Times New Roman" w:hAnsi="Times New Roman" w:cs="Times New Roman"/>
          <w:sz w:val="24"/>
          <w:szCs w:val="24"/>
        </w:rPr>
        <w:t>…………</w:t>
      </w:r>
      <w:r w:rsidR="003620B8">
        <w:rPr>
          <w:rFonts w:ascii="Times New Roman" w:hAnsi="Times New Roman" w:cs="Times New Roman"/>
          <w:sz w:val="24"/>
          <w:szCs w:val="24"/>
        </w:rPr>
        <w:t>12</w:t>
      </w:r>
    </w:p>
    <w:p w:rsidR="001449F3" w:rsidRPr="00935889" w:rsidRDefault="0023700B" w:rsidP="00272D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74705C">
        <w:rPr>
          <w:rFonts w:ascii="Times New Roman" w:hAnsi="Times New Roman" w:cs="Times New Roman"/>
          <w:sz w:val="24"/>
          <w:szCs w:val="24"/>
        </w:rPr>
        <w:t>here</w:t>
      </w:r>
      <w:r>
        <w:rPr>
          <w:rFonts w:ascii="Times New Roman" w:hAnsi="Times New Roman" w:cs="Times New Roman"/>
          <w:sz w:val="24"/>
          <w:szCs w:val="24"/>
        </w:rPr>
        <w:t xml:space="preserve"> </w:t>
      </w:r>
      <w:r w:rsidR="00F445F2" w:rsidRPr="0074705C">
        <w:rPr>
          <w:rFonts w:ascii="Times New Roman" w:hAnsi="Times New Roman" w:cs="Times New Roman"/>
          <w:i/>
          <w:sz w:val="24"/>
          <w:szCs w:val="24"/>
        </w:rPr>
        <w:t>T</w:t>
      </w:r>
      <w:r>
        <w:rPr>
          <w:rFonts w:ascii="Times New Roman" w:hAnsi="Times New Roman" w:cs="Times New Roman"/>
          <w:i/>
          <w:sz w:val="24"/>
          <w:szCs w:val="24"/>
        </w:rPr>
        <w:t xml:space="preserve"> </w:t>
      </w:r>
      <w:r w:rsidR="00D25926" w:rsidRPr="00935889">
        <w:rPr>
          <w:rFonts w:ascii="Times New Roman" w:hAnsi="Times New Roman" w:cs="Times New Roman"/>
          <w:sz w:val="24"/>
          <w:szCs w:val="24"/>
        </w:rPr>
        <w:t xml:space="preserve">refers to </w:t>
      </w:r>
      <w:r w:rsidR="00F445F2" w:rsidRPr="00935889">
        <w:rPr>
          <w:rFonts w:ascii="Times New Roman" w:hAnsi="Times New Roman" w:cs="Times New Roman"/>
          <w:sz w:val="24"/>
          <w:szCs w:val="24"/>
        </w:rPr>
        <w:t xml:space="preserve">the total hours available to the </w:t>
      </w:r>
      <w:r w:rsidR="0015139C">
        <w:rPr>
          <w:rFonts w:ascii="Times New Roman" w:hAnsi="Times New Roman" w:cs="Times New Roman"/>
          <w:sz w:val="24"/>
          <w:szCs w:val="24"/>
        </w:rPr>
        <w:t>labor</w:t>
      </w:r>
      <w:r w:rsidR="00F445F2" w:rsidRPr="00935889">
        <w:rPr>
          <w:rFonts w:ascii="Times New Roman" w:hAnsi="Times New Roman" w:cs="Times New Roman"/>
          <w:sz w:val="24"/>
          <w:szCs w:val="24"/>
        </w:rPr>
        <w:t xml:space="preserve">, </w:t>
      </w:r>
      <w:r w:rsidR="00E35B72">
        <w:rPr>
          <w:rFonts w:ascii="Times New Roman" w:hAnsi="Times New Roman" w:cs="Times New Roman"/>
          <w:sz w:val="24"/>
          <w:szCs w:val="24"/>
        </w:rPr>
        <w:t xml:space="preserve">and </w:t>
      </w:r>
      <w:r w:rsidR="00F445F2" w:rsidRPr="0074705C">
        <w:rPr>
          <w:rFonts w:ascii="Times New Roman" w:hAnsi="Times New Roman" w:cs="Times New Roman"/>
          <w:i/>
          <w:sz w:val="24"/>
          <w:szCs w:val="24"/>
        </w:rPr>
        <w:t>T-S</w:t>
      </w:r>
      <w:r>
        <w:rPr>
          <w:rFonts w:ascii="Times New Roman" w:hAnsi="Times New Roman" w:cs="Times New Roman"/>
          <w:i/>
          <w:sz w:val="24"/>
          <w:szCs w:val="24"/>
        </w:rPr>
        <w:t xml:space="preserve"> </w:t>
      </w:r>
      <w:r w:rsidR="00D25926" w:rsidRPr="00935889">
        <w:rPr>
          <w:rFonts w:ascii="Times New Roman" w:hAnsi="Times New Roman" w:cs="Times New Roman"/>
          <w:sz w:val="24"/>
          <w:szCs w:val="24"/>
        </w:rPr>
        <w:t xml:space="preserve">reflects </w:t>
      </w:r>
      <w:r w:rsidR="00F445F2" w:rsidRPr="00935889">
        <w:rPr>
          <w:rFonts w:ascii="Times New Roman" w:hAnsi="Times New Roman" w:cs="Times New Roman"/>
          <w:sz w:val="24"/>
          <w:szCs w:val="24"/>
        </w:rPr>
        <w:t xml:space="preserve">the number of working hours. </w:t>
      </w:r>
      <w:r w:rsidR="001C58CE" w:rsidRPr="00935889">
        <w:rPr>
          <w:rFonts w:ascii="Times New Roman" w:hAnsi="Times New Roman" w:cs="Times New Roman"/>
          <w:sz w:val="24"/>
          <w:szCs w:val="24"/>
        </w:rPr>
        <w:t>In this study</w:t>
      </w:r>
      <w:r w:rsidR="00D25926" w:rsidRPr="00935889">
        <w:rPr>
          <w:rFonts w:ascii="Times New Roman" w:hAnsi="Times New Roman" w:cs="Times New Roman"/>
          <w:sz w:val="24"/>
          <w:szCs w:val="24"/>
        </w:rPr>
        <w:t>, we assume a</w:t>
      </w:r>
      <w:r w:rsidR="00DB2246" w:rsidRPr="00935889">
        <w:rPr>
          <w:rFonts w:ascii="Times New Roman" w:hAnsi="Times New Roman" w:cs="Times New Roman"/>
          <w:sz w:val="24"/>
          <w:szCs w:val="24"/>
        </w:rPr>
        <w:t xml:space="preserve"> homogeneous labor force with a single wage rate</w:t>
      </w:r>
      <w:r w:rsidR="005B39D3" w:rsidRPr="00935889">
        <w:rPr>
          <w:rFonts w:ascii="Times New Roman" w:hAnsi="Times New Roman" w:cs="Times New Roman"/>
          <w:sz w:val="24"/>
          <w:szCs w:val="24"/>
        </w:rPr>
        <w:t xml:space="preserve"> and </w:t>
      </w:r>
      <w:r w:rsidR="00DB2246" w:rsidRPr="00935889">
        <w:rPr>
          <w:rFonts w:ascii="Times New Roman" w:hAnsi="Times New Roman" w:cs="Times New Roman"/>
          <w:sz w:val="24"/>
          <w:szCs w:val="24"/>
        </w:rPr>
        <w:t xml:space="preserve">we can </w:t>
      </w:r>
      <w:r w:rsidR="00D25926" w:rsidRPr="00935889">
        <w:rPr>
          <w:rFonts w:ascii="Times New Roman" w:hAnsi="Times New Roman" w:cs="Times New Roman"/>
          <w:sz w:val="24"/>
          <w:szCs w:val="24"/>
        </w:rPr>
        <w:t xml:space="preserve">reformulate </w:t>
      </w:r>
      <w:r w:rsidR="0015139C" w:rsidRPr="00935889">
        <w:rPr>
          <w:rFonts w:ascii="Times New Roman" w:hAnsi="Times New Roman" w:cs="Times New Roman"/>
          <w:sz w:val="24"/>
          <w:szCs w:val="24"/>
        </w:rPr>
        <w:t xml:space="preserve">mathematically </w:t>
      </w:r>
      <w:r w:rsidR="00DB2246" w:rsidRPr="00935889">
        <w:rPr>
          <w:rFonts w:ascii="Times New Roman" w:hAnsi="Times New Roman" w:cs="Times New Roman"/>
          <w:sz w:val="24"/>
          <w:szCs w:val="24"/>
        </w:rPr>
        <w:t>the labor-supply</w:t>
      </w:r>
      <w:r>
        <w:rPr>
          <w:rFonts w:ascii="Times New Roman" w:hAnsi="Times New Roman" w:cs="Times New Roman"/>
          <w:sz w:val="24"/>
          <w:szCs w:val="24"/>
        </w:rPr>
        <w:t xml:space="preserve"> </w:t>
      </w:r>
      <w:r w:rsidR="00836C1B">
        <w:rPr>
          <w:rFonts w:ascii="Times New Roman" w:hAnsi="Times New Roman" w:cs="Times New Roman"/>
          <w:sz w:val="24"/>
          <w:szCs w:val="24"/>
        </w:rPr>
        <w:t>in the form of panel data m</w:t>
      </w:r>
      <w:r w:rsidR="00D25926" w:rsidRPr="00935889">
        <w:rPr>
          <w:rFonts w:ascii="Times New Roman" w:hAnsi="Times New Roman" w:cs="Times New Roman"/>
          <w:sz w:val="24"/>
          <w:szCs w:val="24"/>
        </w:rPr>
        <w:t>odel</w:t>
      </w:r>
      <w:r w:rsidR="00790A2B">
        <w:rPr>
          <w:rFonts w:ascii="Times New Roman" w:hAnsi="Times New Roman" w:cs="Times New Roman"/>
          <w:sz w:val="24"/>
          <w:szCs w:val="24"/>
        </w:rPr>
        <w:t xml:space="preserve"> (PDM)</w:t>
      </w:r>
      <w:r w:rsidR="002C4E38">
        <w:rPr>
          <w:rFonts w:ascii="Times New Roman" w:hAnsi="Times New Roman" w:cs="Times New Roman"/>
          <w:sz w:val="24"/>
          <w:szCs w:val="24"/>
        </w:rPr>
        <w:t xml:space="preserve">. </w:t>
      </w:r>
      <w:r w:rsidR="002C4E38" w:rsidRPr="002C4E38">
        <w:rPr>
          <w:rFonts w:ascii="Times New Roman" w:hAnsi="Times New Roman" w:cs="Times New Roman"/>
          <w:sz w:val="24"/>
          <w:szCs w:val="24"/>
        </w:rPr>
        <w:t xml:space="preserve">To simplify the panel data model of this study, it </w:t>
      </w:r>
      <w:r w:rsidR="00F55AF7">
        <w:rPr>
          <w:rFonts w:ascii="Times New Roman" w:hAnsi="Times New Roman" w:cs="Times New Roman"/>
          <w:sz w:val="24"/>
          <w:szCs w:val="24"/>
        </w:rPr>
        <w:t xml:space="preserve">is </w:t>
      </w:r>
      <w:r w:rsidR="00E35B72" w:rsidRPr="002C4E38">
        <w:rPr>
          <w:rFonts w:ascii="Times New Roman" w:hAnsi="Times New Roman" w:cs="Times New Roman"/>
          <w:sz w:val="24"/>
          <w:szCs w:val="24"/>
        </w:rPr>
        <w:t>assume</w:t>
      </w:r>
      <w:r w:rsidR="00F55AF7">
        <w:rPr>
          <w:rFonts w:ascii="Times New Roman" w:hAnsi="Times New Roman" w:cs="Times New Roman"/>
          <w:sz w:val="24"/>
          <w:szCs w:val="24"/>
        </w:rPr>
        <w:t>d</w:t>
      </w:r>
      <w:r w:rsidR="002C4E38" w:rsidRPr="002C4E38">
        <w:rPr>
          <w:rFonts w:ascii="Times New Roman" w:hAnsi="Times New Roman" w:cs="Times New Roman"/>
          <w:sz w:val="24"/>
          <w:szCs w:val="24"/>
        </w:rPr>
        <w:t xml:space="preserve"> that the labor utility is equal to </w:t>
      </w:r>
      <w:r w:rsidR="00E35B72">
        <w:rPr>
          <w:rFonts w:ascii="Times New Roman" w:hAnsi="Times New Roman" w:cs="Times New Roman"/>
          <w:sz w:val="24"/>
          <w:szCs w:val="24"/>
        </w:rPr>
        <w:t xml:space="preserve">the </w:t>
      </w:r>
      <w:r w:rsidR="002C4E38" w:rsidRPr="002C4E38">
        <w:rPr>
          <w:rFonts w:ascii="Times New Roman" w:hAnsi="Times New Roman" w:cs="Times New Roman"/>
          <w:sz w:val="24"/>
          <w:szCs w:val="24"/>
        </w:rPr>
        <w:t xml:space="preserve">expected </w:t>
      </w:r>
      <w:r w:rsidR="00DF35A8">
        <w:rPr>
          <w:rFonts w:ascii="Times New Roman" w:hAnsi="Times New Roman" w:cs="Times New Roman"/>
          <w:sz w:val="24"/>
          <w:szCs w:val="24"/>
        </w:rPr>
        <w:t>real</w:t>
      </w:r>
      <w:r w:rsidR="00AE3719">
        <w:rPr>
          <w:rFonts w:ascii="Times New Roman" w:hAnsi="Times New Roman" w:cs="Times New Roman"/>
          <w:sz w:val="24"/>
          <w:szCs w:val="24"/>
        </w:rPr>
        <w:t xml:space="preserve"> labor</w:t>
      </w:r>
      <w:r>
        <w:rPr>
          <w:rFonts w:ascii="Times New Roman" w:hAnsi="Times New Roman" w:cs="Times New Roman"/>
          <w:sz w:val="24"/>
          <w:szCs w:val="24"/>
        </w:rPr>
        <w:t xml:space="preserve"> </w:t>
      </w:r>
      <w:r w:rsidR="002C4E38" w:rsidRPr="002C4E38">
        <w:rPr>
          <w:rFonts w:ascii="Times New Roman" w:hAnsi="Times New Roman" w:cs="Times New Roman"/>
          <w:sz w:val="24"/>
          <w:szCs w:val="24"/>
        </w:rPr>
        <w:t>wage or the nominal wage divided by the expected price.  Hence</w:t>
      </w:r>
      <w:r w:rsidR="00E35B72">
        <w:rPr>
          <w:rFonts w:ascii="Times New Roman" w:hAnsi="Times New Roman" w:cs="Times New Roman"/>
          <w:sz w:val="24"/>
          <w:szCs w:val="24"/>
        </w:rPr>
        <w:t>,</w:t>
      </w:r>
      <w:r>
        <w:rPr>
          <w:rFonts w:ascii="Times New Roman" w:hAnsi="Times New Roman" w:cs="Times New Roman"/>
          <w:sz w:val="24"/>
          <w:szCs w:val="24"/>
        </w:rPr>
        <w:t xml:space="preserve"> </w:t>
      </w:r>
      <w:r w:rsidR="00E35B72">
        <w:rPr>
          <w:rFonts w:ascii="Times New Roman" w:hAnsi="Times New Roman" w:cs="Times New Roman"/>
          <w:sz w:val="24"/>
          <w:szCs w:val="24"/>
        </w:rPr>
        <w:t>the</w:t>
      </w:r>
      <w:r w:rsidR="002C4E38" w:rsidRPr="002C4E38">
        <w:rPr>
          <w:rFonts w:ascii="Times New Roman" w:hAnsi="Times New Roman" w:cs="Times New Roman"/>
          <w:sz w:val="24"/>
          <w:szCs w:val="24"/>
        </w:rPr>
        <w:t xml:space="preserve"> number of </w:t>
      </w:r>
      <w:r w:rsidR="00F832A6" w:rsidRPr="002C4E38">
        <w:rPr>
          <w:rFonts w:ascii="Times New Roman" w:hAnsi="Times New Roman" w:cs="Times New Roman"/>
          <w:sz w:val="24"/>
          <w:szCs w:val="24"/>
        </w:rPr>
        <w:t>labor</w:t>
      </w:r>
      <w:r w:rsidR="002C4E38" w:rsidRPr="002C4E38">
        <w:rPr>
          <w:rFonts w:ascii="Times New Roman" w:hAnsi="Times New Roman" w:cs="Times New Roman"/>
          <w:sz w:val="24"/>
          <w:szCs w:val="24"/>
        </w:rPr>
        <w:t xml:space="preserve"> working hours </w:t>
      </w:r>
      <w:r w:rsidR="00E35B72">
        <w:rPr>
          <w:rFonts w:ascii="Times New Roman" w:hAnsi="Times New Roman" w:cs="Times New Roman"/>
          <w:sz w:val="24"/>
          <w:szCs w:val="24"/>
        </w:rPr>
        <w:t xml:space="preserve">is </w:t>
      </w:r>
      <w:r w:rsidR="002C4E38" w:rsidRPr="002C4E38">
        <w:rPr>
          <w:rFonts w:ascii="Times New Roman" w:hAnsi="Times New Roman" w:cs="Times New Roman"/>
          <w:sz w:val="24"/>
          <w:szCs w:val="24"/>
        </w:rPr>
        <w:t>not incorporate</w:t>
      </w:r>
      <w:r w:rsidR="00E35B72">
        <w:rPr>
          <w:rFonts w:ascii="Times New Roman" w:hAnsi="Times New Roman" w:cs="Times New Roman"/>
          <w:sz w:val="24"/>
          <w:szCs w:val="24"/>
        </w:rPr>
        <w:t>d</w:t>
      </w:r>
      <w:r w:rsidR="002C4E38" w:rsidRPr="002C4E38">
        <w:rPr>
          <w:rFonts w:ascii="Times New Roman" w:hAnsi="Times New Roman" w:cs="Times New Roman"/>
          <w:sz w:val="24"/>
          <w:szCs w:val="24"/>
        </w:rPr>
        <w:t xml:space="preserve"> in this model. The limitation of </w:t>
      </w:r>
      <w:r w:rsidR="00232C42">
        <w:rPr>
          <w:rFonts w:ascii="Times New Roman" w:hAnsi="Times New Roman" w:cs="Times New Roman"/>
          <w:sz w:val="24"/>
          <w:szCs w:val="24"/>
        </w:rPr>
        <w:t xml:space="preserve">the </w:t>
      </w:r>
      <w:r w:rsidR="00DF35A8">
        <w:rPr>
          <w:rFonts w:ascii="Times New Roman" w:hAnsi="Times New Roman" w:cs="Times New Roman"/>
          <w:sz w:val="24"/>
          <w:szCs w:val="24"/>
        </w:rPr>
        <w:t xml:space="preserve">secondary </w:t>
      </w:r>
      <w:r w:rsidR="002C4E38" w:rsidRPr="002C4E38">
        <w:rPr>
          <w:rFonts w:ascii="Times New Roman" w:hAnsi="Times New Roman" w:cs="Times New Roman"/>
          <w:sz w:val="24"/>
          <w:szCs w:val="24"/>
        </w:rPr>
        <w:t>data is the main reason why the</w:t>
      </w:r>
      <w:r w:rsidR="00F8002D">
        <w:rPr>
          <w:rFonts w:ascii="Times New Roman" w:hAnsi="Times New Roman" w:cs="Times New Roman"/>
          <w:sz w:val="24"/>
          <w:szCs w:val="24"/>
        </w:rPr>
        <w:t xml:space="preserve"> labor</w:t>
      </w:r>
      <w:r>
        <w:rPr>
          <w:rFonts w:ascii="Times New Roman" w:hAnsi="Times New Roman" w:cs="Times New Roman"/>
          <w:sz w:val="24"/>
          <w:szCs w:val="24"/>
        </w:rPr>
        <w:t xml:space="preserve"> </w:t>
      </w:r>
      <w:r w:rsidR="00F832A6">
        <w:rPr>
          <w:rFonts w:ascii="Times New Roman" w:hAnsi="Times New Roman" w:cs="Times New Roman"/>
          <w:sz w:val="24"/>
          <w:szCs w:val="24"/>
        </w:rPr>
        <w:t xml:space="preserve">working hours </w:t>
      </w:r>
      <w:r w:rsidR="002C4E38" w:rsidRPr="002C4E38">
        <w:rPr>
          <w:rFonts w:ascii="Times New Roman" w:hAnsi="Times New Roman" w:cs="Times New Roman"/>
          <w:sz w:val="24"/>
          <w:szCs w:val="24"/>
        </w:rPr>
        <w:t xml:space="preserve">are excluded from the formulation of this study. However, this condition does not reduce the main issue </w:t>
      </w:r>
      <w:r w:rsidR="00E35B72">
        <w:rPr>
          <w:rFonts w:ascii="Times New Roman" w:hAnsi="Times New Roman" w:cs="Times New Roman"/>
          <w:sz w:val="24"/>
          <w:szCs w:val="24"/>
        </w:rPr>
        <w:t xml:space="preserve">that </w:t>
      </w:r>
      <w:r w:rsidR="002C4E38" w:rsidRPr="002C4E38">
        <w:rPr>
          <w:rFonts w:ascii="Times New Roman" w:hAnsi="Times New Roman" w:cs="Times New Roman"/>
          <w:sz w:val="24"/>
          <w:szCs w:val="24"/>
        </w:rPr>
        <w:t>this study focuse</w:t>
      </w:r>
      <w:r w:rsidR="00E35B72">
        <w:rPr>
          <w:rFonts w:ascii="Times New Roman" w:hAnsi="Times New Roman" w:cs="Times New Roman"/>
          <w:sz w:val="24"/>
          <w:szCs w:val="24"/>
        </w:rPr>
        <w:t>s</w:t>
      </w:r>
      <w:r w:rsidR="002C4E38" w:rsidRPr="002C4E38">
        <w:rPr>
          <w:rFonts w:ascii="Times New Roman" w:hAnsi="Times New Roman" w:cs="Times New Roman"/>
          <w:sz w:val="24"/>
          <w:szCs w:val="24"/>
        </w:rPr>
        <w:t xml:space="preserve"> on</w:t>
      </w:r>
      <w:r>
        <w:rPr>
          <w:rFonts w:ascii="Times New Roman" w:hAnsi="Times New Roman" w:cs="Times New Roman"/>
          <w:sz w:val="24"/>
          <w:szCs w:val="24"/>
        </w:rPr>
        <w:t xml:space="preserve"> wage bargaining power of labor, wage inequality, industrial structure</w:t>
      </w:r>
      <w:r w:rsidR="002470AE">
        <w:rPr>
          <w:rFonts w:ascii="Times New Roman" w:hAnsi="Times New Roman" w:cs="Times New Roman"/>
          <w:sz w:val="24"/>
          <w:szCs w:val="24"/>
        </w:rPr>
        <w:t>. The supply of labor can be formulated in</w:t>
      </w:r>
      <w:r w:rsidR="00E35B72">
        <w:rPr>
          <w:rFonts w:ascii="Times New Roman" w:hAnsi="Times New Roman" w:cs="Times New Roman"/>
          <w:sz w:val="24"/>
          <w:szCs w:val="24"/>
        </w:rPr>
        <w:t xml:space="preserve"> a</w:t>
      </w:r>
      <w:r w:rsidR="002470AE">
        <w:rPr>
          <w:rFonts w:ascii="Times New Roman" w:hAnsi="Times New Roman" w:cs="Times New Roman"/>
          <w:sz w:val="24"/>
          <w:szCs w:val="24"/>
        </w:rPr>
        <w:t xml:space="preserve"> general form</w:t>
      </w:r>
      <w:r w:rsidR="00DF35A8">
        <w:rPr>
          <w:rFonts w:ascii="Times New Roman" w:hAnsi="Times New Roman" w:cs="Times New Roman"/>
          <w:sz w:val="24"/>
          <w:szCs w:val="24"/>
        </w:rPr>
        <w:t xml:space="preserve"> with nominal wage as the most important variable</w:t>
      </w:r>
      <w:r>
        <w:rPr>
          <w:rFonts w:ascii="Times New Roman" w:hAnsi="Times New Roman" w:cs="Times New Roman"/>
          <w:sz w:val="24"/>
          <w:szCs w:val="24"/>
        </w:rPr>
        <w:t xml:space="preserve"> </w:t>
      </w:r>
      <w:r w:rsidR="00E24A92">
        <w:rPr>
          <w:rFonts w:ascii="Times New Roman" w:hAnsi="Times New Roman" w:cs="Times New Roman"/>
          <w:sz w:val="24"/>
          <w:szCs w:val="24"/>
        </w:rPr>
        <w:t xml:space="preserve">in this labor supply model </w:t>
      </w:r>
      <w:r w:rsidR="00D25926" w:rsidRPr="00935889">
        <w:rPr>
          <w:rFonts w:ascii="Times New Roman" w:hAnsi="Times New Roman" w:cs="Times New Roman"/>
          <w:sz w:val="24"/>
          <w:szCs w:val="24"/>
        </w:rPr>
        <w:t xml:space="preserve">as </w:t>
      </w:r>
      <w:r w:rsidR="00E35B72">
        <w:rPr>
          <w:rFonts w:ascii="Times New Roman" w:hAnsi="Times New Roman" w:cs="Times New Roman"/>
          <w:sz w:val="24"/>
          <w:szCs w:val="24"/>
        </w:rPr>
        <w:t xml:space="preserve">shown in the </w:t>
      </w:r>
      <w:r w:rsidR="00D25926" w:rsidRPr="00935889">
        <w:rPr>
          <w:rFonts w:ascii="Times New Roman" w:hAnsi="Times New Roman" w:cs="Times New Roman"/>
          <w:sz w:val="24"/>
          <w:szCs w:val="24"/>
        </w:rPr>
        <w:t>follow</w:t>
      </w:r>
      <w:r w:rsidR="00E35B72">
        <w:rPr>
          <w:rFonts w:ascii="Times New Roman" w:hAnsi="Times New Roman" w:cs="Times New Roman"/>
          <w:sz w:val="24"/>
          <w:szCs w:val="24"/>
        </w:rPr>
        <w:t>ing</w:t>
      </w:r>
      <w:r w:rsidR="00DB2246" w:rsidRPr="00935889">
        <w:rPr>
          <w:rFonts w:ascii="Times New Roman" w:hAnsi="Times New Roman" w:cs="Times New Roman"/>
          <w:sz w:val="24"/>
          <w:szCs w:val="24"/>
        </w:rPr>
        <w:t>:</w:t>
      </w:r>
    </w:p>
    <w:p w:rsidR="00DB2246" w:rsidRPr="00935889" w:rsidRDefault="008831FB" w:rsidP="00450406">
      <w:pPr>
        <w:spacing w:after="0" w:line="240" w:lineRule="auto"/>
        <w:jc w:val="both"/>
        <w:rPr>
          <w:rFonts w:ascii="Times New Roman" w:hAnsi="Times New Roman" w:cs="Times New Roman"/>
          <w:sz w:val="24"/>
          <w:szCs w:val="24"/>
        </w:rPr>
      </w:pPr>
      <w:r w:rsidRPr="00935889">
        <w:rPr>
          <w:rFonts w:ascii="Times New Roman" w:hAnsi="Times New Roman" w:cs="Times New Roman"/>
          <w:position w:val="-32"/>
          <w:sz w:val="24"/>
          <w:szCs w:val="24"/>
        </w:rPr>
        <w:object w:dxaOrig="6860" w:dyaOrig="720">
          <v:shape id="_x0000_i1042" type="#_x0000_t75" style="width:343.5pt;height:36.75pt" o:ole="">
            <v:imagedata r:id="rId42" o:title=""/>
          </v:shape>
          <o:OLEObject Type="Embed" ProgID="Equation.3" ShapeID="_x0000_i1042" DrawAspect="Content" ObjectID="_1621824424" r:id="rId43"/>
        </w:object>
      </w:r>
      <w:r w:rsidR="00AF4EA1" w:rsidRPr="00935889">
        <w:rPr>
          <w:rFonts w:ascii="Times New Roman" w:hAnsi="Times New Roman" w:cs="Times New Roman"/>
          <w:sz w:val="24"/>
          <w:szCs w:val="24"/>
        </w:rPr>
        <w:t>……</w:t>
      </w:r>
      <w:r w:rsidR="007B6372" w:rsidRPr="00935889">
        <w:rPr>
          <w:rFonts w:ascii="Times New Roman" w:hAnsi="Times New Roman" w:cs="Times New Roman"/>
          <w:sz w:val="24"/>
          <w:szCs w:val="24"/>
        </w:rPr>
        <w:t>…</w:t>
      </w:r>
      <w:r w:rsidR="00B575EA" w:rsidRPr="00935889">
        <w:rPr>
          <w:rFonts w:ascii="Times New Roman" w:hAnsi="Times New Roman" w:cs="Times New Roman"/>
          <w:sz w:val="24"/>
          <w:szCs w:val="24"/>
        </w:rPr>
        <w:t>.</w:t>
      </w:r>
      <w:r w:rsidR="003620B8">
        <w:rPr>
          <w:rFonts w:ascii="Times New Roman" w:hAnsi="Times New Roman" w:cs="Times New Roman"/>
          <w:sz w:val="24"/>
          <w:szCs w:val="24"/>
        </w:rPr>
        <w:t>13</w:t>
      </w:r>
    </w:p>
    <w:p w:rsidR="0015139C" w:rsidRDefault="006E7206" w:rsidP="0015139C">
      <w:pPr>
        <w:tabs>
          <w:tab w:val="center" w:leader="dot" w:pos="7938"/>
        </w:tabs>
        <w:spacing w:after="0" w:line="240" w:lineRule="auto"/>
        <w:jc w:val="both"/>
        <w:rPr>
          <w:rFonts w:ascii="Times New Roman" w:hAnsi="Times New Roman" w:cs="Times New Roman"/>
          <w:sz w:val="24"/>
          <w:szCs w:val="24"/>
        </w:rPr>
      </w:pPr>
      <w:r w:rsidRPr="006E7206">
        <w:rPr>
          <w:rFonts w:ascii="Times New Roman" w:hAnsi="Times New Roman" w:cs="Times New Roman"/>
          <w:sz w:val="24"/>
          <w:szCs w:val="24"/>
        </w:rPr>
        <w:t xml:space="preserve">where </w:t>
      </w:r>
      <w:r w:rsidRPr="006E7206">
        <w:rPr>
          <w:rFonts w:ascii="Times New Roman" w:hAnsi="Times New Roman" w:cs="Times New Roman"/>
          <w:i/>
          <w:iCs/>
          <w:sz w:val="24"/>
          <w:szCs w:val="24"/>
        </w:rPr>
        <w:t xml:space="preserve">i </w:t>
      </w:r>
      <w:r w:rsidRPr="006E7206">
        <w:rPr>
          <w:rFonts w:ascii="Times New Roman" w:hAnsi="Times New Roman" w:cs="Times New Roman"/>
          <w:sz w:val="24"/>
          <w:szCs w:val="24"/>
        </w:rPr>
        <w:t xml:space="preserve">indexes firms and </w:t>
      </w:r>
      <w:r w:rsidRPr="006E7206">
        <w:rPr>
          <w:rFonts w:ascii="Times New Roman" w:hAnsi="Times New Roman" w:cs="Times New Roman"/>
          <w:i/>
          <w:iCs/>
          <w:sz w:val="24"/>
          <w:szCs w:val="24"/>
        </w:rPr>
        <w:t xml:space="preserve">t </w:t>
      </w:r>
      <w:r w:rsidRPr="006E7206">
        <w:rPr>
          <w:rFonts w:ascii="Times New Roman" w:hAnsi="Times New Roman" w:cs="Times New Roman"/>
          <w:sz w:val="24"/>
          <w:szCs w:val="24"/>
        </w:rPr>
        <w:t>indexes years</w:t>
      </w:r>
      <w:r>
        <w:rPr>
          <w:rFonts w:ascii="Times New Roman" w:hAnsi="Times New Roman" w:cs="Times New Roman"/>
          <w:sz w:val="24"/>
          <w:szCs w:val="24"/>
        </w:rPr>
        <w:t xml:space="preserve">; </w:t>
      </w:r>
      <w:r w:rsidR="00DB2246" w:rsidRPr="000A13E2">
        <w:rPr>
          <w:rFonts w:ascii="Times New Roman" w:hAnsi="Times New Roman" w:cs="Times New Roman"/>
          <w:i/>
          <w:sz w:val="24"/>
          <w:szCs w:val="24"/>
        </w:rPr>
        <w:t>L</w:t>
      </w:r>
      <w:r w:rsidR="000A13E2" w:rsidRPr="000A13E2">
        <w:rPr>
          <w:rFonts w:ascii="Times New Roman" w:hAnsi="Times New Roman" w:cs="Times New Roman"/>
          <w:i/>
          <w:sz w:val="24"/>
          <w:szCs w:val="24"/>
          <w:vertAlign w:val="subscript"/>
        </w:rPr>
        <w:t>it</w:t>
      </w:r>
      <w:r w:rsidR="006C047B">
        <w:rPr>
          <w:rFonts w:ascii="Times New Roman" w:hAnsi="Times New Roman" w:cs="Times New Roman"/>
          <w:i/>
          <w:sz w:val="24"/>
          <w:szCs w:val="24"/>
          <w:vertAlign w:val="subscript"/>
        </w:rPr>
        <w:t xml:space="preserve"> </w:t>
      </w:r>
      <w:r w:rsidR="0074705C">
        <w:rPr>
          <w:rFonts w:ascii="Times New Roman" w:hAnsi="Times New Roman" w:cs="Times New Roman"/>
          <w:sz w:val="24"/>
          <w:szCs w:val="24"/>
        </w:rPr>
        <w:t>is</w:t>
      </w:r>
      <w:r w:rsidR="006C047B">
        <w:rPr>
          <w:rFonts w:ascii="Times New Roman" w:hAnsi="Times New Roman" w:cs="Times New Roman"/>
          <w:sz w:val="24"/>
          <w:szCs w:val="24"/>
        </w:rPr>
        <w:t xml:space="preserve"> </w:t>
      </w:r>
      <w:r w:rsidR="00AF4EA1" w:rsidRPr="00935889">
        <w:rPr>
          <w:rFonts w:ascii="Times New Roman" w:hAnsi="Times New Roman" w:cs="Times New Roman"/>
          <w:sz w:val="24"/>
          <w:szCs w:val="24"/>
        </w:rPr>
        <w:t xml:space="preserve">the </w:t>
      </w:r>
      <w:r w:rsidR="000A13E2">
        <w:rPr>
          <w:rFonts w:ascii="Times New Roman" w:hAnsi="Times New Roman" w:cs="Times New Roman"/>
          <w:sz w:val="24"/>
          <w:szCs w:val="24"/>
        </w:rPr>
        <w:t xml:space="preserve">number </w:t>
      </w:r>
      <w:r w:rsidR="00AF4EA1" w:rsidRPr="00935889">
        <w:rPr>
          <w:rFonts w:ascii="Times New Roman" w:hAnsi="Times New Roman" w:cs="Times New Roman"/>
          <w:sz w:val="24"/>
          <w:szCs w:val="24"/>
        </w:rPr>
        <w:t xml:space="preserve">of labor supply, </w:t>
      </w:r>
      <w:r w:rsidR="00AF4EA1" w:rsidRPr="00935889">
        <w:rPr>
          <w:rFonts w:ascii="Times New Roman" w:hAnsi="Times New Roman" w:cs="Times New Roman"/>
          <w:position w:val="-6"/>
          <w:sz w:val="24"/>
          <w:szCs w:val="24"/>
        </w:rPr>
        <w:object w:dxaOrig="320" w:dyaOrig="320">
          <v:shape id="_x0000_i1043" type="#_x0000_t75" style="width:16.5pt;height:16.5pt" o:ole="">
            <v:imagedata r:id="rId44" o:title=""/>
          </v:shape>
          <o:OLEObject Type="Embed" ProgID="Equation.3" ShapeID="_x0000_i1043" DrawAspect="Content" ObjectID="_1621824425" r:id="rId45"/>
        </w:object>
      </w:r>
      <w:r w:rsidR="00D25926" w:rsidRPr="00935889">
        <w:rPr>
          <w:rFonts w:ascii="Times New Roman" w:hAnsi="Times New Roman" w:cs="Times New Roman"/>
          <w:sz w:val="24"/>
          <w:szCs w:val="24"/>
        </w:rPr>
        <w:t>is</w:t>
      </w:r>
      <w:r w:rsidR="006C047B">
        <w:rPr>
          <w:rFonts w:ascii="Times New Roman" w:hAnsi="Times New Roman" w:cs="Times New Roman"/>
          <w:sz w:val="24"/>
          <w:szCs w:val="24"/>
        </w:rPr>
        <w:t xml:space="preserve"> </w:t>
      </w:r>
      <w:r w:rsidR="00F832A6">
        <w:rPr>
          <w:rFonts w:ascii="Times New Roman" w:hAnsi="Times New Roman" w:cs="Times New Roman"/>
          <w:sz w:val="24"/>
          <w:szCs w:val="24"/>
        </w:rPr>
        <w:t xml:space="preserve">the </w:t>
      </w:r>
      <w:r w:rsidR="00AF4EA1" w:rsidRPr="00935889">
        <w:rPr>
          <w:rFonts w:ascii="Times New Roman" w:hAnsi="Times New Roman" w:cs="Times New Roman"/>
          <w:sz w:val="24"/>
          <w:szCs w:val="24"/>
        </w:rPr>
        <w:t xml:space="preserve">expected </w:t>
      </w:r>
      <w:r w:rsidR="0066119B">
        <w:rPr>
          <w:rFonts w:ascii="Times New Roman" w:hAnsi="Times New Roman" w:cs="Times New Roman"/>
          <w:sz w:val="24"/>
          <w:szCs w:val="24"/>
        </w:rPr>
        <w:t xml:space="preserve">real </w:t>
      </w:r>
      <w:r w:rsidR="005B39D3" w:rsidRPr="00935889">
        <w:rPr>
          <w:rFonts w:ascii="Times New Roman" w:hAnsi="Times New Roman" w:cs="Times New Roman"/>
          <w:sz w:val="24"/>
          <w:szCs w:val="24"/>
        </w:rPr>
        <w:t xml:space="preserve">labor </w:t>
      </w:r>
      <w:r w:rsidR="00AF4EA1" w:rsidRPr="00935889">
        <w:rPr>
          <w:rFonts w:ascii="Times New Roman" w:hAnsi="Times New Roman" w:cs="Times New Roman"/>
          <w:sz w:val="24"/>
          <w:szCs w:val="24"/>
        </w:rPr>
        <w:t>wage</w:t>
      </w:r>
      <w:r w:rsidR="006C047B">
        <w:rPr>
          <w:rFonts w:ascii="Times New Roman" w:hAnsi="Times New Roman" w:cs="Times New Roman"/>
          <w:sz w:val="24"/>
          <w:szCs w:val="24"/>
        </w:rPr>
        <w:t xml:space="preserve"> </w:t>
      </w:r>
      <w:r w:rsidR="00D25926" w:rsidRPr="00935889">
        <w:rPr>
          <w:rFonts w:ascii="Times New Roman" w:hAnsi="Times New Roman" w:cs="Times New Roman"/>
          <w:sz w:val="24"/>
          <w:szCs w:val="24"/>
        </w:rPr>
        <w:t xml:space="preserve">and equals to </w:t>
      </w:r>
      <w:r w:rsidR="00F832A6">
        <w:rPr>
          <w:rFonts w:ascii="Times New Roman" w:hAnsi="Times New Roman" w:cs="Times New Roman"/>
          <w:sz w:val="24"/>
          <w:szCs w:val="24"/>
        </w:rPr>
        <w:t xml:space="preserve">the </w:t>
      </w:r>
      <w:r w:rsidR="00D25926" w:rsidRPr="00935889">
        <w:rPr>
          <w:rFonts w:ascii="Times New Roman" w:hAnsi="Times New Roman" w:cs="Times New Roman"/>
          <w:sz w:val="24"/>
          <w:szCs w:val="24"/>
        </w:rPr>
        <w:t>nominal wage divided by the</w:t>
      </w:r>
      <w:r w:rsidR="00AF4EA1" w:rsidRPr="00935889">
        <w:rPr>
          <w:rFonts w:ascii="Times New Roman" w:hAnsi="Times New Roman" w:cs="Times New Roman"/>
          <w:sz w:val="24"/>
          <w:szCs w:val="24"/>
        </w:rPr>
        <w:t xml:space="preserve"> expected price</w:t>
      </w:r>
      <w:r w:rsidR="00AF4EA1" w:rsidRPr="00935889">
        <w:rPr>
          <w:rFonts w:ascii="Times New Roman" w:hAnsi="Times New Roman" w:cs="Times New Roman"/>
          <w:position w:val="-10"/>
          <w:sz w:val="24"/>
          <w:szCs w:val="24"/>
        </w:rPr>
        <w:object w:dxaOrig="320" w:dyaOrig="360">
          <v:shape id="_x0000_i1044" type="#_x0000_t75" style="width:16.5pt;height:18.75pt" o:ole="">
            <v:imagedata r:id="rId46" o:title=""/>
          </v:shape>
          <o:OLEObject Type="Embed" ProgID="Equation.3" ShapeID="_x0000_i1044" DrawAspect="Content" ObjectID="_1621824426" r:id="rId47"/>
        </w:object>
      </w:r>
      <w:r w:rsidR="00AF4EA1" w:rsidRPr="00935889">
        <w:rPr>
          <w:rFonts w:ascii="Times New Roman" w:hAnsi="Times New Roman" w:cs="Times New Roman"/>
          <w:sz w:val="24"/>
          <w:szCs w:val="24"/>
        </w:rPr>
        <w:t xml:space="preserve">, </w:t>
      </w:r>
      <w:r w:rsidR="00D25926" w:rsidRPr="00935889">
        <w:rPr>
          <w:rFonts w:ascii="Times New Roman" w:hAnsi="Times New Roman" w:cs="Times New Roman"/>
          <w:sz w:val="24"/>
          <w:szCs w:val="24"/>
        </w:rPr>
        <w:t>thus</w:t>
      </w:r>
      <w:r w:rsidR="006C047B">
        <w:rPr>
          <w:rFonts w:ascii="Times New Roman" w:hAnsi="Times New Roman" w:cs="Times New Roman"/>
          <w:sz w:val="24"/>
          <w:szCs w:val="24"/>
        </w:rPr>
        <w:t xml:space="preserve"> </w:t>
      </w:r>
      <w:r w:rsidR="00AF4EA1" w:rsidRPr="0015139C">
        <w:rPr>
          <w:rFonts w:ascii="Times New Roman" w:hAnsi="Times New Roman" w:cs="Times New Roman"/>
          <w:i/>
          <w:sz w:val="24"/>
          <w:szCs w:val="24"/>
        </w:rPr>
        <w:t>g(L)</w:t>
      </w:r>
      <w:r w:rsidR="006C047B">
        <w:rPr>
          <w:rFonts w:ascii="Times New Roman" w:hAnsi="Times New Roman" w:cs="Times New Roman"/>
          <w:i/>
          <w:sz w:val="24"/>
          <w:szCs w:val="24"/>
        </w:rPr>
        <w:t xml:space="preserve"> </w:t>
      </w:r>
      <w:r w:rsidR="00D25926" w:rsidRPr="00935889">
        <w:rPr>
          <w:rFonts w:ascii="Times New Roman" w:hAnsi="Times New Roman" w:cs="Times New Roman"/>
          <w:sz w:val="24"/>
          <w:szCs w:val="24"/>
        </w:rPr>
        <w:t xml:space="preserve">refers to the output </w:t>
      </w:r>
      <w:r w:rsidR="00F32AC8" w:rsidRPr="00935889">
        <w:rPr>
          <w:rFonts w:ascii="Times New Roman" w:hAnsi="Times New Roman" w:cs="Times New Roman"/>
          <w:sz w:val="24"/>
          <w:szCs w:val="24"/>
        </w:rPr>
        <w:t>produced by labor</w:t>
      </w:r>
      <w:r>
        <w:rPr>
          <w:rFonts w:ascii="Times New Roman" w:hAnsi="Times New Roman" w:cs="Times New Roman"/>
          <w:sz w:val="24"/>
          <w:szCs w:val="24"/>
        </w:rPr>
        <w:t xml:space="preserve">. </w:t>
      </w:r>
    </w:p>
    <w:p w:rsidR="0079735C" w:rsidRPr="002B5BD1" w:rsidRDefault="0079735C" w:rsidP="0015139C">
      <w:pPr>
        <w:tabs>
          <w:tab w:val="center" w:leader="dot" w:pos="7938"/>
        </w:tabs>
        <w:spacing w:after="0" w:line="240" w:lineRule="auto"/>
        <w:jc w:val="both"/>
        <w:rPr>
          <w:rFonts w:ascii="Times New Roman" w:hAnsi="Times New Roman" w:cs="Times New Roman"/>
          <w:sz w:val="24"/>
          <w:szCs w:val="24"/>
        </w:rPr>
      </w:pPr>
    </w:p>
    <w:p w:rsidR="00AF4EA1" w:rsidRDefault="00DE3311" w:rsidP="00272DF8">
      <w:pPr>
        <w:spacing w:after="0" w:line="240" w:lineRule="auto"/>
        <w:jc w:val="both"/>
        <w:outlineLvl w:val="0"/>
        <w:rPr>
          <w:rFonts w:ascii="Times New Roman" w:hAnsi="Times New Roman" w:cs="Times New Roman"/>
          <w:b/>
          <w:i/>
          <w:sz w:val="24"/>
          <w:szCs w:val="24"/>
        </w:rPr>
      </w:pPr>
      <w:r w:rsidRPr="00B43C0B">
        <w:rPr>
          <w:rFonts w:ascii="Times New Roman" w:hAnsi="Times New Roman" w:cs="Times New Roman"/>
          <w:b/>
          <w:i/>
          <w:sz w:val="24"/>
          <w:szCs w:val="24"/>
        </w:rPr>
        <w:t>The Equilibrium in the Labor Market</w:t>
      </w:r>
    </w:p>
    <w:p w:rsidR="00F32AC8" w:rsidRPr="00935889" w:rsidRDefault="00AE3719" w:rsidP="00B778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593E44">
        <w:rPr>
          <w:rFonts w:ascii="Times New Roman" w:hAnsi="Times New Roman" w:cs="Times New Roman"/>
          <w:sz w:val="24"/>
          <w:szCs w:val="24"/>
        </w:rPr>
        <w:t xml:space="preserve"> determin</w:t>
      </w:r>
      <w:r>
        <w:rPr>
          <w:rFonts w:ascii="Times New Roman" w:hAnsi="Times New Roman" w:cs="Times New Roman"/>
          <w:sz w:val="24"/>
          <w:szCs w:val="24"/>
        </w:rPr>
        <w:t>e</w:t>
      </w:r>
      <w:r w:rsidR="006C047B">
        <w:rPr>
          <w:rFonts w:ascii="Times New Roman" w:hAnsi="Times New Roman" w:cs="Times New Roman"/>
          <w:sz w:val="24"/>
          <w:szCs w:val="24"/>
        </w:rPr>
        <w:t xml:space="preserve"> </w:t>
      </w:r>
      <w:r w:rsidR="002912FE" w:rsidRPr="002912FE">
        <w:rPr>
          <w:rFonts w:ascii="Times New Roman" w:hAnsi="Times New Roman" w:cs="Times New Roman"/>
          <w:sz w:val="24"/>
          <w:szCs w:val="24"/>
        </w:rPr>
        <w:t xml:space="preserve">the equilibrium condition in </w:t>
      </w:r>
      <w:r w:rsidR="00F832A6">
        <w:rPr>
          <w:rFonts w:ascii="Times New Roman" w:hAnsi="Times New Roman" w:cs="Times New Roman"/>
          <w:sz w:val="24"/>
          <w:szCs w:val="24"/>
        </w:rPr>
        <w:t xml:space="preserve">the </w:t>
      </w:r>
      <w:r w:rsidR="002912FE" w:rsidRPr="002912FE">
        <w:rPr>
          <w:rFonts w:ascii="Times New Roman" w:hAnsi="Times New Roman" w:cs="Times New Roman"/>
          <w:sz w:val="24"/>
          <w:szCs w:val="24"/>
        </w:rPr>
        <w:t xml:space="preserve">labor market, </w:t>
      </w:r>
      <w:r w:rsidR="00F32AC8" w:rsidRPr="002912FE">
        <w:rPr>
          <w:rFonts w:ascii="Times New Roman" w:hAnsi="Times New Roman" w:cs="Times New Roman"/>
          <w:sz w:val="24"/>
          <w:szCs w:val="24"/>
        </w:rPr>
        <w:t>equation</w:t>
      </w:r>
      <w:r w:rsidR="005B39D3" w:rsidRPr="002912FE">
        <w:rPr>
          <w:rFonts w:ascii="Times New Roman" w:hAnsi="Times New Roman" w:cs="Times New Roman"/>
          <w:sz w:val="24"/>
          <w:szCs w:val="24"/>
        </w:rPr>
        <w:t>s</w:t>
      </w:r>
      <w:r w:rsidR="003620B8">
        <w:rPr>
          <w:rFonts w:ascii="Times New Roman" w:hAnsi="Times New Roman" w:cs="Times New Roman"/>
          <w:sz w:val="24"/>
          <w:szCs w:val="24"/>
        </w:rPr>
        <w:t xml:space="preserve"> 10 and 13</w:t>
      </w:r>
      <w:r>
        <w:rPr>
          <w:rFonts w:ascii="Times New Roman" w:hAnsi="Times New Roman" w:cs="Times New Roman"/>
          <w:sz w:val="24"/>
          <w:szCs w:val="24"/>
        </w:rPr>
        <w:t xml:space="preserve"> above can be utilized</w:t>
      </w:r>
      <w:r w:rsidR="005B39D3" w:rsidRPr="002912FE">
        <w:rPr>
          <w:rFonts w:ascii="Times New Roman" w:hAnsi="Times New Roman" w:cs="Times New Roman"/>
          <w:sz w:val="24"/>
          <w:szCs w:val="24"/>
        </w:rPr>
        <w:t xml:space="preserve">. </w:t>
      </w:r>
      <w:r w:rsidR="00F32AC8" w:rsidRPr="002912FE">
        <w:rPr>
          <w:rFonts w:ascii="Times New Roman" w:hAnsi="Times New Roman" w:cs="Times New Roman"/>
          <w:sz w:val="24"/>
          <w:szCs w:val="24"/>
        </w:rPr>
        <w:t>The equi</w:t>
      </w:r>
      <w:r w:rsidR="00E24A92">
        <w:rPr>
          <w:rFonts w:ascii="Times New Roman" w:hAnsi="Times New Roman" w:cs="Times New Roman"/>
          <w:sz w:val="24"/>
          <w:szCs w:val="24"/>
        </w:rPr>
        <w:t>librium formula</w:t>
      </w:r>
      <w:r w:rsidR="00FD5F7D" w:rsidRPr="00935889">
        <w:rPr>
          <w:rFonts w:ascii="Times New Roman" w:hAnsi="Times New Roman" w:cs="Times New Roman"/>
          <w:sz w:val="24"/>
          <w:szCs w:val="24"/>
        </w:rPr>
        <w:t xml:space="preserve"> of wage </w:t>
      </w:r>
      <w:r w:rsidR="002912FE">
        <w:rPr>
          <w:rFonts w:ascii="Times New Roman" w:hAnsi="Times New Roman" w:cs="Times New Roman"/>
          <w:sz w:val="24"/>
          <w:szCs w:val="24"/>
        </w:rPr>
        <w:t xml:space="preserve">and </w:t>
      </w:r>
      <w:r w:rsidR="006F4578">
        <w:rPr>
          <w:rFonts w:ascii="Times New Roman" w:hAnsi="Times New Roman" w:cs="Times New Roman"/>
          <w:sz w:val="24"/>
          <w:szCs w:val="24"/>
        </w:rPr>
        <w:t>the</w:t>
      </w:r>
      <w:r w:rsidR="00B77883">
        <w:rPr>
          <w:rFonts w:ascii="Times New Roman" w:hAnsi="Times New Roman" w:cs="Times New Roman"/>
          <w:sz w:val="24"/>
          <w:szCs w:val="24"/>
        </w:rPr>
        <w:t xml:space="preserve"> number of </w:t>
      </w:r>
      <w:r w:rsidR="00D350EE">
        <w:rPr>
          <w:rFonts w:ascii="Times New Roman" w:hAnsi="Times New Roman" w:cs="Times New Roman"/>
          <w:sz w:val="24"/>
          <w:szCs w:val="24"/>
        </w:rPr>
        <w:t>labors</w:t>
      </w:r>
      <w:r w:rsidR="006C047B">
        <w:rPr>
          <w:rFonts w:ascii="Times New Roman" w:hAnsi="Times New Roman" w:cs="Times New Roman"/>
          <w:sz w:val="24"/>
          <w:szCs w:val="24"/>
        </w:rPr>
        <w:t xml:space="preserve"> </w:t>
      </w:r>
      <w:r w:rsidR="00213F15">
        <w:rPr>
          <w:rFonts w:ascii="Times New Roman" w:hAnsi="Times New Roman" w:cs="Times New Roman"/>
          <w:sz w:val="24"/>
          <w:szCs w:val="24"/>
        </w:rPr>
        <w:t>supplied</w:t>
      </w:r>
      <w:r w:rsidR="00C173D7" w:rsidRPr="00935889">
        <w:rPr>
          <w:rFonts w:ascii="Times New Roman" w:hAnsi="Times New Roman" w:cs="Times New Roman"/>
          <w:sz w:val="24"/>
          <w:szCs w:val="24"/>
        </w:rPr>
        <w:t xml:space="preserve"> and </w:t>
      </w:r>
      <w:r w:rsidR="00F32AC8" w:rsidRPr="00935889">
        <w:rPr>
          <w:rFonts w:ascii="Times New Roman" w:hAnsi="Times New Roman" w:cs="Times New Roman"/>
          <w:sz w:val="24"/>
          <w:szCs w:val="24"/>
        </w:rPr>
        <w:t>demand</w:t>
      </w:r>
      <w:r w:rsidR="00213F15">
        <w:rPr>
          <w:rFonts w:ascii="Times New Roman" w:hAnsi="Times New Roman" w:cs="Times New Roman"/>
          <w:sz w:val="24"/>
          <w:szCs w:val="24"/>
        </w:rPr>
        <w:t>ed</w:t>
      </w:r>
      <w:r w:rsidR="00CB2428">
        <w:rPr>
          <w:rFonts w:ascii="Times New Roman" w:hAnsi="Times New Roman" w:cs="Times New Roman"/>
          <w:sz w:val="24"/>
          <w:szCs w:val="24"/>
        </w:rPr>
        <w:t xml:space="preserve"> with respect to </w:t>
      </w:r>
      <w:r w:rsidR="00836C1B">
        <w:rPr>
          <w:rFonts w:ascii="Times New Roman" w:hAnsi="Times New Roman" w:cs="Times New Roman"/>
          <w:sz w:val="24"/>
          <w:szCs w:val="24"/>
        </w:rPr>
        <w:t>the panel data m</w:t>
      </w:r>
      <w:r w:rsidR="00CB2428" w:rsidRPr="00935889">
        <w:rPr>
          <w:rFonts w:ascii="Times New Roman" w:hAnsi="Times New Roman" w:cs="Times New Roman"/>
          <w:sz w:val="24"/>
          <w:szCs w:val="24"/>
        </w:rPr>
        <w:t>odel</w:t>
      </w:r>
      <w:r w:rsidR="00CB2428">
        <w:rPr>
          <w:rFonts w:ascii="Times New Roman" w:hAnsi="Times New Roman" w:cs="Times New Roman"/>
          <w:sz w:val="24"/>
          <w:szCs w:val="24"/>
        </w:rPr>
        <w:t xml:space="preserve"> (PDM)</w:t>
      </w:r>
      <w:r w:rsidR="006C047B">
        <w:rPr>
          <w:rFonts w:ascii="Times New Roman" w:hAnsi="Times New Roman" w:cs="Times New Roman"/>
          <w:sz w:val="24"/>
          <w:szCs w:val="24"/>
        </w:rPr>
        <w:t xml:space="preserve"> </w:t>
      </w:r>
      <w:r w:rsidR="00CB2428">
        <w:rPr>
          <w:rFonts w:ascii="Times New Roman" w:hAnsi="Times New Roman" w:cs="Times New Roman"/>
          <w:sz w:val="24"/>
          <w:szCs w:val="24"/>
        </w:rPr>
        <w:t xml:space="preserve">can be </w:t>
      </w:r>
      <w:r w:rsidR="002912FE">
        <w:rPr>
          <w:rFonts w:ascii="Times New Roman" w:hAnsi="Times New Roman" w:cs="Times New Roman"/>
          <w:sz w:val="24"/>
          <w:szCs w:val="24"/>
        </w:rPr>
        <w:t xml:space="preserve">expressed in </w:t>
      </w:r>
      <w:r w:rsidR="00280A4D" w:rsidRPr="00935889">
        <w:rPr>
          <w:rFonts w:ascii="Times New Roman" w:hAnsi="Times New Roman" w:cs="Times New Roman"/>
          <w:sz w:val="24"/>
          <w:szCs w:val="24"/>
        </w:rPr>
        <w:t>equation</w:t>
      </w:r>
      <w:r w:rsidR="006159E7">
        <w:rPr>
          <w:rFonts w:ascii="Times New Roman" w:hAnsi="Times New Roman" w:cs="Times New Roman"/>
          <w:sz w:val="24"/>
          <w:szCs w:val="24"/>
        </w:rPr>
        <w:t>s</w:t>
      </w:r>
      <w:r w:rsidR="003620B8">
        <w:rPr>
          <w:rFonts w:ascii="Times New Roman" w:hAnsi="Times New Roman" w:cs="Times New Roman"/>
          <w:sz w:val="24"/>
          <w:szCs w:val="24"/>
        </w:rPr>
        <w:t xml:space="preserve"> 14</w:t>
      </w:r>
      <w:r w:rsidR="006C047B">
        <w:rPr>
          <w:rFonts w:ascii="Times New Roman" w:hAnsi="Times New Roman" w:cs="Times New Roman"/>
          <w:sz w:val="24"/>
          <w:szCs w:val="24"/>
        </w:rPr>
        <w:t xml:space="preserve"> </w:t>
      </w:r>
      <w:r w:rsidR="00213F15">
        <w:rPr>
          <w:rFonts w:ascii="Times New Roman" w:hAnsi="Times New Roman" w:cs="Times New Roman"/>
          <w:sz w:val="24"/>
          <w:szCs w:val="24"/>
        </w:rPr>
        <w:t>and 15</w:t>
      </w:r>
      <w:r w:rsidR="006C047B">
        <w:rPr>
          <w:rFonts w:ascii="Times New Roman" w:hAnsi="Times New Roman" w:cs="Times New Roman"/>
          <w:sz w:val="24"/>
          <w:szCs w:val="24"/>
        </w:rPr>
        <w:t xml:space="preserve"> </w:t>
      </w:r>
      <w:r w:rsidR="00B77883">
        <w:rPr>
          <w:rFonts w:ascii="Times New Roman" w:hAnsi="Times New Roman" w:cs="Times New Roman"/>
          <w:sz w:val="24"/>
          <w:szCs w:val="24"/>
        </w:rPr>
        <w:t>as follows:</w:t>
      </w:r>
    </w:p>
    <w:p w:rsidR="00790A2B" w:rsidRDefault="00B37091" w:rsidP="00272DF8">
      <w:pPr>
        <w:spacing w:after="0" w:line="240" w:lineRule="auto"/>
        <w:jc w:val="both"/>
        <w:rPr>
          <w:rFonts w:ascii="Times New Roman" w:hAnsi="Times New Roman" w:cs="Times New Roman"/>
          <w:sz w:val="24"/>
          <w:szCs w:val="24"/>
        </w:rPr>
      </w:pPr>
      <w:r w:rsidRPr="00B77883">
        <w:rPr>
          <w:rFonts w:ascii="Times New Roman" w:hAnsi="Times New Roman" w:cs="Times New Roman"/>
          <w:position w:val="-14"/>
          <w:sz w:val="24"/>
          <w:szCs w:val="24"/>
        </w:rPr>
        <w:object w:dxaOrig="1920" w:dyaOrig="420">
          <v:shape id="_x0000_i1045" type="#_x0000_t75" style="width:96.75pt;height:21pt" o:ole="">
            <v:imagedata r:id="rId48" o:title=""/>
          </v:shape>
          <o:OLEObject Type="Embed" ProgID="Equation.3" ShapeID="_x0000_i1045" DrawAspect="Content" ObjectID="_1621824427" r:id="rId49"/>
        </w:object>
      </w:r>
      <w:r w:rsidR="003620B8">
        <w:rPr>
          <w:rFonts w:ascii="Times New Roman" w:hAnsi="Times New Roman" w:cs="Times New Roman"/>
          <w:sz w:val="24"/>
          <w:szCs w:val="24"/>
        </w:rPr>
        <w:t>…………………………………………………………</w:t>
      </w:r>
      <w:r w:rsidR="00213CB3">
        <w:rPr>
          <w:rFonts w:ascii="Times New Roman" w:hAnsi="Times New Roman" w:cs="Times New Roman"/>
          <w:sz w:val="24"/>
          <w:szCs w:val="24"/>
        </w:rPr>
        <w:t>.</w:t>
      </w:r>
      <w:r w:rsidR="003620B8">
        <w:rPr>
          <w:rFonts w:ascii="Times New Roman" w:hAnsi="Times New Roman" w:cs="Times New Roman"/>
          <w:sz w:val="24"/>
          <w:szCs w:val="24"/>
        </w:rPr>
        <w:t>……...14</w:t>
      </w:r>
    </w:p>
    <w:p w:rsidR="00FB5381" w:rsidRDefault="00FB5381" w:rsidP="00FB5381">
      <w:pPr>
        <w:spacing w:after="0" w:line="240" w:lineRule="auto"/>
        <w:jc w:val="both"/>
        <w:rPr>
          <w:rFonts w:ascii="Times New Roman" w:hAnsi="Times New Roman" w:cs="Times New Roman"/>
          <w:sz w:val="24"/>
          <w:szCs w:val="24"/>
        </w:rPr>
      </w:pPr>
      <w:r w:rsidRPr="00935889">
        <w:rPr>
          <w:rFonts w:ascii="Times New Roman" w:hAnsi="Times New Roman" w:cs="Times New Roman"/>
          <w:sz w:val="24"/>
          <w:szCs w:val="24"/>
        </w:rPr>
        <w:t xml:space="preserve">and      </w:t>
      </w:r>
      <w:r w:rsidRPr="00B449C8">
        <w:rPr>
          <w:rFonts w:ascii="Times New Roman" w:hAnsi="Times New Roman" w:cs="Times New Roman"/>
          <w:position w:val="-12"/>
          <w:sz w:val="24"/>
          <w:szCs w:val="24"/>
        </w:rPr>
        <w:object w:dxaOrig="3460" w:dyaOrig="400">
          <v:shape id="_x0000_i1046" type="#_x0000_t75" style="width:172.5pt;height:20.25pt" o:ole="">
            <v:imagedata r:id="rId50" o:title=""/>
          </v:shape>
          <o:OLEObject Type="Embed" ProgID="Equation.3" ShapeID="_x0000_i1046" DrawAspect="Content" ObjectID="_1621824428" r:id="rId51"/>
        </w:object>
      </w:r>
      <w:r w:rsidRPr="00935889">
        <w:rPr>
          <w:rFonts w:ascii="Times New Roman" w:hAnsi="Times New Roman" w:cs="Times New Roman"/>
          <w:sz w:val="24"/>
          <w:szCs w:val="24"/>
        </w:rPr>
        <w:t>…………</w:t>
      </w:r>
      <w:r>
        <w:rPr>
          <w:rFonts w:ascii="Times New Roman" w:hAnsi="Times New Roman" w:cs="Times New Roman"/>
          <w:sz w:val="24"/>
          <w:szCs w:val="24"/>
        </w:rPr>
        <w:t>………………</w:t>
      </w:r>
      <w:r w:rsidR="002B0537">
        <w:rPr>
          <w:rFonts w:ascii="Times New Roman" w:hAnsi="Times New Roman" w:cs="Times New Roman"/>
          <w:sz w:val="24"/>
          <w:szCs w:val="24"/>
        </w:rPr>
        <w:t>.</w:t>
      </w:r>
      <w:r>
        <w:rPr>
          <w:rFonts w:ascii="Times New Roman" w:hAnsi="Times New Roman" w:cs="Times New Roman"/>
          <w:sz w:val="24"/>
          <w:szCs w:val="24"/>
        </w:rPr>
        <w:t>…………</w:t>
      </w:r>
      <w:r w:rsidR="00213CB3">
        <w:rPr>
          <w:rFonts w:ascii="Times New Roman" w:hAnsi="Times New Roman" w:cs="Times New Roman"/>
          <w:sz w:val="24"/>
          <w:szCs w:val="24"/>
        </w:rPr>
        <w:t>.</w:t>
      </w:r>
      <w:r>
        <w:rPr>
          <w:rFonts w:ascii="Times New Roman" w:hAnsi="Times New Roman" w:cs="Times New Roman"/>
          <w:sz w:val="24"/>
          <w:szCs w:val="24"/>
        </w:rPr>
        <w:t>……</w:t>
      </w:r>
      <w:r w:rsidRPr="00935889">
        <w:rPr>
          <w:rFonts w:ascii="Times New Roman" w:hAnsi="Times New Roman" w:cs="Times New Roman"/>
          <w:sz w:val="24"/>
          <w:szCs w:val="24"/>
        </w:rPr>
        <w:t>....1</w:t>
      </w:r>
      <w:r>
        <w:rPr>
          <w:rFonts w:ascii="Times New Roman" w:hAnsi="Times New Roman" w:cs="Times New Roman"/>
          <w:sz w:val="24"/>
          <w:szCs w:val="24"/>
        </w:rPr>
        <w:t>5</w:t>
      </w:r>
    </w:p>
    <w:p w:rsidR="00FB5381" w:rsidRDefault="00FB5381" w:rsidP="00FB5381">
      <w:pPr>
        <w:pStyle w:val="FootnoteText"/>
        <w:jc w:val="both"/>
        <w:rPr>
          <w:rFonts w:ascii="Times New Roman" w:hAnsi="Times New Roman" w:cs="Times New Roman"/>
          <w:sz w:val="24"/>
          <w:szCs w:val="24"/>
        </w:rPr>
      </w:pPr>
      <w:r>
        <w:rPr>
          <w:rFonts w:ascii="Times New Roman" w:hAnsi="Times New Roman" w:cs="Times New Roman"/>
          <w:sz w:val="24"/>
          <w:szCs w:val="24"/>
        </w:rPr>
        <w:t>w</w:t>
      </w:r>
      <w:r w:rsidRPr="00935889">
        <w:rPr>
          <w:rFonts w:ascii="Times New Roman" w:hAnsi="Times New Roman" w:cs="Times New Roman"/>
          <w:sz w:val="24"/>
          <w:szCs w:val="24"/>
        </w:rPr>
        <w:t xml:space="preserve">here we assume that </w:t>
      </w:r>
      <w:r w:rsidRPr="00935889">
        <w:rPr>
          <w:rFonts w:ascii="Times New Roman" w:hAnsi="Times New Roman" w:cs="Times New Roman"/>
          <w:position w:val="-10"/>
          <w:sz w:val="24"/>
          <w:szCs w:val="24"/>
        </w:rPr>
        <w:object w:dxaOrig="320" w:dyaOrig="360">
          <v:shape id="_x0000_i1047" type="#_x0000_t75" style="width:16.5pt;height:18.75pt" o:ole="">
            <v:imagedata r:id="rId52" o:title=""/>
          </v:shape>
          <o:OLEObject Type="Embed" ProgID="Equation.3" ShapeID="_x0000_i1047" DrawAspect="Content" ObjectID="_1621824429" r:id="rId53"/>
        </w:object>
      </w:r>
      <w:r w:rsidRPr="00935889">
        <w:rPr>
          <w:rFonts w:ascii="Times New Roman" w:hAnsi="Times New Roman" w:cs="Times New Roman"/>
          <w:sz w:val="24"/>
          <w:szCs w:val="24"/>
        </w:rPr>
        <w:t xml:space="preserve"> equals to 1. It means that there is a complete and correct adjustment of </w:t>
      </w:r>
      <w:r w:rsidRPr="00935889">
        <w:rPr>
          <w:rFonts w:ascii="Times New Roman" w:hAnsi="Times New Roman" w:cs="Times New Roman"/>
          <w:position w:val="-10"/>
          <w:sz w:val="24"/>
          <w:szCs w:val="24"/>
        </w:rPr>
        <w:object w:dxaOrig="320" w:dyaOrig="360">
          <v:shape id="_x0000_i1048" type="#_x0000_t75" style="width:16.5pt;height:18.75pt" o:ole="">
            <v:imagedata r:id="rId52" o:title=""/>
          </v:shape>
          <o:OLEObject Type="Embed" ProgID="Equation.3" ShapeID="_x0000_i1048" DrawAspect="Content" ObjectID="_1621824430" r:id="rId54"/>
        </w:object>
      </w:r>
      <w:r w:rsidRPr="00935889">
        <w:rPr>
          <w:rFonts w:ascii="Times New Roman" w:hAnsi="Times New Roman" w:cs="Times New Roman"/>
          <w:sz w:val="24"/>
          <w:szCs w:val="24"/>
        </w:rPr>
        <w:t>to p, as p rises from</w:t>
      </w:r>
      <w:r w:rsidRPr="00935889">
        <w:rPr>
          <w:rFonts w:ascii="Times New Roman" w:hAnsi="Times New Roman" w:cs="Times New Roman"/>
          <w:position w:val="-12"/>
          <w:sz w:val="24"/>
          <w:szCs w:val="24"/>
        </w:rPr>
        <w:object w:dxaOrig="300" w:dyaOrig="360">
          <v:shape id="_x0000_i1049" type="#_x0000_t75" style="width:15pt;height:18.75pt" o:ole="">
            <v:imagedata r:id="rId55" o:title=""/>
          </v:shape>
          <o:OLEObject Type="Embed" ProgID="Equation.3" ShapeID="_x0000_i1049" DrawAspect="Content" ObjectID="_1621824431" r:id="rId56"/>
        </w:object>
      </w:r>
      <w:r w:rsidRPr="00935889">
        <w:rPr>
          <w:rFonts w:ascii="Times New Roman" w:hAnsi="Times New Roman" w:cs="Times New Roman"/>
          <w:sz w:val="24"/>
          <w:szCs w:val="24"/>
        </w:rPr>
        <w:t xml:space="preserve">, </w:t>
      </w:r>
      <w:r w:rsidRPr="00935889">
        <w:rPr>
          <w:rFonts w:ascii="Times New Roman" w:hAnsi="Times New Roman" w:cs="Times New Roman"/>
          <w:position w:val="-10"/>
          <w:sz w:val="24"/>
          <w:szCs w:val="24"/>
        </w:rPr>
        <w:object w:dxaOrig="320" w:dyaOrig="360">
          <v:shape id="_x0000_i1050" type="#_x0000_t75" style="width:16.5pt;height:18.75pt" o:ole="">
            <v:imagedata r:id="rId52" o:title=""/>
          </v:shape>
          <o:OLEObject Type="Embed" ProgID="Equation.3" ShapeID="_x0000_i1050" DrawAspect="Content" ObjectID="_1621824432" r:id="rId57"/>
        </w:object>
      </w:r>
      <w:r w:rsidRPr="00935889">
        <w:rPr>
          <w:rFonts w:ascii="Times New Roman" w:hAnsi="Times New Roman" w:cs="Times New Roman"/>
          <w:sz w:val="24"/>
          <w:szCs w:val="24"/>
        </w:rPr>
        <w:t xml:space="preserve">moves by the same proportion, leaving the ratio </w:t>
      </w:r>
      <w:r w:rsidRPr="00935889">
        <w:rPr>
          <w:rFonts w:ascii="Times New Roman" w:hAnsi="Times New Roman" w:cs="Times New Roman"/>
          <w:position w:val="-10"/>
          <w:sz w:val="24"/>
          <w:szCs w:val="24"/>
        </w:rPr>
        <w:object w:dxaOrig="320" w:dyaOrig="360">
          <v:shape id="_x0000_i1051" type="#_x0000_t75" style="width:16.5pt;height:18.75pt" o:ole="">
            <v:imagedata r:id="rId52" o:title=""/>
          </v:shape>
          <o:OLEObject Type="Embed" ProgID="Equation.3" ShapeID="_x0000_i1051" DrawAspect="Content" ObjectID="_1621824433" r:id="rId58"/>
        </w:object>
      </w:r>
      <w:r w:rsidRPr="00935889">
        <w:rPr>
          <w:rFonts w:ascii="Times New Roman" w:hAnsi="Times New Roman" w:cs="Times New Roman"/>
          <w:sz w:val="24"/>
          <w:szCs w:val="24"/>
        </w:rPr>
        <w:t xml:space="preserve">/p unchanged. </w:t>
      </w:r>
      <w:r w:rsidR="00CB2428" w:rsidRPr="00935889">
        <w:rPr>
          <w:rFonts w:ascii="Times New Roman" w:hAnsi="Times New Roman" w:cs="Times New Roman"/>
          <w:sz w:val="24"/>
          <w:szCs w:val="24"/>
        </w:rPr>
        <w:t>This condition shows</w:t>
      </w:r>
      <w:r w:rsidR="00CB2428">
        <w:rPr>
          <w:rFonts w:ascii="Times New Roman" w:hAnsi="Times New Roman" w:cs="Times New Roman"/>
          <w:sz w:val="24"/>
          <w:szCs w:val="24"/>
        </w:rPr>
        <w:t xml:space="preserve"> that</w:t>
      </w:r>
      <w:r w:rsidRPr="00935889">
        <w:rPr>
          <w:rFonts w:ascii="Times New Roman" w:hAnsi="Times New Roman" w:cs="Times New Roman"/>
          <w:sz w:val="24"/>
          <w:szCs w:val="24"/>
        </w:rPr>
        <w:t xml:space="preserve"> labor demand and supply move </w:t>
      </w:r>
      <w:r w:rsidR="002B0537" w:rsidRPr="00935889">
        <w:rPr>
          <w:rFonts w:ascii="Times New Roman" w:hAnsi="Times New Roman" w:cs="Times New Roman"/>
          <w:sz w:val="24"/>
          <w:szCs w:val="24"/>
        </w:rPr>
        <w:t>together</w:t>
      </w:r>
      <w:r w:rsidR="006C047B">
        <w:rPr>
          <w:rFonts w:ascii="Times New Roman" w:hAnsi="Times New Roman" w:cs="Times New Roman"/>
          <w:sz w:val="24"/>
          <w:szCs w:val="24"/>
        </w:rPr>
        <w:t xml:space="preserve"> </w:t>
      </w:r>
      <w:r w:rsidR="00CB2428">
        <w:rPr>
          <w:rFonts w:ascii="Times New Roman" w:hAnsi="Times New Roman" w:cs="Times New Roman"/>
          <w:sz w:val="24"/>
          <w:szCs w:val="24"/>
        </w:rPr>
        <w:t xml:space="preserve">with </w:t>
      </w:r>
      <w:r w:rsidRPr="00935889">
        <w:rPr>
          <w:rFonts w:ascii="Times New Roman" w:hAnsi="Times New Roman" w:cs="Times New Roman"/>
          <w:sz w:val="24"/>
          <w:szCs w:val="24"/>
        </w:rPr>
        <w:t>the price level changes, leaving employment and the real wage unchanged.</w:t>
      </w:r>
      <w:r w:rsidR="006C047B">
        <w:rPr>
          <w:rFonts w:ascii="Times New Roman" w:hAnsi="Times New Roman" w:cs="Times New Roman"/>
          <w:sz w:val="24"/>
          <w:szCs w:val="24"/>
        </w:rPr>
        <w:t xml:space="preserve"> </w:t>
      </w:r>
      <w:r w:rsidR="00061295">
        <w:rPr>
          <w:rFonts w:ascii="Times New Roman" w:hAnsi="Times New Roman" w:cs="Times New Roman"/>
          <w:sz w:val="24"/>
          <w:szCs w:val="24"/>
        </w:rPr>
        <w:t xml:space="preserve">In brief, </w:t>
      </w:r>
      <w:r>
        <w:rPr>
          <w:rFonts w:ascii="Times New Roman" w:hAnsi="Times New Roman" w:cs="Times New Roman"/>
          <w:sz w:val="24"/>
          <w:szCs w:val="24"/>
        </w:rPr>
        <w:t xml:space="preserve">the </w:t>
      </w:r>
      <w:r w:rsidRPr="00935889">
        <w:rPr>
          <w:rFonts w:ascii="Times New Roman" w:hAnsi="Times New Roman" w:cs="Times New Roman"/>
          <w:sz w:val="24"/>
          <w:szCs w:val="24"/>
        </w:rPr>
        <w:t xml:space="preserve">nominal wage </w:t>
      </w:r>
      <w:r w:rsidR="00CB2428">
        <w:rPr>
          <w:rFonts w:ascii="Times New Roman" w:hAnsi="Times New Roman" w:cs="Times New Roman"/>
          <w:sz w:val="24"/>
          <w:szCs w:val="24"/>
        </w:rPr>
        <w:t>constitutes the</w:t>
      </w:r>
      <w:r w:rsidRPr="00935889">
        <w:rPr>
          <w:rFonts w:ascii="Times New Roman" w:hAnsi="Times New Roman" w:cs="Times New Roman"/>
          <w:sz w:val="24"/>
          <w:szCs w:val="24"/>
        </w:rPr>
        <w:t xml:space="preserve"> function of </w:t>
      </w:r>
      <w:r w:rsidR="00061295">
        <w:rPr>
          <w:rFonts w:ascii="Times New Roman" w:hAnsi="Times New Roman" w:cs="Times New Roman"/>
          <w:sz w:val="24"/>
          <w:szCs w:val="24"/>
        </w:rPr>
        <w:t xml:space="preserve">squared </w:t>
      </w:r>
      <w:r w:rsidRPr="00935889">
        <w:rPr>
          <w:rFonts w:ascii="Times New Roman" w:hAnsi="Times New Roman" w:cs="Times New Roman"/>
          <w:sz w:val="24"/>
          <w:szCs w:val="24"/>
        </w:rPr>
        <w:t>output produced</w:t>
      </w:r>
      <w:r w:rsidR="006C047B">
        <w:rPr>
          <w:rFonts w:ascii="Times New Roman" w:hAnsi="Times New Roman" w:cs="Times New Roman"/>
          <w:sz w:val="24"/>
          <w:szCs w:val="24"/>
        </w:rPr>
        <w:t xml:space="preserve"> </w:t>
      </w:r>
      <w:r w:rsidR="002B0537">
        <w:rPr>
          <w:rFonts w:ascii="Times New Roman" w:hAnsi="Times New Roman" w:cs="Times New Roman"/>
          <w:sz w:val="24"/>
          <w:szCs w:val="24"/>
        </w:rPr>
        <w:t xml:space="preserve">multiplied by </w:t>
      </w:r>
      <w:r w:rsidR="00AE3719">
        <w:rPr>
          <w:rFonts w:ascii="Times New Roman" w:hAnsi="Times New Roman" w:cs="Times New Roman"/>
          <w:sz w:val="24"/>
          <w:szCs w:val="24"/>
        </w:rPr>
        <w:t xml:space="preserve">the </w:t>
      </w:r>
      <w:r w:rsidR="00CB2428">
        <w:rPr>
          <w:rFonts w:ascii="Times New Roman" w:hAnsi="Times New Roman" w:cs="Times New Roman"/>
          <w:sz w:val="24"/>
          <w:szCs w:val="24"/>
        </w:rPr>
        <w:t>price level</w:t>
      </w:r>
      <w:r w:rsidRPr="00935889">
        <w:rPr>
          <w:rFonts w:ascii="Times New Roman" w:hAnsi="Times New Roman" w:cs="Times New Roman"/>
          <w:sz w:val="24"/>
          <w:szCs w:val="24"/>
        </w:rPr>
        <w:t xml:space="preserve">. </w:t>
      </w:r>
      <w:r w:rsidR="00061295">
        <w:rPr>
          <w:rFonts w:ascii="Times New Roman" w:hAnsi="Times New Roman" w:cs="Times New Roman"/>
          <w:sz w:val="24"/>
          <w:szCs w:val="24"/>
        </w:rPr>
        <w:t xml:space="preserve">Furthermore, </w:t>
      </w:r>
      <w:r w:rsidRPr="00935889">
        <w:rPr>
          <w:rFonts w:ascii="Times New Roman" w:hAnsi="Times New Roman" w:cs="Times New Roman"/>
          <w:sz w:val="24"/>
          <w:szCs w:val="24"/>
        </w:rPr>
        <w:t>the labor</w:t>
      </w:r>
      <w:r w:rsidR="00061295">
        <w:rPr>
          <w:rFonts w:ascii="Times New Roman" w:hAnsi="Times New Roman" w:cs="Times New Roman"/>
          <w:sz w:val="24"/>
          <w:szCs w:val="24"/>
        </w:rPr>
        <w:t xml:space="preserve"> equilibrium represents a</w:t>
      </w:r>
      <w:r w:rsidRPr="00935889">
        <w:rPr>
          <w:rFonts w:ascii="Times New Roman" w:hAnsi="Times New Roman" w:cs="Times New Roman"/>
          <w:sz w:val="24"/>
          <w:szCs w:val="24"/>
        </w:rPr>
        <w:t xml:space="preserve"> function of nominal wage because of </w:t>
      </w:r>
      <w:r w:rsidRPr="00935889">
        <w:rPr>
          <w:rFonts w:ascii="Times New Roman" w:hAnsi="Times New Roman" w:cs="Times New Roman"/>
          <w:position w:val="-10"/>
          <w:sz w:val="24"/>
          <w:szCs w:val="24"/>
        </w:rPr>
        <w:object w:dxaOrig="1200" w:dyaOrig="320">
          <v:shape id="_x0000_i1052" type="#_x0000_t75" style="width:59.25pt;height:16.5pt" o:ole="">
            <v:imagedata r:id="rId59" o:title=""/>
          </v:shape>
          <o:OLEObject Type="Embed" ProgID="Equation.3" ShapeID="_x0000_i1052" DrawAspect="Content" ObjectID="_1621824434" r:id="rId60"/>
        </w:object>
      </w:r>
      <w:r w:rsidRPr="00935889">
        <w:rPr>
          <w:rFonts w:ascii="Times New Roman" w:hAnsi="Times New Roman" w:cs="Times New Roman"/>
          <w:sz w:val="24"/>
          <w:szCs w:val="24"/>
        </w:rPr>
        <w:t xml:space="preserve"> or </w:t>
      </w:r>
      <w:r>
        <w:rPr>
          <w:rFonts w:ascii="Times New Roman" w:hAnsi="Times New Roman" w:cs="Times New Roman"/>
          <w:sz w:val="24"/>
          <w:szCs w:val="24"/>
        </w:rPr>
        <w:t>the real wage</w:t>
      </w:r>
      <w:r w:rsidRPr="00935889">
        <w:rPr>
          <w:rFonts w:ascii="Times New Roman" w:hAnsi="Times New Roman" w:cs="Times New Roman"/>
          <w:position w:val="-28"/>
          <w:sz w:val="24"/>
          <w:szCs w:val="24"/>
        </w:rPr>
        <w:object w:dxaOrig="1460" w:dyaOrig="660">
          <v:shape id="_x0000_i1053" type="#_x0000_t75" style="width:72.75pt;height:33pt" o:ole="">
            <v:imagedata r:id="rId61" o:title=""/>
          </v:shape>
          <o:OLEObject Type="Embed" ProgID="Equation.3" ShapeID="_x0000_i1053" DrawAspect="Content" ObjectID="_1621824435" r:id="rId62"/>
        </w:object>
      </w:r>
      <w:r w:rsidRPr="00935889">
        <w:rPr>
          <w:rFonts w:ascii="Times New Roman" w:hAnsi="Times New Roman" w:cs="Times New Roman"/>
          <w:sz w:val="24"/>
          <w:szCs w:val="24"/>
        </w:rPr>
        <w:t xml:space="preserve">. </w:t>
      </w:r>
    </w:p>
    <w:p w:rsidR="004128C4" w:rsidRDefault="004128C4" w:rsidP="00FB5381">
      <w:pPr>
        <w:pStyle w:val="FootnoteText"/>
        <w:jc w:val="both"/>
        <w:rPr>
          <w:rFonts w:ascii="Times New Roman" w:hAnsi="Times New Roman" w:cs="Times New Roman"/>
          <w:sz w:val="24"/>
          <w:szCs w:val="24"/>
        </w:rPr>
      </w:pPr>
    </w:p>
    <w:p w:rsidR="00DF180B" w:rsidRPr="00A22376" w:rsidRDefault="00A22376" w:rsidP="00A22376">
      <w:pPr>
        <w:spacing w:after="0" w:line="240" w:lineRule="auto"/>
        <w:jc w:val="both"/>
        <w:rPr>
          <w:rFonts w:ascii="Times New Roman" w:hAnsi="Times New Roman" w:cs="Times New Roman"/>
          <w:b/>
          <w:sz w:val="24"/>
          <w:szCs w:val="24"/>
        </w:rPr>
      </w:pPr>
      <w:r w:rsidRPr="00A22376">
        <w:rPr>
          <w:rFonts w:ascii="Times New Roman" w:hAnsi="Times New Roman" w:cs="Times New Roman"/>
          <w:b/>
          <w:sz w:val="24"/>
          <w:szCs w:val="24"/>
        </w:rPr>
        <w:t>RESEARCH METHOD</w:t>
      </w:r>
    </w:p>
    <w:p w:rsidR="00FD18C1" w:rsidRDefault="002B0537" w:rsidP="008563A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113A" w:rsidRPr="00A1615C">
        <w:rPr>
          <w:rFonts w:ascii="Times New Roman" w:hAnsi="Times New Roman" w:cs="Times New Roman"/>
          <w:sz w:val="24"/>
          <w:szCs w:val="24"/>
        </w:rPr>
        <w:t>T</w:t>
      </w:r>
      <w:r w:rsidR="009656CF" w:rsidRPr="00A1615C">
        <w:rPr>
          <w:rFonts w:ascii="Times New Roman" w:hAnsi="Times New Roman" w:cs="Times New Roman"/>
          <w:sz w:val="24"/>
          <w:szCs w:val="24"/>
        </w:rPr>
        <w:t xml:space="preserve">he </w:t>
      </w:r>
      <w:r w:rsidR="00B81722">
        <w:rPr>
          <w:rFonts w:ascii="Times New Roman" w:hAnsi="Times New Roman" w:cs="Times New Roman"/>
          <w:sz w:val="24"/>
          <w:szCs w:val="24"/>
        </w:rPr>
        <w:t>critical</w:t>
      </w:r>
      <w:r w:rsidR="006C047B">
        <w:rPr>
          <w:rFonts w:ascii="Times New Roman" w:hAnsi="Times New Roman" w:cs="Times New Roman"/>
          <w:sz w:val="24"/>
          <w:szCs w:val="24"/>
        </w:rPr>
        <w:t xml:space="preserve"> </w:t>
      </w:r>
      <w:r w:rsidR="009656CF" w:rsidRPr="00A1615C">
        <w:rPr>
          <w:rFonts w:ascii="Times New Roman" w:hAnsi="Times New Roman" w:cs="Times New Roman"/>
          <w:sz w:val="24"/>
          <w:szCs w:val="24"/>
        </w:rPr>
        <w:t>question</w:t>
      </w:r>
      <w:r w:rsidR="00A1615C" w:rsidRPr="00A1615C">
        <w:rPr>
          <w:rFonts w:ascii="Times New Roman" w:hAnsi="Times New Roman" w:cs="Times New Roman"/>
          <w:sz w:val="24"/>
          <w:szCs w:val="24"/>
        </w:rPr>
        <w:t>s</w:t>
      </w:r>
      <w:r w:rsidR="009656CF" w:rsidRPr="00A1615C">
        <w:rPr>
          <w:rFonts w:ascii="Times New Roman" w:hAnsi="Times New Roman" w:cs="Times New Roman"/>
          <w:sz w:val="24"/>
          <w:szCs w:val="24"/>
        </w:rPr>
        <w:t xml:space="preserve"> of</w:t>
      </w:r>
      <w:r w:rsidR="00B81722">
        <w:rPr>
          <w:rFonts w:ascii="Times New Roman" w:hAnsi="Times New Roman" w:cs="Times New Roman"/>
          <w:sz w:val="24"/>
          <w:szCs w:val="24"/>
        </w:rPr>
        <w:t xml:space="preserve"> this study address on</w:t>
      </w:r>
      <w:r w:rsidR="006C047B">
        <w:rPr>
          <w:rFonts w:ascii="Times New Roman" w:hAnsi="Times New Roman" w:cs="Times New Roman"/>
          <w:sz w:val="24"/>
          <w:szCs w:val="24"/>
        </w:rPr>
        <w:t xml:space="preserve"> </w:t>
      </w:r>
      <w:r w:rsidR="00B81722">
        <w:rPr>
          <w:rFonts w:ascii="Times New Roman" w:hAnsi="Times New Roman" w:cs="Times New Roman"/>
          <w:sz w:val="24"/>
          <w:szCs w:val="24"/>
        </w:rPr>
        <w:t xml:space="preserve">whether </w:t>
      </w:r>
      <w:r w:rsidR="00A56700" w:rsidRPr="00A1615C">
        <w:rPr>
          <w:rFonts w:ascii="Times New Roman" w:hAnsi="Times New Roman" w:cs="Times New Roman"/>
          <w:sz w:val="24"/>
          <w:szCs w:val="24"/>
        </w:rPr>
        <w:t>the</w:t>
      </w:r>
      <w:r w:rsidR="00B81722">
        <w:rPr>
          <w:rFonts w:ascii="Times New Roman" w:hAnsi="Times New Roman" w:cs="Times New Roman"/>
          <w:sz w:val="24"/>
          <w:szCs w:val="24"/>
        </w:rPr>
        <w:t xml:space="preserve"> wage</w:t>
      </w:r>
      <w:r w:rsidR="00A56700" w:rsidRPr="00A1615C">
        <w:rPr>
          <w:rFonts w:ascii="Times New Roman" w:hAnsi="Times New Roman" w:cs="Times New Roman"/>
          <w:sz w:val="24"/>
          <w:szCs w:val="24"/>
        </w:rPr>
        <w:t xml:space="preserve"> bargaining power of labor </w:t>
      </w:r>
      <w:r w:rsidR="00B81722">
        <w:rPr>
          <w:rFonts w:ascii="Times New Roman" w:hAnsi="Times New Roman" w:cs="Times New Roman"/>
          <w:sz w:val="24"/>
          <w:szCs w:val="24"/>
        </w:rPr>
        <w:t xml:space="preserve">in </w:t>
      </w:r>
      <w:r w:rsidR="00AE3719">
        <w:rPr>
          <w:rFonts w:ascii="Times New Roman" w:hAnsi="Times New Roman" w:cs="Times New Roman"/>
          <w:sz w:val="24"/>
          <w:szCs w:val="24"/>
        </w:rPr>
        <w:t xml:space="preserve">the </w:t>
      </w:r>
      <w:r w:rsidR="00B81722">
        <w:rPr>
          <w:rFonts w:ascii="Times New Roman" w:hAnsi="Times New Roman" w:cs="Times New Roman"/>
          <w:sz w:val="24"/>
          <w:szCs w:val="24"/>
        </w:rPr>
        <w:t xml:space="preserve">three </w:t>
      </w:r>
      <w:r w:rsidR="00F832A6">
        <w:rPr>
          <w:rFonts w:ascii="Times New Roman" w:hAnsi="Times New Roman" w:cs="Times New Roman"/>
          <w:sz w:val="24"/>
          <w:szCs w:val="24"/>
        </w:rPr>
        <w:t xml:space="preserve">industrial </w:t>
      </w:r>
      <w:r w:rsidR="00B81722">
        <w:rPr>
          <w:rFonts w:ascii="Times New Roman" w:hAnsi="Times New Roman" w:cs="Times New Roman"/>
          <w:sz w:val="24"/>
          <w:szCs w:val="24"/>
        </w:rPr>
        <w:t xml:space="preserve">groups matter in Indonesia as one of the developing countries? Is </w:t>
      </w:r>
      <w:r w:rsidR="00B81722" w:rsidRPr="000906A9">
        <w:rPr>
          <w:rFonts w:ascii="Times New Roman" w:hAnsi="Times New Roman" w:cs="Times New Roman"/>
          <w:sz w:val="24"/>
          <w:szCs w:val="24"/>
        </w:rPr>
        <w:t>the classical labor market theory relat</w:t>
      </w:r>
      <w:r w:rsidR="00AE3719">
        <w:rPr>
          <w:rFonts w:ascii="Times New Roman" w:hAnsi="Times New Roman" w:cs="Times New Roman"/>
          <w:sz w:val="24"/>
          <w:szCs w:val="24"/>
        </w:rPr>
        <w:t>ed</w:t>
      </w:r>
      <w:r w:rsidR="00B81722" w:rsidRPr="000906A9">
        <w:rPr>
          <w:rFonts w:ascii="Times New Roman" w:hAnsi="Times New Roman" w:cs="Times New Roman"/>
          <w:sz w:val="24"/>
          <w:szCs w:val="24"/>
        </w:rPr>
        <w:t xml:space="preserve"> to the marginal product of labor (labor productivity) as the main determinant of labor wage</w:t>
      </w:r>
      <w:r w:rsidR="00B81722">
        <w:rPr>
          <w:rFonts w:ascii="Times New Roman" w:hAnsi="Times New Roman" w:cs="Times New Roman"/>
          <w:sz w:val="24"/>
          <w:szCs w:val="24"/>
        </w:rPr>
        <w:t>? How</w:t>
      </w:r>
      <w:r w:rsidR="007711EE">
        <w:rPr>
          <w:rFonts w:ascii="Times New Roman" w:hAnsi="Times New Roman" w:cs="Times New Roman"/>
          <w:sz w:val="24"/>
          <w:szCs w:val="24"/>
        </w:rPr>
        <w:t xml:space="preserve"> far </w:t>
      </w:r>
      <w:r w:rsidR="00AE3719">
        <w:rPr>
          <w:rFonts w:ascii="Times New Roman" w:hAnsi="Times New Roman" w:cs="Times New Roman"/>
          <w:sz w:val="24"/>
          <w:szCs w:val="24"/>
        </w:rPr>
        <w:t xml:space="preserve">is </w:t>
      </w:r>
      <w:r w:rsidR="007711EE">
        <w:rPr>
          <w:rFonts w:ascii="Times New Roman" w:hAnsi="Times New Roman" w:cs="Times New Roman"/>
          <w:sz w:val="24"/>
          <w:szCs w:val="24"/>
        </w:rPr>
        <w:t xml:space="preserve">the inequality </w:t>
      </w:r>
      <w:r w:rsidR="006750C5">
        <w:rPr>
          <w:rFonts w:ascii="Times New Roman" w:hAnsi="Times New Roman" w:cs="Times New Roman"/>
          <w:sz w:val="24"/>
          <w:szCs w:val="24"/>
        </w:rPr>
        <w:t xml:space="preserve">of </w:t>
      </w:r>
      <w:r w:rsidR="004D6EFD">
        <w:rPr>
          <w:rFonts w:ascii="Times New Roman" w:hAnsi="Times New Roman" w:cs="Times New Roman"/>
          <w:sz w:val="24"/>
          <w:szCs w:val="24"/>
        </w:rPr>
        <w:t xml:space="preserve">labor equilibrium (demand for </w:t>
      </w:r>
      <w:r w:rsidR="007711EE">
        <w:rPr>
          <w:rFonts w:ascii="Times New Roman" w:hAnsi="Times New Roman" w:cs="Times New Roman"/>
          <w:sz w:val="24"/>
          <w:szCs w:val="24"/>
        </w:rPr>
        <w:t>labor</w:t>
      </w:r>
      <w:r w:rsidR="006750C5">
        <w:rPr>
          <w:rFonts w:ascii="Times New Roman" w:hAnsi="Times New Roman" w:cs="Times New Roman"/>
          <w:sz w:val="24"/>
          <w:szCs w:val="24"/>
        </w:rPr>
        <w:t xml:space="preserve"> </w:t>
      </w:r>
      <w:r w:rsidR="004D6EFD">
        <w:rPr>
          <w:rFonts w:ascii="Times New Roman" w:hAnsi="Times New Roman" w:cs="Times New Roman"/>
          <w:sz w:val="24"/>
          <w:szCs w:val="24"/>
        </w:rPr>
        <w:t xml:space="preserve">and supply of labor) </w:t>
      </w:r>
      <w:r w:rsidR="007711EE">
        <w:rPr>
          <w:rFonts w:ascii="Times New Roman" w:hAnsi="Times New Roman" w:cs="Times New Roman"/>
          <w:sz w:val="24"/>
          <w:szCs w:val="24"/>
        </w:rPr>
        <w:t xml:space="preserve">among </w:t>
      </w:r>
      <w:r w:rsidR="006750C5">
        <w:rPr>
          <w:rFonts w:ascii="Times New Roman" w:hAnsi="Times New Roman" w:cs="Times New Roman"/>
          <w:sz w:val="24"/>
          <w:szCs w:val="24"/>
        </w:rPr>
        <w:t xml:space="preserve">the </w:t>
      </w:r>
      <w:r w:rsidR="007711EE">
        <w:rPr>
          <w:rFonts w:ascii="Times New Roman" w:hAnsi="Times New Roman" w:cs="Times New Roman"/>
          <w:sz w:val="24"/>
          <w:szCs w:val="24"/>
        </w:rPr>
        <w:t xml:space="preserve">three groups of industries in Indonesia? To what extent </w:t>
      </w:r>
      <w:r w:rsidR="006750C5">
        <w:rPr>
          <w:rFonts w:ascii="Times New Roman" w:hAnsi="Times New Roman" w:cs="Times New Roman"/>
          <w:sz w:val="24"/>
          <w:szCs w:val="24"/>
        </w:rPr>
        <w:t xml:space="preserve">is </w:t>
      </w:r>
      <w:r w:rsidR="007711EE">
        <w:rPr>
          <w:rFonts w:ascii="Times New Roman" w:hAnsi="Times New Roman" w:cs="Times New Roman"/>
          <w:sz w:val="24"/>
          <w:szCs w:val="24"/>
        </w:rPr>
        <w:t xml:space="preserve">the possible </w:t>
      </w:r>
      <w:r w:rsidR="007711EE" w:rsidRPr="004150C0">
        <w:rPr>
          <w:rFonts w:ascii="Times New Roman" w:hAnsi="Times New Roman" w:cs="Times New Roman"/>
          <w:sz w:val="24"/>
          <w:szCs w:val="24"/>
        </w:rPr>
        <w:t>involvement</w:t>
      </w:r>
      <w:r w:rsidR="007711EE">
        <w:rPr>
          <w:rFonts w:ascii="Times New Roman" w:hAnsi="Times New Roman" w:cs="Times New Roman"/>
          <w:sz w:val="24"/>
          <w:szCs w:val="24"/>
        </w:rPr>
        <w:t xml:space="preserve"> of government policies with respect to reducing the inequality of labor wage in the labor market</w:t>
      </w:r>
      <w:r w:rsidR="006750C5">
        <w:rPr>
          <w:rFonts w:ascii="Times New Roman" w:hAnsi="Times New Roman" w:cs="Times New Roman"/>
          <w:sz w:val="24"/>
          <w:szCs w:val="24"/>
        </w:rPr>
        <w:t>?</w:t>
      </w:r>
      <w:r w:rsidR="006C047B">
        <w:rPr>
          <w:rFonts w:ascii="Times New Roman" w:hAnsi="Times New Roman" w:cs="Times New Roman"/>
          <w:sz w:val="24"/>
          <w:szCs w:val="24"/>
        </w:rPr>
        <w:t xml:space="preserve"> </w:t>
      </w:r>
      <w:r w:rsidR="00A56700" w:rsidRPr="00084274">
        <w:rPr>
          <w:rFonts w:ascii="Times New Roman" w:hAnsi="Times New Roman" w:cs="Times New Roman"/>
          <w:sz w:val="24"/>
          <w:szCs w:val="24"/>
        </w:rPr>
        <w:t xml:space="preserve">To </w:t>
      </w:r>
      <w:r w:rsidR="00F832A6">
        <w:rPr>
          <w:rFonts w:ascii="Times New Roman" w:hAnsi="Times New Roman" w:cs="Times New Roman"/>
          <w:sz w:val="24"/>
          <w:szCs w:val="24"/>
        </w:rPr>
        <w:t>address</w:t>
      </w:r>
      <w:r w:rsidR="00A1615C">
        <w:rPr>
          <w:rFonts w:ascii="Times New Roman" w:hAnsi="Times New Roman" w:cs="Times New Roman"/>
          <w:sz w:val="24"/>
          <w:szCs w:val="24"/>
        </w:rPr>
        <w:t xml:space="preserve"> these</w:t>
      </w:r>
      <w:r w:rsidR="006C047B">
        <w:rPr>
          <w:rFonts w:ascii="Times New Roman" w:hAnsi="Times New Roman" w:cs="Times New Roman"/>
          <w:sz w:val="24"/>
          <w:szCs w:val="24"/>
        </w:rPr>
        <w:t xml:space="preserve"> </w:t>
      </w:r>
      <w:r w:rsidR="009656CF" w:rsidRPr="005507D5">
        <w:rPr>
          <w:rFonts w:ascii="Times New Roman" w:hAnsi="Times New Roman" w:cs="Times New Roman"/>
          <w:sz w:val="24"/>
          <w:szCs w:val="24"/>
        </w:rPr>
        <w:t>issue</w:t>
      </w:r>
      <w:r w:rsidR="00A1615C">
        <w:rPr>
          <w:rFonts w:ascii="Times New Roman" w:hAnsi="Times New Roman" w:cs="Times New Roman"/>
          <w:sz w:val="24"/>
          <w:szCs w:val="24"/>
        </w:rPr>
        <w:t>s</w:t>
      </w:r>
      <w:r w:rsidR="006A1AA4" w:rsidRPr="005507D5">
        <w:rPr>
          <w:rFonts w:ascii="Times New Roman" w:hAnsi="Times New Roman" w:cs="Times New Roman"/>
          <w:sz w:val="24"/>
          <w:szCs w:val="24"/>
        </w:rPr>
        <w:t xml:space="preserve">, </w:t>
      </w:r>
      <w:r w:rsidR="009656CF" w:rsidRPr="005507D5">
        <w:rPr>
          <w:rFonts w:ascii="Times New Roman" w:hAnsi="Times New Roman" w:cs="Times New Roman"/>
          <w:sz w:val="24"/>
          <w:szCs w:val="24"/>
        </w:rPr>
        <w:t xml:space="preserve">this study </w:t>
      </w:r>
      <w:r w:rsidR="00695E32" w:rsidRPr="005507D5">
        <w:rPr>
          <w:rFonts w:ascii="Times New Roman" w:hAnsi="Times New Roman" w:cs="Times New Roman"/>
          <w:sz w:val="24"/>
          <w:szCs w:val="24"/>
        </w:rPr>
        <w:t>directly focuses on</w:t>
      </w:r>
      <w:r w:rsidR="006A1AA4" w:rsidRPr="005507D5">
        <w:rPr>
          <w:rFonts w:ascii="Times New Roman" w:hAnsi="Times New Roman" w:cs="Times New Roman"/>
          <w:sz w:val="24"/>
          <w:szCs w:val="24"/>
        </w:rPr>
        <w:t xml:space="preserve"> the </w:t>
      </w:r>
      <w:r w:rsidR="009656CF" w:rsidRPr="005507D5">
        <w:rPr>
          <w:rFonts w:ascii="Times New Roman" w:hAnsi="Times New Roman" w:cs="Times New Roman"/>
          <w:sz w:val="24"/>
          <w:szCs w:val="24"/>
        </w:rPr>
        <w:t xml:space="preserve">wage and labor </w:t>
      </w:r>
      <w:r w:rsidR="006A1AA4" w:rsidRPr="005507D5">
        <w:rPr>
          <w:rFonts w:ascii="Times New Roman" w:hAnsi="Times New Roman" w:cs="Times New Roman"/>
          <w:sz w:val="24"/>
          <w:szCs w:val="24"/>
        </w:rPr>
        <w:t xml:space="preserve">equilibrium state </w:t>
      </w:r>
      <w:r w:rsidR="009656CF" w:rsidRPr="005507D5">
        <w:rPr>
          <w:rFonts w:ascii="Times New Roman" w:hAnsi="Times New Roman" w:cs="Times New Roman"/>
          <w:sz w:val="24"/>
          <w:szCs w:val="24"/>
        </w:rPr>
        <w:t xml:space="preserve">in </w:t>
      </w:r>
      <w:r w:rsidR="00F832A6">
        <w:rPr>
          <w:rFonts w:ascii="Times New Roman" w:hAnsi="Times New Roman" w:cs="Times New Roman"/>
          <w:sz w:val="24"/>
          <w:szCs w:val="24"/>
        </w:rPr>
        <w:t xml:space="preserve">the </w:t>
      </w:r>
      <w:r w:rsidR="006A1AA4" w:rsidRPr="005507D5">
        <w:rPr>
          <w:rFonts w:ascii="Times New Roman" w:hAnsi="Times New Roman" w:cs="Times New Roman"/>
          <w:sz w:val="24"/>
          <w:szCs w:val="24"/>
        </w:rPr>
        <w:t>labor market</w:t>
      </w:r>
      <w:r w:rsidR="001E02DC">
        <w:rPr>
          <w:rFonts w:ascii="Times New Roman" w:hAnsi="Times New Roman" w:cs="Times New Roman"/>
          <w:sz w:val="24"/>
          <w:szCs w:val="24"/>
        </w:rPr>
        <w:t xml:space="preserve"> w</w:t>
      </w:r>
      <w:r w:rsidR="00C41C66" w:rsidRPr="005507D5">
        <w:rPr>
          <w:rFonts w:ascii="Times New Roman" w:hAnsi="Times New Roman" w:cs="Times New Roman"/>
          <w:sz w:val="24"/>
          <w:szCs w:val="24"/>
        </w:rPr>
        <w:t xml:space="preserve">ith </w:t>
      </w:r>
      <w:r w:rsidR="00836C1B">
        <w:rPr>
          <w:rFonts w:ascii="Times New Roman" w:hAnsi="Times New Roman" w:cs="Times New Roman"/>
          <w:sz w:val="24"/>
          <w:szCs w:val="24"/>
        </w:rPr>
        <w:t xml:space="preserve">the different </w:t>
      </w:r>
      <w:r w:rsidR="00D9113A">
        <w:rPr>
          <w:rFonts w:ascii="Times New Roman" w:hAnsi="Times New Roman" w:cs="Times New Roman"/>
          <w:sz w:val="24"/>
          <w:szCs w:val="24"/>
        </w:rPr>
        <w:t>classification</w:t>
      </w:r>
      <w:r w:rsidR="00D350EE">
        <w:rPr>
          <w:rFonts w:ascii="Times New Roman" w:hAnsi="Times New Roman" w:cs="Times New Roman"/>
          <w:sz w:val="24"/>
          <w:szCs w:val="24"/>
        </w:rPr>
        <w:t>s</w:t>
      </w:r>
      <w:r w:rsidR="006750C5">
        <w:rPr>
          <w:rFonts w:ascii="Times New Roman" w:hAnsi="Times New Roman" w:cs="Times New Roman"/>
          <w:sz w:val="24"/>
          <w:szCs w:val="24"/>
        </w:rPr>
        <w:t xml:space="preserve"> of industries</w:t>
      </w:r>
      <w:r w:rsidR="001E02DC">
        <w:rPr>
          <w:rFonts w:ascii="Times New Roman" w:hAnsi="Times New Roman" w:cs="Times New Roman"/>
          <w:sz w:val="24"/>
          <w:szCs w:val="24"/>
        </w:rPr>
        <w:t>. The</w:t>
      </w:r>
      <w:r w:rsidR="006750C5">
        <w:rPr>
          <w:rFonts w:ascii="Times New Roman" w:hAnsi="Times New Roman" w:cs="Times New Roman"/>
          <w:sz w:val="24"/>
          <w:szCs w:val="24"/>
        </w:rPr>
        <w:t xml:space="preserve"> industries</w:t>
      </w:r>
      <w:r w:rsidR="001E02DC">
        <w:rPr>
          <w:rFonts w:ascii="Times New Roman" w:hAnsi="Times New Roman" w:cs="Times New Roman"/>
          <w:sz w:val="24"/>
          <w:szCs w:val="24"/>
        </w:rPr>
        <w:t xml:space="preserve"> are classified </w:t>
      </w:r>
      <w:r w:rsidR="00C41C66" w:rsidRPr="005507D5">
        <w:rPr>
          <w:rFonts w:ascii="Times New Roman" w:hAnsi="Times New Roman" w:cs="Times New Roman"/>
          <w:sz w:val="24"/>
          <w:szCs w:val="24"/>
        </w:rPr>
        <w:t xml:space="preserve">into three </w:t>
      </w:r>
      <w:r w:rsidR="00D9113A">
        <w:rPr>
          <w:rFonts w:ascii="Times New Roman" w:hAnsi="Times New Roman" w:cs="Times New Roman"/>
          <w:sz w:val="24"/>
          <w:szCs w:val="24"/>
        </w:rPr>
        <w:t>group</w:t>
      </w:r>
      <w:r w:rsidR="00C41C66" w:rsidRPr="005507D5">
        <w:rPr>
          <w:rFonts w:ascii="Times New Roman" w:hAnsi="Times New Roman" w:cs="Times New Roman"/>
          <w:sz w:val="24"/>
          <w:szCs w:val="24"/>
        </w:rPr>
        <w:t>s, namely (1) Large and Medium Industries</w:t>
      </w:r>
      <w:r w:rsidR="00FC31C5" w:rsidRPr="005507D5">
        <w:rPr>
          <w:rFonts w:ascii="Times New Roman" w:hAnsi="Times New Roman" w:cs="Times New Roman"/>
          <w:sz w:val="24"/>
          <w:szCs w:val="24"/>
        </w:rPr>
        <w:t xml:space="preserve"> (LMI)</w:t>
      </w:r>
      <w:r w:rsidR="005E763E">
        <w:rPr>
          <w:rFonts w:ascii="Times New Roman" w:hAnsi="Times New Roman" w:cs="Times New Roman"/>
          <w:sz w:val="24"/>
          <w:szCs w:val="24"/>
        </w:rPr>
        <w:t xml:space="preserve"> consisting of 24</w:t>
      </w:r>
      <w:r w:rsidR="006C047B">
        <w:rPr>
          <w:rFonts w:ascii="Times New Roman" w:hAnsi="Times New Roman" w:cs="Times New Roman"/>
          <w:sz w:val="24"/>
          <w:szCs w:val="24"/>
        </w:rPr>
        <w:t xml:space="preserve"> </w:t>
      </w:r>
      <w:r w:rsidR="00F65AAD">
        <w:rPr>
          <w:rFonts w:ascii="Times New Roman" w:hAnsi="Times New Roman" w:cs="Times New Roman"/>
          <w:sz w:val="24"/>
          <w:szCs w:val="24"/>
        </w:rPr>
        <w:t>industries</w:t>
      </w:r>
      <w:r w:rsidR="006C047B">
        <w:rPr>
          <w:rFonts w:ascii="Times New Roman" w:hAnsi="Times New Roman" w:cs="Times New Roman"/>
          <w:sz w:val="24"/>
          <w:szCs w:val="24"/>
        </w:rPr>
        <w:t xml:space="preserve"> </w:t>
      </w:r>
      <w:r w:rsidR="00C41C66" w:rsidRPr="005507D5">
        <w:rPr>
          <w:rFonts w:ascii="Times New Roman" w:hAnsi="Times New Roman" w:cs="Times New Roman"/>
          <w:sz w:val="24"/>
          <w:szCs w:val="24"/>
        </w:rPr>
        <w:t>for the years 2008-2013</w:t>
      </w:r>
      <w:r w:rsidR="000B51C5">
        <w:rPr>
          <w:rFonts w:ascii="Times New Roman" w:hAnsi="Times New Roman" w:cs="Times New Roman"/>
          <w:sz w:val="24"/>
          <w:szCs w:val="24"/>
        </w:rPr>
        <w:t>,</w:t>
      </w:r>
      <w:r w:rsidR="00C41C66" w:rsidRPr="005507D5">
        <w:rPr>
          <w:rFonts w:ascii="Times New Roman" w:hAnsi="Times New Roman" w:cs="Times New Roman"/>
          <w:sz w:val="24"/>
          <w:szCs w:val="24"/>
        </w:rPr>
        <w:t xml:space="preserve"> (2) Small </w:t>
      </w:r>
      <w:r w:rsidR="00C41C66" w:rsidRPr="005507D5">
        <w:rPr>
          <w:rFonts w:ascii="Times New Roman" w:hAnsi="Times New Roman" w:cs="Times New Roman"/>
          <w:sz w:val="24"/>
          <w:szCs w:val="24"/>
        </w:rPr>
        <w:lastRenderedPageBreak/>
        <w:t xml:space="preserve">Industries </w:t>
      </w:r>
      <w:r w:rsidR="00FC31C5" w:rsidRPr="005507D5">
        <w:rPr>
          <w:rFonts w:ascii="Times New Roman" w:hAnsi="Times New Roman" w:cs="Times New Roman"/>
          <w:sz w:val="24"/>
          <w:szCs w:val="24"/>
        </w:rPr>
        <w:t>(SI)</w:t>
      </w:r>
      <w:r w:rsidR="000B51C5">
        <w:rPr>
          <w:rFonts w:ascii="Times New Roman" w:hAnsi="Times New Roman" w:cs="Times New Roman"/>
          <w:sz w:val="24"/>
          <w:szCs w:val="24"/>
        </w:rPr>
        <w:t>, and (3)</w:t>
      </w:r>
      <w:r w:rsidR="00C41C66" w:rsidRPr="005507D5">
        <w:rPr>
          <w:rFonts w:ascii="Times New Roman" w:hAnsi="Times New Roman" w:cs="Times New Roman"/>
          <w:sz w:val="24"/>
          <w:szCs w:val="24"/>
        </w:rPr>
        <w:t xml:space="preserve"> Micro Industries </w:t>
      </w:r>
      <w:r w:rsidR="00FC31C5" w:rsidRPr="005507D5">
        <w:rPr>
          <w:rFonts w:ascii="Times New Roman" w:hAnsi="Times New Roman" w:cs="Times New Roman"/>
          <w:sz w:val="24"/>
          <w:szCs w:val="24"/>
        </w:rPr>
        <w:t>(MI)</w:t>
      </w:r>
      <w:r w:rsidR="004C6068">
        <w:rPr>
          <w:rFonts w:ascii="Times New Roman" w:hAnsi="Times New Roman" w:cs="Times New Roman"/>
          <w:sz w:val="24"/>
          <w:szCs w:val="24"/>
        </w:rPr>
        <w:t xml:space="preserve"> </w:t>
      </w:r>
      <w:r w:rsidR="00C41C66" w:rsidRPr="005507D5">
        <w:rPr>
          <w:rFonts w:ascii="Times New Roman" w:hAnsi="Times New Roman" w:cs="Times New Roman"/>
          <w:sz w:val="24"/>
          <w:szCs w:val="24"/>
        </w:rPr>
        <w:t xml:space="preserve">including 23 </w:t>
      </w:r>
      <w:r w:rsidR="00F65AAD">
        <w:rPr>
          <w:rFonts w:ascii="Times New Roman" w:hAnsi="Times New Roman" w:cs="Times New Roman"/>
          <w:sz w:val="24"/>
          <w:szCs w:val="24"/>
        </w:rPr>
        <w:t>industries</w:t>
      </w:r>
      <w:r w:rsidR="00C41C66" w:rsidRPr="005507D5">
        <w:rPr>
          <w:rFonts w:ascii="Times New Roman" w:hAnsi="Times New Roman" w:cs="Times New Roman"/>
          <w:sz w:val="24"/>
          <w:szCs w:val="24"/>
        </w:rPr>
        <w:t xml:space="preserve"> each for the period 2010 to 2015, respectively.</w:t>
      </w:r>
      <w:r w:rsidR="004C6068">
        <w:rPr>
          <w:rFonts w:ascii="Times New Roman" w:hAnsi="Times New Roman" w:cs="Times New Roman"/>
          <w:sz w:val="24"/>
          <w:szCs w:val="24"/>
        </w:rPr>
        <w:t xml:space="preserve"> </w:t>
      </w:r>
      <w:r w:rsidR="000B51C5">
        <w:rPr>
          <w:rFonts w:ascii="Times New Roman" w:hAnsi="Times New Roman" w:cs="Times New Roman"/>
          <w:sz w:val="24"/>
          <w:szCs w:val="24"/>
        </w:rPr>
        <w:t xml:space="preserve">The </w:t>
      </w:r>
      <w:r w:rsidR="00CC3272">
        <w:rPr>
          <w:rFonts w:ascii="Times New Roman" w:hAnsi="Times New Roman" w:cs="Times New Roman"/>
          <w:sz w:val="24"/>
          <w:szCs w:val="24"/>
        </w:rPr>
        <w:t>d</w:t>
      </w:r>
      <w:r w:rsidR="00AE3FFE">
        <w:rPr>
          <w:rFonts w:ascii="Times New Roman" w:hAnsi="Times New Roman" w:cs="Times New Roman"/>
          <w:sz w:val="24"/>
          <w:szCs w:val="24"/>
        </w:rPr>
        <w:t xml:space="preserve">ata are </w:t>
      </w:r>
      <w:r w:rsidR="000B51C5">
        <w:rPr>
          <w:rFonts w:ascii="Times New Roman" w:hAnsi="Times New Roman" w:cs="Times New Roman"/>
          <w:sz w:val="24"/>
          <w:szCs w:val="24"/>
        </w:rPr>
        <w:t xml:space="preserve">obtained </w:t>
      </w:r>
      <w:r w:rsidR="00CC3272">
        <w:rPr>
          <w:rFonts w:ascii="Times New Roman" w:hAnsi="Times New Roman" w:cs="Times New Roman"/>
          <w:sz w:val="24"/>
          <w:szCs w:val="24"/>
        </w:rPr>
        <w:t>from the</w:t>
      </w:r>
      <w:r w:rsidR="00AE3FFE">
        <w:rPr>
          <w:rFonts w:ascii="Times New Roman" w:hAnsi="Times New Roman" w:cs="Times New Roman"/>
          <w:sz w:val="24"/>
          <w:szCs w:val="24"/>
        </w:rPr>
        <w:t xml:space="preserve"> Central Bureau of Statistics </w:t>
      </w:r>
      <w:r w:rsidR="00084274">
        <w:rPr>
          <w:rFonts w:ascii="Times New Roman" w:hAnsi="Times New Roman" w:cs="Times New Roman"/>
          <w:sz w:val="24"/>
          <w:szCs w:val="24"/>
        </w:rPr>
        <w:t xml:space="preserve">(CBS) </w:t>
      </w:r>
      <w:r w:rsidR="00AE3FFE">
        <w:rPr>
          <w:rFonts w:ascii="Times New Roman" w:hAnsi="Times New Roman" w:cs="Times New Roman"/>
          <w:sz w:val="24"/>
          <w:szCs w:val="24"/>
        </w:rPr>
        <w:t xml:space="preserve">of Indonesia in line with </w:t>
      </w:r>
      <w:r w:rsidR="00AE3FFE" w:rsidRPr="005507D5">
        <w:rPr>
          <w:rFonts w:ascii="Times New Roman" w:hAnsi="Times New Roman" w:cs="Times New Roman"/>
          <w:sz w:val="24"/>
          <w:szCs w:val="24"/>
        </w:rPr>
        <w:t xml:space="preserve">the </w:t>
      </w:r>
      <w:r w:rsidR="00AE3FFE" w:rsidRPr="005507D5">
        <w:rPr>
          <w:rFonts w:ascii="Times New Roman" w:hAnsi="Times New Roman" w:cs="Times New Roman"/>
          <w:iCs/>
          <w:sz w:val="24"/>
          <w:szCs w:val="24"/>
        </w:rPr>
        <w:t>Indonesian Standard Industrial Classification (ISIC</w:t>
      </w:r>
      <w:r w:rsidR="00AE3FFE">
        <w:rPr>
          <w:rFonts w:ascii="Times New Roman" w:hAnsi="Times New Roman" w:cs="Times New Roman"/>
          <w:iCs/>
          <w:sz w:val="24"/>
          <w:szCs w:val="24"/>
        </w:rPr>
        <w:t>)</w:t>
      </w:r>
      <w:r w:rsidR="00080190">
        <w:rPr>
          <w:rFonts w:ascii="Times New Roman" w:hAnsi="Times New Roman" w:cs="Times New Roman"/>
          <w:iCs/>
          <w:sz w:val="24"/>
          <w:szCs w:val="24"/>
        </w:rPr>
        <w:t xml:space="preserve"> based on </w:t>
      </w:r>
      <w:r w:rsidR="00666AC1">
        <w:rPr>
          <w:rFonts w:ascii="Times New Roman" w:hAnsi="Times New Roman" w:cs="Times New Roman"/>
          <w:iCs/>
          <w:sz w:val="24"/>
          <w:szCs w:val="24"/>
        </w:rPr>
        <w:t xml:space="preserve">the annual </w:t>
      </w:r>
      <w:r w:rsidR="00080190">
        <w:rPr>
          <w:rFonts w:ascii="Times New Roman" w:hAnsi="Times New Roman" w:cs="Times New Roman"/>
          <w:iCs/>
          <w:sz w:val="24"/>
          <w:szCs w:val="24"/>
        </w:rPr>
        <w:t>Large-Medium Industry Survey and Small-Micro Industry Survey</w:t>
      </w:r>
      <w:r w:rsidR="00AE3FFE">
        <w:rPr>
          <w:rFonts w:ascii="Times New Roman" w:hAnsi="Times New Roman" w:cs="Times New Roman"/>
          <w:iCs/>
          <w:sz w:val="24"/>
          <w:szCs w:val="24"/>
        </w:rPr>
        <w:t>.</w:t>
      </w:r>
      <w:r w:rsidR="004C6068">
        <w:rPr>
          <w:rFonts w:ascii="Times New Roman" w:hAnsi="Times New Roman" w:cs="Times New Roman"/>
          <w:iCs/>
          <w:sz w:val="24"/>
          <w:szCs w:val="24"/>
        </w:rPr>
        <w:t xml:space="preserve"> </w:t>
      </w:r>
      <w:r w:rsidR="00BB7A2F" w:rsidRPr="00F65AAD">
        <w:rPr>
          <w:rFonts w:ascii="Times New Roman" w:hAnsi="Times New Roman" w:cs="Times New Roman"/>
          <w:sz w:val="24"/>
          <w:szCs w:val="24"/>
        </w:rPr>
        <w:t xml:space="preserve">Wages (W) in this study </w:t>
      </w:r>
      <w:r w:rsidR="00061295" w:rsidRPr="00F65AAD">
        <w:rPr>
          <w:rFonts w:ascii="Times New Roman" w:hAnsi="Times New Roman" w:cs="Times New Roman"/>
          <w:sz w:val="24"/>
          <w:szCs w:val="24"/>
        </w:rPr>
        <w:t xml:space="preserve">stands for </w:t>
      </w:r>
      <w:r w:rsidR="00A81025">
        <w:rPr>
          <w:rFonts w:ascii="Times New Roman" w:hAnsi="Times New Roman" w:cs="Times New Roman"/>
          <w:sz w:val="24"/>
          <w:szCs w:val="24"/>
        </w:rPr>
        <w:t xml:space="preserve">the </w:t>
      </w:r>
      <w:r w:rsidR="00BB7A2F" w:rsidRPr="00F65AAD">
        <w:rPr>
          <w:rFonts w:ascii="Times New Roman" w:hAnsi="Times New Roman" w:cs="Times New Roman"/>
          <w:sz w:val="24"/>
          <w:szCs w:val="24"/>
        </w:rPr>
        <w:t xml:space="preserve">expenditures for labor by </w:t>
      </w:r>
      <w:r w:rsidR="00BB7A2F" w:rsidRPr="00D47B64">
        <w:rPr>
          <w:rFonts w:ascii="Times New Roman" w:hAnsi="Times New Roman" w:cs="Times New Roman"/>
          <w:sz w:val="24"/>
          <w:szCs w:val="24"/>
        </w:rPr>
        <w:t>industries in billion rupiah</w:t>
      </w:r>
      <w:r w:rsidR="00A81025">
        <w:rPr>
          <w:rFonts w:ascii="Times New Roman" w:hAnsi="Times New Roman" w:cs="Times New Roman"/>
          <w:sz w:val="24"/>
          <w:szCs w:val="24"/>
        </w:rPr>
        <w:t>s</w:t>
      </w:r>
      <w:r w:rsidR="00BB7A2F" w:rsidRPr="00F65AAD">
        <w:rPr>
          <w:rFonts w:ascii="Times New Roman" w:hAnsi="Times New Roman" w:cs="Times New Roman"/>
          <w:sz w:val="24"/>
          <w:szCs w:val="24"/>
        </w:rPr>
        <w:t xml:space="preserve"> for Large and Medium Industries and million rupiah</w:t>
      </w:r>
      <w:r w:rsidR="00A81025">
        <w:rPr>
          <w:rFonts w:ascii="Times New Roman" w:hAnsi="Times New Roman" w:cs="Times New Roman"/>
          <w:sz w:val="24"/>
          <w:szCs w:val="24"/>
        </w:rPr>
        <w:t>s</w:t>
      </w:r>
      <w:r w:rsidR="00BB7A2F" w:rsidRPr="00F65AAD">
        <w:rPr>
          <w:rFonts w:ascii="Times New Roman" w:hAnsi="Times New Roman" w:cs="Times New Roman"/>
          <w:sz w:val="24"/>
          <w:szCs w:val="24"/>
        </w:rPr>
        <w:t xml:space="preserve"> for Small and Micro Industries; Output (Q) refers to the </w:t>
      </w:r>
      <w:r w:rsidR="00080190">
        <w:rPr>
          <w:rFonts w:ascii="Times New Roman" w:hAnsi="Times New Roman" w:cs="Times New Roman"/>
          <w:sz w:val="24"/>
          <w:szCs w:val="24"/>
        </w:rPr>
        <w:t>Large-Medium Industr</w:t>
      </w:r>
      <w:r w:rsidR="00D350EE">
        <w:rPr>
          <w:rFonts w:ascii="Times New Roman" w:hAnsi="Times New Roman" w:cs="Times New Roman"/>
          <w:sz w:val="24"/>
          <w:szCs w:val="24"/>
        </w:rPr>
        <w:t>ies’</w:t>
      </w:r>
      <w:r w:rsidR="004C6068">
        <w:rPr>
          <w:rFonts w:ascii="Times New Roman" w:hAnsi="Times New Roman" w:cs="Times New Roman"/>
          <w:sz w:val="24"/>
          <w:szCs w:val="24"/>
        </w:rPr>
        <w:t xml:space="preserve"> </w:t>
      </w:r>
      <w:r w:rsidR="00BB7A2F" w:rsidRPr="00F65AAD">
        <w:rPr>
          <w:rFonts w:ascii="Times New Roman" w:hAnsi="Times New Roman" w:cs="Times New Roman"/>
          <w:sz w:val="24"/>
          <w:szCs w:val="24"/>
        </w:rPr>
        <w:t xml:space="preserve">value </w:t>
      </w:r>
      <w:r w:rsidR="00080190">
        <w:rPr>
          <w:rFonts w:ascii="Times New Roman" w:hAnsi="Times New Roman" w:cs="Times New Roman"/>
          <w:sz w:val="24"/>
          <w:szCs w:val="24"/>
        </w:rPr>
        <w:t>of</w:t>
      </w:r>
      <w:r w:rsidR="004C6068">
        <w:rPr>
          <w:rFonts w:ascii="Times New Roman" w:hAnsi="Times New Roman" w:cs="Times New Roman"/>
          <w:sz w:val="24"/>
          <w:szCs w:val="24"/>
        </w:rPr>
        <w:t xml:space="preserve"> </w:t>
      </w:r>
      <w:r w:rsidR="00BB7A2F" w:rsidRPr="00F65AAD">
        <w:rPr>
          <w:rFonts w:ascii="Times New Roman" w:hAnsi="Times New Roman" w:cs="Times New Roman"/>
          <w:sz w:val="24"/>
          <w:szCs w:val="24"/>
        </w:rPr>
        <w:t>output according to a double-digit</w:t>
      </w:r>
      <w:r w:rsidR="00666AC1">
        <w:rPr>
          <w:rFonts w:ascii="Times New Roman" w:hAnsi="Times New Roman" w:cs="Times New Roman"/>
          <w:sz w:val="24"/>
          <w:szCs w:val="24"/>
        </w:rPr>
        <w:t xml:space="preserve"> of the</w:t>
      </w:r>
      <w:r w:rsidR="004C6068">
        <w:rPr>
          <w:rFonts w:ascii="Times New Roman" w:hAnsi="Times New Roman" w:cs="Times New Roman"/>
          <w:sz w:val="24"/>
          <w:szCs w:val="24"/>
        </w:rPr>
        <w:t xml:space="preserve"> </w:t>
      </w:r>
      <w:r w:rsidR="00080190">
        <w:rPr>
          <w:rFonts w:ascii="Times New Roman" w:hAnsi="Times New Roman" w:cs="Times New Roman"/>
          <w:sz w:val="24"/>
          <w:szCs w:val="24"/>
        </w:rPr>
        <w:t xml:space="preserve">ISIC </w:t>
      </w:r>
      <w:r w:rsidR="00BB7A2F" w:rsidRPr="00F65AAD">
        <w:rPr>
          <w:rFonts w:ascii="Times New Roman" w:hAnsi="Times New Roman" w:cs="Times New Roman"/>
          <w:sz w:val="24"/>
          <w:szCs w:val="24"/>
        </w:rPr>
        <w:t>in billion rupiah</w:t>
      </w:r>
      <w:r w:rsidR="00A81025">
        <w:rPr>
          <w:rFonts w:ascii="Times New Roman" w:hAnsi="Times New Roman" w:cs="Times New Roman"/>
          <w:sz w:val="24"/>
          <w:szCs w:val="24"/>
        </w:rPr>
        <w:t>s</w:t>
      </w:r>
      <w:r w:rsidR="00BB7A2F" w:rsidRPr="00F65AAD">
        <w:rPr>
          <w:rFonts w:ascii="Times New Roman" w:hAnsi="Times New Roman" w:cs="Times New Roman"/>
          <w:sz w:val="24"/>
          <w:szCs w:val="24"/>
        </w:rPr>
        <w:t xml:space="preserve"> for Large and Medium Industries and million rupiah</w:t>
      </w:r>
      <w:r w:rsidR="00A81025">
        <w:rPr>
          <w:rFonts w:ascii="Times New Roman" w:hAnsi="Times New Roman" w:cs="Times New Roman"/>
          <w:sz w:val="24"/>
          <w:szCs w:val="24"/>
        </w:rPr>
        <w:t>s</w:t>
      </w:r>
      <w:r w:rsidR="00BB7A2F" w:rsidRPr="00F65AAD">
        <w:rPr>
          <w:rFonts w:ascii="Times New Roman" w:hAnsi="Times New Roman" w:cs="Times New Roman"/>
          <w:sz w:val="24"/>
          <w:szCs w:val="24"/>
        </w:rPr>
        <w:t xml:space="preserve"> for Small and Micro Industries; Price (P) uses a proxy of value added (market price) by industries in billion rupi</w:t>
      </w:r>
      <w:r w:rsidR="00BD30C1">
        <w:rPr>
          <w:rFonts w:ascii="Times New Roman" w:hAnsi="Times New Roman" w:cs="Times New Roman"/>
          <w:sz w:val="24"/>
          <w:szCs w:val="24"/>
        </w:rPr>
        <w:t>ah</w:t>
      </w:r>
      <w:r w:rsidR="00A81025">
        <w:rPr>
          <w:rFonts w:ascii="Times New Roman" w:hAnsi="Times New Roman" w:cs="Times New Roman"/>
          <w:sz w:val="24"/>
          <w:szCs w:val="24"/>
        </w:rPr>
        <w:t>s</w:t>
      </w:r>
      <w:r w:rsidR="00BD30C1">
        <w:rPr>
          <w:rFonts w:ascii="Times New Roman" w:hAnsi="Times New Roman" w:cs="Times New Roman"/>
          <w:sz w:val="24"/>
          <w:szCs w:val="24"/>
        </w:rPr>
        <w:t xml:space="preserve"> for Large and Medium Industries</w:t>
      </w:r>
      <w:r w:rsidR="00BB7A2F" w:rsidRPr="00F65AAD">
        <w:rPr>
          <w:rFonts w:ascii="Times New Roman" w:hAnsi="Times New Roman" w:cs="Times New Roman"/>
          <w:sz w:val="24"/>
          <w:szCs w:val="24"/>
        </w:rPr>
        <w:t xml:space="preserve"> and million rupiah</w:t>
      </w:r>
      <w:r w:rsidR="00A81025">
        <w:rPr>
          <w:rFonts w:ascii="Times New Roman" w:hAnsi="Times New Roman" w:cs="Times New Roman"/>
          <w:sz w:val="24"/>
          <w:szCs w:val="24"/>
        </w:rPr>
        <w:t>s</w:t>
      </w:r>
      <w:r w:rsidR="00BB7A2F" w:rsidRPr="00F65AAD">
        <w:rPr>
          <w:rFonts w:ascii="Times New Roman" w:hAnsi="Times New Roman" w:cs="Times New Roman"/>
          <w:sz w:val="24"/>
          <w:szCs w:val="24"/>
        </w:rPr>
        <w:t xml:space="preserve"> for Small and Micro Industries</w:t>
      </w:r>
      <w:r w:rsidR="004C6068">
        <w:rPr>
          <w:rFonts w:ascii="Times New Roman" w:hAnsi="Times New Roman" w:cs="Times New Roman"/>
          <w:sz w:val="24"/>
          <w:szCs w:val="24"/>
        </w:rPr>
        <w:t xml:space="preserve"> </w:t>
      </w:r>
      <w:r w:rsidR="003C7CD6">
        <w:rPr>
          <w:rFonts w:ascii="Times New Roman" w:hAnsi="Times New Roman" w:cs="Times New Roman"/>
          <w:sz w:val="24"/>
          <w:szCs w:val="24"/>
        </w:rPr>
        <w:fldChar w:fldCharType="begin" w:fldLock="1"/>
      </w:r>
      <w:r w:rsidR="00793D91">
        <w:rPr>
          <w:rFonts w:ascii="Times New Roman" w:hAnsi="Times New Roman" w:cs="Times New Roman"/>
          <w:sz w:val="24"/>
          <w:szCs w:val="24"/>
        </w:rPr>
        <w:instrText>ADDIN CSL_CITATION { "citationItems" : [ { "id" : "ITEM-1", "itemData" : { "DOI" : "10.1007/s11151-018-9616-1", "ISSN" : "15737160", "abstract" : "\u00a9 2018 Springer Science+Business Media, LLC, part of Springer Nature Increasingly, government policies directed towards limiting pharmaceutical prices have emphasized value-based criteria. This regulatory approach is most clearly formalized in the United Kingdom where the National Institute for Health and Clinical Excellence (NICE) was created within the British National Health Service (NHS), whose function is to apply cost-effectiveness analysis to new drugs. In contrast to Britain, there is no formal regulatory mechanism assuring cost-effectiveness in the United States. Instead, questions of cost effectiveness are left to market processes. In this paper, we examine the pricing implications of these alternate regimes. From our empirical analysis, we conclude that value-based pricing is enforced by both regulatory and market processes, and with similar outcomes.", "author" : [ { "dropping-particle" : "", "family" : "Comanor", "given" : "William S.", "non-dropping-particle" : "", "parse-names" : false, "suffix" : "" }, { "dropping-particle" : "", "family" : "Schweitzer", "given" : "Stuart O.", "non-dropping-particle" : "", "parse-names" : false, "suffix" : "" }, { "dropping-particle" : "", "family" : "Riddle", "given" : "Jon M.", "non-dropping-particle" : "", "parse-names" : false, "suffix" : "" }, { "dropping-particle" : "", "family" : "Schoenberg", "given" : "Frederic", "non-dropping-particle" : "", "parse-names" : false, "suffix" : "" } ], "container-title" : "Review of Industrial Organization", "id" : "ITEM-1", "issue" : "4", "issued" : { "date-parts" : [ [ "2018" ] ] }, "page" : "589-602", "publisher" : "Springer US", "title" : "Value Based Pricing of Pharmaceuticals in the US and UK: Does Centralized Cost Effectiveness Analysis Matter?", "type" : "article-journal", "volume" : "52" }, "uris" : [ "http://www.mendeley.com/documents/?uuid=6e038f88-cbf0-4d2e-a008-7504d5dd71e6" ] } ], "mendeley" : { "formattedCitation" : "(Comanor, Schweitzer, Riddle, &amp; Schoenberg, 2018)", "manualFormatting" : "(Comanor, et. al, 2018)", "plainTextFormattedCitation" : "(Comanor, Schweitzer, Riddle, &amp; Schoenberg, 2018)", "previouslyFormattedCitation" : "(Comanor, Schweitzer, Riddle, &amp; Schoenberg, 2018)" }, "properties" : { "noteIndex" : 0 }, "schema" : "https://github.com/citation-style-language/schema/raw/master/csl-citation.json" }</w:instrText>
      </w:r>
      <w:r w:rsidR="003C7CD6">
        <w:rPr>
          <w:rFonts w:ascii="Times New Roman" w:hAnsi="Times New Roman" w:cs="Times New Roman"/>
          <w:sz w:val="24"/>
          <w:szCs w:val="24"/>
        </w:rPr>
        <w:fldChar w:fldCharType="separate"/>
      </w:r>
      <w:r w:rsidR="00793D91" w:rsidRPr="00793D91">
        <w:rPr>
          <w:rFonts w:ascii="Times New Roman" w:hAnsi="Times New Roman" w:cs="Times New Roman"/>
          <w:noProof/>
          <w:sz w:val="24"/>
          <w:szCs w:val="24"/>
        </w:rPr>
        <w:t xml:space="preserve">(Comanor </w:t>
      </w:r>
      <w:r w:rsidR="00793D91">
        <w:rPr>
          <w:rFonts w:ascii="Times New Roman" w:hAnsi="Times New Roman" w:cs="Times New Roman"/>
          <w:noProof/>
          <w:sz w:val="24"/>
          <w:szCs w:val="24"/>
        </w:rPr>
        <w:t>et al</w:t>
      </w:r>
      <w:r w:rsidR="000B51C5">
        <w:rPr>
          <w:rFonts w:ascii="Times New Roman" w:hAnsi="Times New Roman" w:cs="Times New Roman"/>
          <w:noProof/>
          <w:sz w:val="24"/>
          <w:szCs w:val="24"/>
        </w:rPr>
        <w:t>.</w:t>
      </w:r>
      <w:r w:rsidR="00793D91">
        <w:rPr>
          <w:rFonts w:ascii="Times New Roman" w:hAnsi="Times New Roman" w:cs="Times New Roman"/>
          <w:noProof/>
          <w:sz w:val="24"/>
          <w:szCs w:val="24"/>
        </w:rPr>
        <w:t>,</w:t>
      </w:r>
      <w:r w:rsidR="00793D91" w:rsidRPr="00793D91">
        <w:rPr>
          <w:rFonts w:ascii="Times New Roman" w:hAnsi="Times New Roman" w:cs="Times New Roman"/>
          <w:noProof/>
          <w:sz w:val="24"/>
          <w:szCs w:val="24"/>
        </w:rPr>
        <w:t xml:space="preserve"> 2018)</w:t>
      </w:r>
      <w:r w:rsidR="003C7CD6">
        <w:rPr>
          <w:rFonts w:ascii="Times New Roman" w:hAnsi="Times New Roman" w:cs="Times New Roman"/>
          <w:sz w:val="24"/>
          <w:szCs w:val="24"/>
        </w:rPr>
        <w:fldChar w:fldCharType="end"/>
      </w:r>
      <w:r w:rsidR="00BB7A2F" w:rsidRPr="00F65AAD">
        <w:rPr>
          <w:rFonts w:ascii="Times New Roman" w:hAnsi="Times New Roman" w:cs="Times New Roman"/>
          <w:sz w:val="24"/>
          <w:szCs w:val="24"/>
        </w:rPr>
        <w:t>. This is done because it is very difficult to find the price data of industries.</w:t>
      </w:r>
      <w:r w:rsidR="004C6068">
        <w:rPr>
          <w:rFonts w:ascii="Times New Roman" w:hAnsi="Times New Roman" w:cs="Times New Roman"/>
          <w:sz w:val="24"/>
          <w:szCs w:val="24"/>
        </w:rPr>
        <w:t xml:space="preserve"> </w:t>
      </w:r>
      <w:r w:rsidR="00C16E31" w:rsidRPr="003E7ADA">
        <w:rPr>
          <w:rFonts w:ascii="Times New Roman" w:hAnsi="Times New Roman" w:cs="Times New Roman"/>
          <w:sz w:val="24"/>
          <w:szCs w:val="24"/>
        </w:rPr>
        <w:t>Then,</w:t>
      </w:r>
      <w:r w:rsidR="004C6068">
        <w:rPr>
          <w:rFonts w:ascii="Times New Roman" w:hAnsi="Times New Roman" w:cs="Times New Roman"/>
          <w:sz w:val="24"/>
          <w:szCs w:val="24"/>
        </w:rPr>
        <w:t xml:space="preserve"> </w:t>
      </w:r>
      <w:r w:rsidR="00D44D0B" w:rsidRPr="004742F5">
        <w:rPr>
          <w:rFonts w:ascii="Times New Roman" w:hAnsi="Times New Roman" w:cs="Times New Roman"/>
          <w:sz w:val="24"/>
          <w:szCs w:val="24"/>
        </w:rPr>
        <w:t>the</w:t>
      </w:r>
      <w:r w:rsidR="004C6068">
        <w:rPr>
          <w:rFonts w:ascii="Times New Roman" w:hAnsi="Times New Roman" w:cs="Times New Roman"/>
          <w:sz w:val="24"/>
          <w:szCs w:val="24"/>
        </w:rPr>
        <w:t xml:space="preserve"> </w:t>
      </w:r>
      <w:r w:rsidR="00BB7A2F" w:rsidRPr="003E7ADA">
        <w:rPr>
          <w:rFonts w:ascii="Times New Roman" w:hAnsi="Times New Roman" w:cs="Times New Roman"/>
          <w:sz w:val="24"/>
          <w:szCs w:val="24"/>
        </w:rPr>
        <w:t xml:space="preserve">value of </w:t>
      </w:r>
      <w:r w:rsidR="00B05996" w:rsidRPr="003E7ADA">
        <w:rPr>
          <w:rFonts w:ascii="Times New Roman" w:hAnsi="Times New Roman" w:cs="Times New Roman"/>
          <w:sz w:val="24"/>
          <w:szCs w:val="24"/>
        </w:rPr>
        <w:t>out</w:t>
      </w:r>
      <w:r w:rsidR="00B05996" w:rsidRPr="00447268">
        <w:rPr>
          <w:rFonts w:ascii="Times New Roman" w:hAnsi="Times New Roman" w:cs="Times New Roman"/>
          <w:sz w:val="24"/>
          <w:szCs w:val="24"/>
        </w:rPr>
        <w:t xml:space="preserve">put </w:t>
      </w:r>
      <w:r w:rsidR="00BB7A2F" w:rsidRPr="00447268">
        <w:rPr>
          <w:rFonts w:ascii="Times New Roman" w:hAnsi="Times New Roman" w:cs="Times New Roman"/>
          <w:sz w:val="24"/>
          <w:szCs w:val="24"/>
        </w:rPr>
        <w:t xml:space="preserve">price </w:t>
      </w:r>
      <w:r w:rsidR="00D44D0B" w:rsidRPr="004742F5">
        <w:rPr>
          <w:rFonts w:ascii="Times New Roman" w:hAnsi="Times New Roman" w:cs="Times New Roman"/>
          <w:sz w:val="24"/>
          <w:szCs w:val="24"/>
        </w:rPr>
        <w:t>is multiplied by the</w:t>
      </w:r>
      <w:r w:rsidR="004C6068">
        <w:rPr>
          <w:rFonts w:ascii="Times New Roman" w:hAnsi="Times New Roman" w:cs="Times New Roman"/>
          <w:sz w:val="24"/>
          <w:szCs w:val="24"/>
        </w:rPr>
        <w:t xml:space="preserve"> </w:t>
      </w:r>
      <w:r w:rsidR="00BB7A2F" w:rsidRPr="003E7ADA">
        <w:rPr>
          <w:rFonts w:ascii="Times New Roman" w:hAnsi="Times New Roman" w:cs="Times New Roman"/>
          <w:sz w:val="24"/>
          <w:szCs w:val="24"/>
        </w:rPr>
        <w:t xml:space="preserve">output </w:t>
      </w:r>
      <w:r w:rsidR="00B05996" w:rsidRPr="003E7ADA">
        <w:rPr>
          <w:rFonts w:ascii="Times New Roman" w:hAnsi="Times New Roman" w:cs="Times New Roman"/>
          <w:sz w:val="24"/>
          <w:szCs w:val="24"/>
        </w:rPr>
        <w:t xml:space="preserve">produced </w:t>
      </w:r>
      <w:r w:rsidR="00BB7A2F" w:rsidRPr="00447268">
        <w:rPr>
          <w:rFonts w:ascii="Times New Roman" w:hAnsi="Times New Roman" w:cs="Times New Roman"/>
          <w:sz w:val="24"/>
          <w:szCs w:val="24"/>
        </w:rPr>
        <w:t>and then is rooted so that it be</w:t>
      </w:r>
      <w:r w:rsidR="00C16E31" w:rsidRPr="00447268">
        <w:rPr>
          <w:rFonts w:ascii="Times New Roman" w:hAnsi="Times New Roman" w:cs="Times New Roman"/>
          <w:sz w:val="24"/>
          <w:szCs w:val="24"/>
        </w:rPr>
        <w:t>comes an independent variable for</w:t>
      </w:r>
      <w:r w:rsidR="00BB7A2F" w:rsidRPr="00447268">
        <w:rPr>
          <w:rFonts w:ascii="Times New Roman" w:hAnsi="Times New Roman" w:cs="Times New Roman"/>
          <w:sz w:val="24"/>
          <w:szCs w:val="24"/>
        </w:rPr>
        <w:t xml:space="preserve"> equation 17.</w:t>
      </w:r>
      <w:r w:rsidR="00BB7A2F" w:rsidRPr="00F65AAD">
        <w:rPr>
          <w:rFonts w:ascii="Times New Roman" w:hAnsi="Times New Roman" w:cs="Times New Roman"/>
          <w:sz w:val="24"/>
          <w:szCs w:val="24"/>
        </w:rPr>
        <w:t xml:space="preserve"> Furthermore, the result of </w:t>
      </w:r>
      <w:r w:rsidR="00C16E31" w:rsidRPr="00F65AAD">
        <w:rPr>
          <w:rFonts w:ascii="Times New Roman" w:hAnsi="Times New Roman" w:cs="Times New Roman"/>
          <w:sz w:val="24"/>
          <w:szCs w:val="24"/>
        </w:rPr>
        <w:t xml:space="preserve">estimated </w:t>
      </w:r>
      <w:r w:rsidR="00BB7A2F" w:rsidRPr="00F65AAD">
        <w:rPr>
          <w:rFonts w:ascii="Times New Roman" w:hAnsi="Times New Roman" w:cs="Times New Roman"/>
          <w:sz w:val="24"/>
          <w:szCs w:val="24"/>
        </w:rPr>
        <w:t xml:space="preserve">wage is </w:t>
      </w:r>
      <w:r w:rsidR="000B51C5">
        <w:rPr>
          <w:rFonts w:ascii="Times New Roman" w:hAnsi="Times New Roman" w:cs="Times New Roman"/>
          <w:sz w:val="24"/>
          <w:szCs w:val="24"/>
        </w:rPr>
        <w:t>the</w:t>
      </w:r>
      <w:r w:rsidR="00C16E31" w:rsidRPr="00F65AAD">
        <w:rPr>
          <w:rFonts w:ascii="Times New Roman" w:hAnsi="Times New Roman" w:cs="Times New Roman"/>
          <w:sz w:val="24"/>
          <w:szCs w:val="24"/>
        </w:rPr>
        <w:t xml:space="preserve"> main</w:t>
      </w:r>
      <w:r w:rsidR="00BB7A2F" w:rsidRPr="00F65AAD">
        <w:rPr>
          <w:rFonts w:ascii="Times New Roman" w:hAnsi="Times New Roman" w:cs="Times New Roman"/>
          <w:sz w:val="24"/>
          <w:szCs w:val="24"/>
        </w:rPr>
        <w:t xml:space="preserve"> variable that determines the demand </w:t>
      </w:r>
      <w:r w:rsidR="00A56260" w:rsidRPr="00F65AAD">
        <w:rPr>
          <w:rFonts w:ascii="Times New Roman" w:hAnsi="Times New Roman" w:cs="Times New Roman"/>
          <w:sz w:val="24"/>
          <w:szCs w:val="24"/>
        </w:rPr>
        <w:t xml:space="preserve">for </w:t>
      </w:r>
      <w:r w:rsidR="00BB7A2F" w:rsidRPr="00F65AAD">
        <w:rPr>
          <w:rFonts w:ascii="Times New Roman" w:hAnsi="Times New Roman" w:cs="Times New Roman"/>
          <w:sz w:val="24"/>
          <w:szCs w:val="24"/>
        </w:rPr>
        <w:t xml:space="preserve">and supply of labor in each industry studied, as formulated in equation 18. </w:t>
      </w:r>
      <w:r w:rsidR="000B51C5">
        <w:rPr>
          <w:rFonts w:ascii="Times New Roman" w:hAnsi="Times New Roman" w:cs="Times New Roman"/>
          <w:sz w:val="24"/>
          <w:szCs w:val="24"/>
        </w:rPr>
        <w:t>The</w:t>
      </w:r>
      <w:r w:rsidR="00BB7A2F" w:rsidRPr="00F65AAD">
        <w:rPr>
          <w:rFonts w:ascii="Times New Roman" w:hAnsi="Times New Roman" w:cs="Times New Roman"/>
          <w:sz w:val="24"/>
          <w:szCs w:val="24"/>
        </w:rPr>
        <w:t xml:space="preserve"> labor data used in this study is the </w:t>
      </w:r>
      <w:r w:rsidR="003E7ADA">
        <w:rPr>
          <w:rFonts w:ascii="Times New Roman" w:hAnsi="Times New Roman" w:cs="Times New Roman"/>
          <w:sz w:val="24"/>
          <w:szCs w:val="24"/>
        </w:rPr>
        <w:t xml:space="preserve">number </w:t>
      </w:r>
      <w:r w:rsidR="00BB7A2F" w:rsidRPr="00F65AAD">
        <w:rPr>
          <w:rFonts w:ascii="Times New Roman" w:hAnsi="Times New Roman" w:cs="Times New Roman"/>
          <w:sz w:val="24"/>
          <w:szCs w:val="24"/>
        </w:rPr>
        <w:t>of labor used by each industry.</w:t>
      </w:r>
      <w:r w:rsidR="00213CB3">
        <w:rPr>
          <w:rFonts w:ascii="Times New Roman" w:hAnsi="Times New Roman" w:cs="Times New Roman"/>
          <w:sz w:val="24"/>
          <w:szCs w:val="24"/>
        </w:rPr>
        <w:t xml:space="preserve"> Descriptive statistic</w:t>
      </w:r>
      <w:r w:rsidR="000B51C5">
        <w:rPr>
          <w:rFonts w:ascii="Times New Roman" w:hAnsi="Times New Roman" w:cs="Times New Roman"/>
          <w:sz w:val="24"/>
          <w:szCs w:val="24"/>
        </w:rPr>
        <w:t>al</w:t>
      </w:r>
      <w:r w:rsidR="00213CB3">
        <w:rPr>
          <w:rFonts w:ascii="Times New Roman" w:hAnsi="Times New Roman" w:cs="Times New Roman"/>
          <w:sz w:val="24"/>
          <w:szCs w:val="24"/>
        </w:rPr>
        <w:t xml:space="preserve"> indicators of the main variables observed </w:t>
      </w:r>
      <w:r w:rsidR="000B51C5">
        <w:rPr>
          <w:rFonts w:ascii="Times New Roman" w:hAnsi="Times New Roman" w:cs="Times New Roman"/>
          <w:sz w:val="24"/>
          <w:szCs w:val="24"/>
        </w:rPr>
        <w:t>in</w:t>
      </w:r>
      <w:r w:rsidR="004C6068">
        <w:rPr>
          <w:rFonts w:ascii="Times New Roman" w:hAnsi="Times New Roman" w:cs="Times New Roman"/>
          <w:sz w:val="24"/>
          <w:szCs w:val="24"/>
        </w:rPr>
        <w:t xml:space="preserve"> </w:t>
      </w:r>
      <w:r w:rsidR="00FC7135">
        <w:rPr>
          <w:rFonts w:ascii="Times New Roman" w:hAnsi="Times New Roman" w:cs="Times New Roman"/>
          <w:sz w:val="24"/>
          <w:szCs w:val="24"/>
        </w:rPr>
        <w:t xml:space="preserve">the </w:t>
      </w:r>
      <w:r w:rsidR="00213CB3">
        <w:rPr>
          <w:rFonts w:ascii="Times New Roman" w:hAnsi="Times New Roman" w:cs="Times New Roman"/>
          <w:sz w:val="24"/>
          <w:szCs w:val="24"/>
        </w:rPr>
        <w:t xml:space="preserve">three classified industries in this study are </w:t>
      </w:r>
      <w:r w:rsidR="003E7ADA">
        <w:rPr>
          <w:rFonts w:ascii="Times New Roman" w:hAnsi="Times New Roman" w:cs="Times New Roman"/>
          <w:sz w:val="24"/>
          <w:szCs w:val="24"/>
        </w:rPr>
        <w:t>re</w:t>
      </w:r>
      <w:r w:rsidR="00213CB3">
        <w:rPr>
          <w:rFonts w:ascii="Times New Roman" w:hAnsi="Times New Roman" w:cs="Times New Roman"/>
          <w:sz w:val="24"/>
          <w:szCs w:val="24"/>
        </w:rPr>
        <w:t xml:space="preserve">presented </w:t>
      </w:r>
      <w:r w:rsidR="00FC7135">
        <w:rPr>
          <w:rFonts w:ascii="Times New Roman" w:hAnsi="Times New Roman" w:cs="Times New Roman"/>
          <w:sz w:val="24"/>
          <w:szCs w:val="24"/>
        </w:rPr>
        <w:t xml:space="preserve">in </w:t>
      </w:r>
      <w:r w:rsidR="00213CB3">
        <w:rPr>
          <w:rFonts w:ascii="Times New Roman" w:hAnsi="Times New Roman" w:cs="Times New Roman"/>
          <w:sz w:val="24"/>
          <w:szCs w:val="24"/>
        </w:rPr>
        <w:t xml:space="preserve">Table 2. </w:t>
      </w:r>
    </w:p>
    <w:p w:rsidR="00FD18C1" w:rsidRDefault="00FD18C1" w:rsidP="00AF7A3A">
      <w:pPr>
        <w:widowControl w:val="0"/>
        <w:autoSpaceDE w:val="0"/>
        <w:autoSpaceDN w:val="0"/>
        <w:adjustRightInd w:val="0"/>
        <w:spacing w:after="0" w:line="240" w:lineRule="auto"/>
        <w:jc w:val="both"/>
        <w:rPr>
          <w:rFonts w:ascii="Times New Roman" w:hAnsi="Times New Roman" w:cs="Times New Roman"/>
          <w:sz w:val="24"/>
          <w:szCs w:val="24"/>
        </w:rPr>
      </w:pPr>
    </w:p>
    <w:p w:rsidR="00FD18C1" w:rsidRDefault="00FD18C1" w:rsidP="00FD18C1">
      <w:pPr>
        <w:spacing w:after="0" w:line="240" w:lineRule="auto"/>
        <w:ind w:left="851" w:hanging="851"/>
        <w:outlineLvl w:val="0"/>
        <w:rPr>
          <w:rFonts w:ascii="Times New Roman" w:hAnsi="Times New Roman" w:cs="Times New Roman"/>
          <w:b/>
          <w:sz w:val="24"/>
          <w:szCs w:val="24"/>
        </w:rPr>
      </w:pPr>
      <w:r w:rsidRPr="004F2440">
        <w:rPr>
          <w:rFonts w:ascii="Times New Roman" w:hAnsi="Times New Roman" w:cs="Times New Roman"/>
          <w:b/>
          <w:sz w:val="24"/>
          <w:szCs w:val="24"/>
        </w:rPr>
        <w:t xml:space="preserve">Table 2 </w:t>
      </w:r>
      <w:r>
        <w:rPr>
          <w:rFonts w:ascii="Times New Roman" w:hAnsi="Times New Roman" w:cs="Times New Roman"/>
          <w:b/>
          <w:sz w:val="24"/>
          <w:szCs w:val="24"/>
        </w:rPr>
        <w:t xml:space="preserve">Descriptive </w:t>
      </w:r>
      <w:r w:rsidR="008563A9">
        <w:rPr>
          <w:rFonts w:ascii="Times New Roman" w:hAnsi="Times New Roman" w:cs="Times New Roman"/>
          <w:b/>
          <w:sz w:val="24"/>
          <w:szCs w:val="24"/>
        </w:rPr>
        <w:t>Statistic</w:t>
      </w:r>
      <w:r w:rsidR="00FC7135">
        <w:rPr>
          <w:rFonts w:ascii="Times New Roman" w:hAnsi="Times New Roman" w:cs="Times New Roman"/>
          <w:b/>
          <w:sz w:val="24"/>
          <w:szCs w:val="24"/>
        </w:rPr>
        <w:t>al</w:t>
      </w:r>
      <w:r w:rsidR="008563A9">
        <w:rPr>
          <w:rFonts w:ascii="Times New Roman" w:hAnsi="Times New Roman" w:cs="Times New Roman"/>
          <w:b/>
          <w:sz w:val="24"/>
          <w:szCs w:val="24"/>
        </w:rPr>
        <w:t xml:space="preserve"> Indicators </w:t>
      </w:r>
      <w:r>
        <w:rPr>
          <w:rFonts w:ascii="Times New Roman" w:hAnsi="Times New Roman" w:cs="Times New Roman"/>
          <w:b/>
          <w:sz w:val="24"/>
          <w:szCs w:val="24"/>
        </w:rPr>
        <w:t>of t</w:t>
      </w:r>
      <w:r w:rsidRPr="004F2440">
        <w:rPr>
          <w:rFonts w:ascii="Times New Roman" w:hAnsi="Times New Roman" w:cs="Times New Roman"/>
          <w:b/>
          <w:sz w:val="24"/>
          <w:szCs w:val="24"/>
        </w:rPr>
        <w:t xml:space="preserve">he </w:t>
      </w:r>
      <w:r>
        <w:rPr>
          <w:rFonts w:ascii="Times New Roman" w:hAnsi="Times New Roman" w:cs="Times New Roman"/>
          <w:b/>
          <w:sz w:val="24"/>
          <w:szCs w:val="24"/>
        </w:rPr>
        <w:t>Main Variables of Study</w:t>
      </w:r>
    </w:p>
    <w:tbl>
      <w:tblPr>
        <w:tblW w:w="9064" w:type="dxa"/>
        <w:tblInd w:w="92" w:type="dxa"/>
        <w:tblLook w:val="04A0"/>
      </w:tblPr>
      <w:tblGrid>
        <w:gridCol w:w="820"/>
        <w:gridCol w:w="687"/>
        <w:gridCol w:w="687"/>
        <w:gridCol w:w="687"/>
        <w:gridCol w:w="687"/>
        <w:gridCol w:w="687"/>
        <w:gridCol w:w="687"/>
        <w:gridCol w:w="687"/>
        <w:gridCol w:w="687"/>
        <w:gridCol w:w="687"/>
        <w:gridCol w:w="687"/>
        <w:gridCol w:w="687"/>
        <w:gridCol w:w="687"/>
      </w:tblGrid>
      <w:tr w:rsidR="00FD18C1" w:rsidRPr="0010222C" w:rsidTr="00C26217">
        <w:trPr>
          <w:trHeight w:val="240"/>
        </w:trPr>
        <w:tc>
          <w:tcPr>
            <w:tcW w:w="820" w:type="dxa"/>
            <w:tcBorders>
              <w:top w:val="single" w:sz="4" w:space="0" w:color="auto"/>
              <w:left w:val="single" w:sz="4" w:space="0" w:color="auto"/>
              <w:bottom w:val="nil"/>
              <w:right w:val="single" w:sz="4" w:space="0" w:color="auto"/>
            </w:tcBorders>
            <w:shd w:val="clear" w:color="auto" w:fill="auto"/>
            <w:noWrap/>
            <w:vAlign w:val="center"/>
            <w:hideMark/>
          </w:tcPr>
          <w:p w:rsidR="00FD18C1" w:rsidRPr="0010222C" w:rsidRDefault="00FD18C1" w:rsidP="00C26217">
            <w:pPr>
              <w:spacing w:after="0" w:line="240" w:lineRule="auto"/>
              <w:jc w:val="center"/>
              <w:rPr>
                <w:rFonts w:ascii="Times New Roman" w:eastAsia="Times New Roman" w:hAnsi="Times New Roman" w:cs="Times New Roman"/>
                <w:color w:val="000000"/>
                <w:sz w:val="14"/>
                <w:szCs w:val="14"/>
              </w:rPr>
            </w:pPr>
            <w:r w:rsidRPr="0010222C">
              <w:rPr>
                <w:rFonts w:ascii="Times New Roman" w:eastAsia="Times New Roman" w:hAnsi="Times New Roman" w:cs="Times New Roman"/>
                <w:color w:val="000000"/>
                <w:sz w:val="14"/>
                <w:szCs w:val="14"/>
              </w:rPr>
              <w:t>Statistic</w:t>
            </w:r>
          </w:p>
        </w:tc>
        <w:tc>
          <w:tcPr>
            <w:tcW w:w="274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D18C1" w:rsidRPr="0010222C" w:rsidRDefault="00FD18C1" w:rsidP="00C26217">
            <w:pPr>
              <w:spacing w:after="0" w:line="240" w:lineRule="auto"/>
              <w:jc w:val="center"/>
              <w:rPr>
                <w:rFonts w:ascii="Times New Roman" w:eastAsia="Times New Roman" w:hAnsi="Times New Roman" w:cs="Times New Roman"/>
                <w:color w:val="000000"/>
                <w:sz w:val="16"/>
                <w:szCs w:val="16"/>
              </w:rPr>
            </w:pPr>
            <w:r w:rsidRPr="0010222C">
              <w:rPr>
                <w:rFonts w:ascii="Times New Roman" w:eastAsia="Times New Roman" w:hAnsi="Times New Roman" w:cs="Times New Roman"/>
                <w:color w:val="000000"/>
                <w:sz w:val="16"/>
                <w:szCs w:val="16"/>
              </w:rPr>
              <w:t>Large-Medium Industries</w:t>
            </w:r>
            <w:r>
              <w:rPr>
                <w:rFonts w:ascii="Times New Roman" w:eastAsia="Times New Roman" w:hAnsi="Times New Roman" w:cs="Times New Roman"/>
                <w:color w:val="000000"/>
                <w:sz w:val="16"/>
                <w:szCs w:val="16"/>
              </w:rPr>
              <w:t xml:space="preserve"> (LMI)</w:t>
            </w:r>
          </w:p>
        </w:tc>
        <w:tc>
          <w:tcPr>
            <w:tcW w:w="274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D18C1" w:rsidRPr="0010222C" w:rsidRDefault="00FD18C1" w:rsidP="00C26217">
            <w:pPr>
              <w:spacing w:after="0" w:line="240" w:lineRule="auto"/>
              <w:jc w:val="center"/>
              <w:rPr>
                <w:rFonts w:ascii="Times New Roman" w:eastAsia="Times New Roman" w:hAnsi="Times New Roman" w:cs="Times New Roman"/>
                <w:color w:val="000000"/>
                <w:sz w:val="16"/>
                <w:szCs w:val="16"/>
              </w:rPr>
            </w:pPr>
            <w:r w:rsidRPr="0010222C">
              <w:rPr>
                <w:rFonts w:ascii="Times New Roman" w:eastAsia="Times New Roman" w:hAnsi="Times New Roman" w:cs="Times New Roman"/>
                <w:color w:val="000000"/>
                <w:sz w:val="16"/>
                <w:szCs w:val="16"/>
              </w:rPr>
              <w:t>Small Industries</w:t>
            </w:r>
            <w:r>
              <w:rPr>
                <w:rFonts w:ascii="Times New Roman" w:eastAsia="Times New Roman" w:hAnsi="Times New Roman" w:cs="Times New Roman"/>
                <w:color w:val="000000"/>
                <w:sz w:val="16"/>
                <w:szCs w:val="16"/>
              </w:rPr>
              <w:t xml:space="preserve"> (SI)</w:t>
            </w:r>
          </w:p>
        </w:tc>
        <w:tc>
          <w:tcPr>
            <w:tcW w:w="274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D18C1" w:rsidRPr="0010222C" w:rsidRDefault="00FD18C1" w:rsidP="00C26217">
            <w:pPr>
              <w:spacing w:after="0" w:line="240" w:lineRule="auto"/>
              <w:jc w:val="center"/>
              <w:rPr>
                <w:rFonts w:ascii="Times New Roman" w:eastAsia="Times New Roman" w:hAnsi="Times New Roman" w:cs="Times New Roman"/>
                <w:color w:val="000000"/>
                <w:sz w:val="16"/>
                <w:szCs w:val="16"/>
              </w:rPr>
            </w:pPr>
            <w:r w:rsidRPr="0010222C">
              <w:rPr>
                <w:rFonts w:ascii="Times New Roman" w:eastAsia="Times New Roman" w:hAnsi="Times New Roman" w:cs="Times New Roman"/>
                <w:color w:val="000000"/>
                <w:sz w:val="16"/>
                <w:szCs w:val="16"/>
              </w:rPr>
              <w:t>Micro Industries</w:t>
            </w:r>
            <w:r>
              <w:rPr>
                <w:rFonts w:ascii="Times New Roman" w:eastAsia="Times New Roman" w:hAnsi="Times New Roman" w:cs="Times New Roman"/>
                <w:color w:val="000000"/>
                <w:sz w:val="16"/>
                <w:szCs w:val="16"/>
              </w:rPr>
              <w:t xml:space="preserve"> (MI)</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FD18C1" w:rsidRPr="0010222C" w:rsidRDefault="00FD18C1" w:rsidP="00C26217">
            <w:pPr>
              <w:spacing w:after="0" w:line="240" w:lineRule="auto"/>
              <w:jc w:val="center"/>
              <w:rPr>
                <w:rFonts w:ascii="Times New Roman" w:eastAsia="Times New Roman" w:hAnsi="Times New Roman" w:cs="Times New Roman"/>
                <w:color w:val="000000"/>
                <w:sz w:val="14"/>
                <w:szCs w:val="14"/>
              </w:rPr>
            </w:pPr>
            <w:r w:rsidRPr="0010222C">
              <w:rPr>
                <w:rFonts w:ascii="Times New Roman" w:eastAsia="Times New Roman" w:hAnsi="Times New Roman" w:cs="Times New Roman"/>
                <w:color w:val="000000"/>
                <w:sz w:val="14"/>
                <w:szCs w:val="14"/>
              </w:rPr>
              <w:t>Indicators</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L</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O</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W</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P (VA)</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L</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O</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W</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P (VA)</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L</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O</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W</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center"/>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P (VA)</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Mean</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188930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101375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5260.45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39896.4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127221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8374859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1338638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3266588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240067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7294385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717142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3158256</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Median</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150125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65663.5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3843</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29979.5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19554.5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1764931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251114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819616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48021.5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1102982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138175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563290</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Maximum</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884602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722022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37356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224526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1248771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1.20E+08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1.5E+07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3.7E+07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2926612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1.37E+08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6089148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4.9E+07</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Minimum</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5844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3509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124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907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33</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5704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234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880</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Std. Dev.</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178637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122740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5375.61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40466.5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220221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1.8E+07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2402191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5790217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487289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1.7E+07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1249953</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6584214</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Skewness</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1.69397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2.96464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3.01081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2.20649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2.74332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4.16667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2.86541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3.20592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3.16625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4.84231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2.24122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3.93254</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Kurtosis</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5.73079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13.5416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14.9583</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9.05033</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11.1132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23.0903</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12.6366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15.2937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13.5589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30.98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7.70795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22.1939</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Jarque-Bera</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113.612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877.685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1075.57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336.486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551.585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2720.12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722.813</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1105.42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871.642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5040.87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242.979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2474.02</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Probability</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0.0000</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Sum</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2.7E+07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1.5E+07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757505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5745086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1.8E+07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1.16E+09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1.85E+08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4.51E+08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3.3E+07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1.01E+09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9.9E+07</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4.36E+08</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SS. Dev.</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4.56E+12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2.15E+12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4.13E+09</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2.34E+11</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6.64E+12</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4.30E+16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7.91E+14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4.59E+15</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3.25E+13</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4.11E+16</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2.14E+14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5.94E+15</w:t>
            </w:r>
          </w:p>
        </w:tc>
      </w:tr>
      <w:tr w:rsidR="00FD18C1" w:rsidRPr="0010222C" w:rsidTr="00C26217">
        <w:trPr>
          <w:trHeight w:val="2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 xml:space="preserve"> Obs</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144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144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144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144</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138</w:t>
            </w:r>
          </w:p>
        </w:tc>
        <w:tc>
          <w:tcPr>
            <w:tcW w:w="687" w:type="dxa"/>
            <w:tcBorders>
              <w:top w:val="nil"/>
              <w:left w:val="nil"/>
              <w:bottom w:val="single" w:sz="4" w:space="0" w:color="auto"/>
              <w:right w:val="single" w:sz="4" w:space="0" w:color="auto"/>
            </w:tcBorders>
            <w:shd w:val="clear" w:color="auto" w:fill="auto"/>
            <w:noWrap/>
            <w:vAlign w:val="bottom"/>
            <w:hideMark/>
          </w:tcPr>
          <w:p w:rsidR="00FD18C1" w:rsidRPr="0010222C" w:rsidRDefault="00FD18C1" w:rsidP="00C26217">
            <w:pPr>
              <w:spacing w:after="0" w:line="240" w:lineRule="auto"/>
              <w:jc w:val="right"/>
              <w:rPr>
                <w:rFonts w:ascii="Times New Roman" w:eastAsia="Times New Roman" w:hAnsi="Times New Roman" w:cs="Times New Roman"/>
                <w:color w:val="000000"/>
                <w:sz w:val="12"/>
                <w:szCs w:val="12"/>
              </w:rPr>
            </w:pPr>
            <w:r w:rsidRPr="0010222C">
              <w:rPr>
                <w:rFonts w:ascii="Times New Roman" w:eastAsia="Times New Roman" w:hAnsi="Times New Roman" w:cs="Times New Roman"/>
                <w:color w:val="000000"/>
                <w:sz w:val="12"/>
                <w:szCs w:val="12"/>
              </w:rPr>
              <w:t>138</w:t>
            </w:r>
          </w:p>
        </w:tc>
      </w:tr>
    </w:tbl>
    <w:p w:rsidR="00FD18C1" w:rsidRPr="00834143" w:rsidRDefault="00FD18C1" w:rsidP="00FD18C1">
      <w:pPr>
        <w:pStyle w:val="FootnoteText"/>
        <w:ind w:left="567" w:hanging="567"/>
        <w:jc w:val="both"/>
        <w:rPr>
          <w:rFonts w:ascii="Times New Roman" w:hAnsi="Times New Roman" w:cs="Times New Roman"/>
          <w:sz w:val="18"/>
          <w:szCs w:val="18"/>
        </w:rPr>
      </w:pPr>
      <w:r w:rsidRPr="00B05996">
        <w:rPr>
          <w:rFonts w:ascii="Times New Roman" w:hAnsi="Times New Roman" w:cs="Times New Roman"/>
          <w:b/>
          <w:sz w:val="18"/>
          <w:szCs w:val="18"/>
        </w:rPr>
        <w:t>Source</w:t>
      </w:r>
      <w:r w:rsidRPr="00B05996">
        <w:rPr>
          <w:rFonts w:ascii="Times New Roman" w:hAnsi="Times New Roman" w:cs="Times New Roman"/>
          <w:sz w:val="18"/>
          <w:szCs w:val="18"/>
        </w:rPr>
        <w:t>: Own calculation</w:t>
      </w:r>
      <w:r w:rsidR="00A3670D">
        <w:rPr>
          <w:rFonts w:ascii="Times New Roman" w:hAnsi="Times New Roman" w:cs="Times New Roman"/>
          <w:sz w:val="18"/>
          <w:szCs w:val="18"/>
        </w:rPr>
        <w:t xml:space="preserve"> (2018) based on</w:t>
      </w:r>
      <w:r w:rsidRPr="00B05996">
        <w:rPr>
          <w:rFonts w:ascii="Times New Roman" w:hAnsi="Times New Roman" w:cs="Times New Roman"/>
          <w:sz w:val="18"/>
          <w:szCs w:val="18"/>
        </w:rPr>
        <w:t xml:space="preserve"> Central Bureau of St</w:t>
      </w:r>
      <w:r w:rsidR="00A3670D">
        <w:rPr>
          <w:rFonts w:ascii="Times New Roman" w:hAnsi="Times New Roman" w:cs="Times New Roman"/>
          <w:sz w:val="18"/>
          <w:szCs w:val="18"/>
        </w:rPr>
        <w:t>atistic (CBS) of Indonesia, 2008-2015.</w:t>
      </w:r>
    </w:p>
    <w:p w:rsidR="00C173D7" w:rsidRDefault="00213CB3" w:rsidP="00FD18C1">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Then,</w:t>
      </w:r>
      <w:r w:rsidR="00836C1B" w:rsidRPr="00F65AAD">
        <w:rPr>
          <w:rFonts w:ascii="Times New Roman" w:hAnsi="Times New Roman" w:cs="Times New Roman"/>
          <w:sz w:val="24"/>
          <w:szCs w:val="24"/>
        </w:rPr>
        <w:t xml:space="preserve"> using equations 17 and 18, this study also enable</w:t>
      </w:r>
      <w:r w:rsidR="00FC7135">
        <w:rPr>
          <w:rFonts w:ascii="Times New Roman" w:hAnsi="Times New Roman" w:cs="Times New Roman"/>
          <w:sz w:val="24"/>
          <w:szCs w:val="24"/>
        </w:rPr>
        <w:t>s the writer</w:t>
      </w:r>
      <w:r w:rsidR="00836C1B" w:rsidRPr="00F65AAD">
        <w:rPr>
          <w:rFonts w:ascii="Times New Roman" w:hAnsi="Times New Roman" w:cs="Times New Roman"/>
          <w:sz w:val="24"/>
          <w:szCs w:val="24"/>
        </w:rPr>
        <w:t xml:space="preserve"> to </w:t>
      </w:r>
      <w:r w:rsidR="00C41C66" w:rsidRPr="00F65AAD">
        <w:rPr>
          <w:rFonts w:ascii="Times New Roman" w:hAnsi="Times New Roman" w:cs="Times New Roman"/>
          <w:sz w:val="24"/>
          <w:szCs w:val="24"/>
        </w:rPr>
        <w:t>make the comparison in term</w:t>
      </w:r>
      <w:r w:rsidR="00FC7135">
        <w:rPr>
          <w:rFonts w:ascii="Times New Roman" w:hAnsi="Times New Roman" w:cs="Times New Roman"/>
          <w:sz w:val="24"/>
          <w:szCs w:val="24"/>
        </w:rPr>
        <w:t>s</w:t>
      </w:r>
      <w:r w:rsidR="00C41C66" w:rsidRPr="00F65AAD">
        <w:rPr>
          <w:rFonts w:ascii="Times New Roman" w:hAnsi="Times New Roman" w:cs="Times New Roman"/>
          <w:sz w:val="24"/>
          <w:szCs w:val="24"/>
        </w:rPr>
        <w:t xml:space="preserve"> of the inequality in</w:t>
      </w:r>
      <w:r w:rsidR="00F65AAD" w:rsidRPr="00F65AAD">
        <w:rPr>
          <w:rFonts w:ascii="Times New Roman" w:hAnsi="Times New Roman" w:cs="Times New Roman"/>
          <w:sz w:val="24"/>
          <w:szCs w:val="24"/>
        </w:rPr>
        <w:t xml:space="preserve"> wage </w:t>
      </w:r>
      <w:r w:rsidR="00C41C66" w:rsidRPr="00F65AAD">
        <w:rPr>
          <w:rFonts w:ascii="Times New Roman" w:hAnsi="Times New Roman" w:cs="Times New Roman"/>
          <w:sz w:val="24"/>
          <w:szCs w:val="24"/>
        </w:rPr>
        <w:t xml:space="preserve">bargaining power </w:t>
      </w:r>
      <w:r w:rsidR="004D6EFD">
        <w:rPr>
          <w:rFonts w:ascii="Times New Roman" w:hAnsi="Times New Roman" w:cs="Times New Roman"/>
          <w:sz w:val="24"/>
          <w:szCs w:val="24"/>
        </w:rPr>
        <w:t xml:space="preserve">and labor equilibrium (demand for and supply of labor) </w:t>
      </w:r>
      <w:r w:rsidR="00C41C66" w:rsidRPr="00F65AAD">
        <w:rPr>
          <w:rFonts w:ascii="Times New Roman" w:hAnsi="Times New Roman" w:cs="Times New Roman"/>
          <w:sz w:val="24"/>
          <w:szCs w:val="24"/>
        </w:rPr>
        <w:t>in</w:t>
      </w:r>
      <w:r w:rsidR="004C6068">
        <w:rPr>
          <w:rFonts w:ascii="Times New Roman" w:hAnsi="Times New Roman" w:cs="Times New Roman"/>
          <w:sz w:val="24"/>
          <w:szCs w:val="24"/>
        </w:rPr>
        <w:t xml:space="preserve"> the labor market</w:t>
      </w:r>
      <w:r w:rsidR="004D6EFD">
        <w:rPr>
          <w:rFonts w:ascii="Times New Roman" w:hAnsi="Times New Roman" w:cs="Times New Roman"/>
          <w:sz w:val="24"/>
          <w:szCs w:val="24"/>
        </w:rPr>
        <w:t xml:space="preserve"> based on industrial structure</w:t>
      </w:r>
      <w:r w:rsidR="004C6068">
        <w:rPr>
          <w:rFonts w:ascii="Times New Roman" w:hAnsi="Times New Roman" w:cs="Times New Roman"/>
          <w:sz w:val="24"/>
          <w:szCs w:val="24"/>
        </w:rPr>
        <w:t xml:space="preserve">, </w:t>
      </w:r>
      <w:r w:rsidR="00C41C66" w:rsidRPr="00F65AAD">
        <w:rPr>
          <w:rFonts w:ascii="Times New Roman" w:hAnsi="Times New Roman" w:cs="Times New Roman"/>
          <w:sz w:val="24"/>
          <w:szCs w:val="24"/>
        </w:rPr>
        <w:t>particular</w:t>
      </w:r>
      <w:r w:rsidR="00FC7135">
        <w:rPr>
          <w:rFonts w:ascii="Times New Roman" w:hAnsi="Times New Roman" w:cs="Times New Roman"/>
          <w:sz w:val="24"/>
          <w:szCs w:val="24"/>
        </w:rPr>
        <w:t>ly</w:t>
      </w:r>
      <w:r w:rsidR="004C6068">
        <w:rPr>
          <w:rFonts w:ascii="Times New Roman" w:hAnsi="Times New Roman" w:cs="Times New Roman"/>
          <w:sz w:val="24"/>
          <w:szCs w:val="24"/>
        </w:rPr>
        <w:t xml:space="preserve"> </w:t>
      </w:r>
      <w:r w:rsidR="003E7ADA">
        <w:rPr>
          <w:rFonts w:ascii="Times New Roman" w:hAnsi="Times New Roman" w:cs="Times New Roman"/>
          <w:sz w:val="24"/>
          <w:szCs w:val="24"/>
        </w:rPr>
        <w:t>i</w:t>
      </w:r>
      <w:r w:rsidR="00003ED3">
        <w:rPr>
          <w:rFonts w:ascii="Times New Roman" w:hAnsi="Times New Roman" w:cs="Times New Roman"/>
          <w:sz w:val="24"/>
          <w:szCs w:val="24"/>
        </w:rPr>
        <w:t>n each industry</w:t>
      </w:r>
      <w:r w:rsidR="00C41C66" w:rsidRPr="005507D5">
        <w:rPr>
          <w:rFonts w:ascii="Times New Roman" w:hAnsi="Times New Roman" w:cs="Times New Roman"/>
          <w:sz w:val="24"/>
          <w:szCs w:val="24"/>
        </w:rPr>
        <w:t xml:space="preserve"> classification. </w:t>
      </w:r>
      <w:r w:rsidR="00555979">
        <w:rPr>
          <w:rFonts w:ascii="Times New Roman" w:hAnsi="Times New Roman" w:cs="Times New Roman"/>
          <w:sz w:val="24"/>
          <w:szCs w:val="24"/>
        </w:rPr>
        <w:t>E</w:t>
      </w:r>
      <w:r w:rsidR="00C173D7" w:rsidRPr="005507D5">
        <w:rPr>
          <w:rFonts w:ascii="Times New Roman" w:hAnsi="Times New Roman" w:cs="Times New Roman"/>
          <w:sz w:val="24"/>
          <w:szCs w:val="24"/>
        </w:rPr>
        <w:t>quation</w:t>
      </w:r>
      <w:r w:rsidR="00836C1B">
        <w:rPr>
          <w:rFonts w:ascii="Times New Roman" w:hAnsi="Times New Roman" w:cs="Times New Roman"/>
          <w:sz w:val="24"/>
          <w:szCs w:val="24"/>
        </w:rPr>
        <w:t>s</w:t>
      </w:r>
      <w:r w:rsidR="00C173D7" w:rsidRPr="005507D5">
        <w:rPr>
          <w:rFonts w:ascii="Times New Roman" w:hAnsi="Times New Roman" w:cs="Times New Roman"/>
          <w:sz w:val="24"/>
          <w:szCs w:val="24"/>
        </w:rPr>
        <w:t xml:space="preserve"> 1</w:t>
      </w:r>
      <w:r w:rsidR="00836C1B">
        <w:rPr>
          <w:rFonts w:ascii="Times New Roman" w:hAnsi="Times New Roman" w:cs="Times New Roman"/>
          <w:sz w:val="24"/>
          <w:szCs w:val="24"/>
        </w:rPr>
        <w:t>7</w:t>
      </w:r>
      <w:r w:rsidR="00DC6429" w:rsidRPr="005507D5">
        <w:rPr>
          <w:rFonts w:ascii="Times New Roman" w:hAnsi="Times New Roman" w:cs="Times New Roman"/>
          <w:sz w:val="24"/>
          <w:szCs w:val="24"/>
        </w:rPr>
        <w:t xml:space="preserve"> and 1</w:t>
      </w:r>
      <w:r w:rsidR="00836C1B">
        <w:rPr>
          <w:rFonts w:ascii="Times New Roman" w:hAnsi="Times New Roman" w:cs="Times New Roman"/>
          <w:sz w:val="24"/>
          <w:szCs w:val="24"/>
        </w:rPr>
        <w:t>8</w:t>
      </w:r>
      <w:r w:rsidR="004C6068">
        <w:rPr>
          <w:rFonts w:ascii="Times New Roman" w:hAnsi="Times New Roman" w:cs="Times New Roman"/>
          <w:sz w:val="24"/>
          <w:szCs w:val="24"/>
        </w:rPr>
        <w:t xml:space="preserve"> </w:t>
      </w:r>
      <w:r w:rsidR="003E7ADA">
        <w:rPr>
          <w:rFonts w:ascii="Times New Roman" w:hAnsi="Times New Roman" w:cs="Times New Roman"/>
          <w:sz w:val="24"/>
          <w:szCs w:val="24"/>
        </w:rPr>
        <w:t xml:space="preserve">used in this study </w:t>
      </w:r>
      <w:r w:rsidR="00DC6429" w:rsidRPr="005507D5">
        <w:rPr>
          <w:rFonts w:ascii="Times New Roman" w:hAnsi="Times New Roman" w:cs="Times New Roman"/>
          <w:sz w:val="24"/>
          <w:szCs w:val="24"/>
        </w:rPr>
        <w:t>are</w:t>
      </w:r>
      <w:r w:rsidR="00C173D7" w:rsidRPr="005507D5">
        <w:rPr>
          <w:rFonts w:ascii="Times New Roman" w:hAnsi="Times New Roman" w:cs="Times New Roman"/>
          <w:sz w:val="24"/>
          <w:szCs w:val="24"/>
        </w:rPr>
        <w:t xml:space="preserve"> as follows:</w:t>
      </w:r>
    </w:p>
    <w:p w:rsidR="00FD5F7D" w:rsidRPr="00935889" w:rsidRDefault="00720A09" w:rsidP="00C173D7">
      <w:pPr>
        <w:spacing w:after="0" w:line="240" w:lineRule="auto"/>
        <w:jc w:val="both"/>
        <w:rPr>
          <w:rFonts w:ascii="Times New Roman" w:hAnsi="Times New Roman" w:cs="Times New Roman"/>
          <w:sz w:val="24"/>
          <w:szCs w:val="24"/>
        </w:rPr>
      </w:pPr>
      <w:r w:rsidRPr="00935889">
        <w:rPr>
          <w:rFonts w:ascii="Times New Roman" w:hAnsi="Times New Roman" w:cs="Times New Roman"/>
          <w:position w:val="-14"/>
          <w:sz w:val="24"/>
          <w:szCs w:val="24"/>
        </w:rPr>
        <w:object w:dxaOrig="5360" w:dyaOrig="420">
          <v:shape id="_x0000_i1054" type="#_x0000_t75" style="width:270.75pt;height:20.25pt" o:ole="">
            <v:imagedata r:id="rId63" o:title=""/>
          </v:shape>
          <o:OLEObject Type="Embed" ProgID="Equation.3" ShapeID="_x0000_i1054" DrawAspect="Content" ObjectID="_1621824436" r:id="rId64"/>
        </w:object>
      </w:r>
      <w:r w:rsidR="001C70DA">
        <w:rPr>
          <w:rFonts w:ascii="Times New Roman" w:hAnsi="Times New Roman" w:cs="Times New Roman"/>
          <w:sz w:val="24"/>
          <w:szCs w:val="24"/>
        </w:rPr>
        <w:t>……</w:t>
      </w:r>
      <w:r w:rsidR="00BE1497" w:rsidRPr="00935889">
        <w:rPr>
          <w:rFonts w:ascii="Times New Roman" w:hAnsi="Times New Roman" w:cs="Times New Roman"/>
          <w:sz w:val="24"/>
          <w:szCs w:val="24"/>
        </w:rPr>
        <w:t>…</w:t>
      </w:r>
      <w:r w:rsidR="00697AC2">
        <w:rPr>
          <w:rFonts w:ascii="Times New Roman" w:hAnsi="Times New Roman" w:cs="Times New Roman"/>
          <w:sz w:val="24"/>
          <w:szCs w:val="24"/>
        </w:rPr>
        <w:t>.</w:t>
      </w:r>
      <w:r w:rsidR="00BE1497" w:rsidRPr="00935889">
        <w:rPr>
          <w:rFonts w:ascii="Times New Roman" w:hAnsi="Times New Roman" w:cs="Times New Roman"/>
          <w:sz w:val="24"/>
          <w:szCs w:val="24"/>
        </w:rPr>
        <w:t>………………1</w:t>
      </w:r>
      <w:r w:rsidR="006159E7">
        <w:rPr>
          <w:rFonts w:ascii="Times New Roman" w:hAnsi="Times New Roman" w:cs="Times New Roman"/>
          <w:sz w:val="24"/>
          <w:szCs w:val="24"/>
        </w:rPr>
        <w:t>7</w:t>
      </w:r>
    </w:p>
    <w:p w:rsidR="00FD5F7D" w:rsidRPr="00935889" w:rsidRDefault="00C173D7" w:rsidP="00C173D7">
      <w:pPr>
        <w:spacing w:after="0" w:line="240" w:lineRule="auto"/>
        <w:jc w:val="both"/>
        <w:rPr>
          <w:rFonts w:ascii="Times New Roman" w:hAnsi="Times New Roman" w:cs="Times New Roman"/>
          <w:sz w:val="24"/>
          <w:szCs w:val="24"/>
        </w:rPr>
      </w:pPr>
      <w:r w:rsidRPr="00935889">
        <w:rPr>
          <w:rFonts w:ascii="Times New Roman" w:hAnsi="Times New Roman" w:cs="Times New Roman"/>
          <w:sz w:val="24"/>
          <w:szCs w:val="24"/>
        </w:rPr>
        <w:t xml:space="preserve">and         </w:t>
      </w:r>
    </w:p>
    <w:p w:rsidR="00C173D7" w:rsidRPr="00C16E31" w:rsidRDefault="008F08E2" w:rsidP="00C173D7">
      <w:pPr>
        <w:spacing w:after="0" w:line="240" w:lineRule="auto"/>
        <w:jc w:val="both"/>
        <w:rPr>
          <w:rFonts w:ascii="Times New Roman" w:hAnsi="Times New Roman" w:cs="Times New Roman"/>
          <w:sz w:val="24"/>
          <w:szCs w:val="24"/>
        </w:rPr>
      </w:pPr>
      <w:r w:rsidRPr="00697AC2">
        <w:rPr>
          <w:rFonts w:ascii="Times New Roman" w:hAnsi="Times New Roman" w:cs="Times New Roman"/>
          <w:position w:val="-12"/>
          <w:sz w:val="24"/>
          <w:szCs w:val="24"/>
        </w:rPr>
        <w:object w:dxaOrig="6720" w:dyaOrig="400">
          <v:shape id="_x0000_i1055" type="#_x0000_t75" style="width:335.25pt;height:20.25pt" o:ole="">
            <v:imagedata r:id="rId65" o:title=""/>
          </v:shape>
          <o:OLEObject Type="Embed" ProgID="Equation.3" ShapeID="_x0000_i1055" DrawAspect="Content" ObjectID="_1621824437" r:id="rId66"/>
        </w:object>
      </w:r>
      <w:r w:rsidR="00697AC2">
        <w:rPr>
          <w:rFonts w:ascii="Times New Roman" w:hAnsi="Times New Roman" w:cs="Times New Roman"/>
          <w:sz w:val="24"/>
          <w:szCs w:val="24"/>
        </w:rPr>
        <w:t>……</w:t>
      </w:r>
      <w:r w:rsidR="00213CB3">
        <w:rPr>
          <w:rFonts w:ascii="Times New Roman" w:hAnsi="Times New Roman" w:cs="Times New Roman"/>
          <w:sz w:val="24"/>
          <w:szCs w:val="24"/>
        </w:rPr>
        <w:t>…..</w:t>
      </w:r>
      <w:r w:rsidR="00C173D7" w:rsidRPr="00C16E31">
        <w:rPr>
          <w:rFonts w:ascii="Times New Roman" w:hAnsi="Times New Roman" w:cs="Times New Roman"/>
          <w:sz w:val="24"/>
          <w:szCs w:val="24"/>
        </w:rPr>
        <w:t>.1</w:t>
      </w:r>
      <w:r w:rsidR="006159E7" w:rsidRPr="00C16E31">
        <w:rPr>
          <w:rFonts w:ascii="Times New Roman" w:hAnsi="Times New Roman" w:cs="Times New Roman"/>
          <w:sz w:val="24"/>
          <w:szCs w:val="24"/>
        </w:rPr>
        <w:t>8</w:t>
      </w:r>
    </w:p>
    <w:p w:rsidR="00A56700" w:rsidRDefault="00DC6429" w:rsidP="00C173D7">
      <w:pPr>
        <w:pStyle w:val="FootnoteText"/>
        <w:jc w:val="both"/>
        <w:rPr>
          <w:rFonts w:ascii="Times New Roman" w:hAnsi="Times New Roman" w:cs="Times New Roman"/>
          <w:sz w:val="24"/>
          <w:szCs w:val="24"/>
        </w:rPr>
      </w:pPr>
      <w:r>
        <w:rPr>
          <w:rFonts w:ascii="Times New Roman" w:hAnsi="Times New Roman" w:cs="Times New Roman"/>
          <w:sz w:val="24"/>
          <w:szCs w:val="24"/>
        </w:rPr>
        <w:t>w</w:t>
      </w:r>
      <w:r w:rsidR="00C173D7" w:rsidRPr="00935889">
        <w:rPr>
          <w:rFonts w:ascii="Times New Roman" w:hAnsi="Times New Roman" w:cs="Times New Roman"/>
          <w:sz w:val="24"/>
          <w:szCs w:val="24"/>
        </w:rPr>
        <w:t xml:space="preserve">here </w:t>
      </w:r>
      <w:r w:rsidR="00C173D7" w:rsidRPr="00935889">
        <w:rPr>
          <w:rFonts w:ascii="Times New Roman" w:hAnsi="Times New Roman" w:cs="Times New Roman"/>
          <w:position w:val="-12"/>
          <w:sz w:val="24"/>
          <w:szCs w:val="24"/>
        </w:rPr>
        <w:object w:dxaOrig="420" w:dyaOrig="400">
          <v:shape id="_x0000_i1056" type="#_x0000_t75" style="width:20.25pt;height:20.25pt" o:ole="">
            <v:imagedata r:id="rId67" o:title=""/>
          </v:shape>
          <o:OLEObject Type="Embed" ProgID="Equation.3" ShapeID="_x0000_i1056" DrawAspect="Content" ObjectID="_1621824438" r:id="rId68"/>
        </w:object>
      </w:r>
      <w:r w:rsidR="00C173D7" w:rsidRPr="00935889">
        <w:rPr>
          <w:rFonts w:ascii="Times New Roman" w:hAnsi="Times New Roman" w:cs="Times New Roman"/>
          <w:sz w:val="24"/>
          <w:szCs w:val="24"/>
        </w:rPr>
        <w:t xml:space="preserve">refers to the equilibrium of </w:t>
      </w:r>
      <w:r w:rsidR="00355262">
        <w:rPr>
          <w:rFonts w:ascii="Times New Roman" w:hAnsi="Times New Roman" w:cs="Times New Roman"/>
          <w:sz w:val="24"/>
          <w:szCs w:val="24"/>
        </w:rPr>
        <w:t>estimated</w:t>
      </w:r>
      <w:r w:rsidR="00C173D7" w:rsidRPr="00935889">
        <w:rPr>
          <w:rFonts w:ascii="Times New Roman" w:hAnsi="Times New Roman" w:cs="Times New Roman"/>
          <w:sz w:val="24"/>
          <w:szCs w:val="24"/>
        </w:rPr>
        <w:t xml:space="preserve"> nominal wage of each industry (</w:t>
      </w:r>
      <w:r w:rsidR="00C173D7" w:rsidRPr="00DC6429">
        <w:rPr>
          <w:rFonts w:ascii="Times New Roman" w:hAnsi="Times New Roman" w:cs="Times New Roman"/>
          <w:i/>
          <w:sz w:val="24"/>
          <w:szCs w:val="24"/>
        </w:rPr>
        <w:t>i</w:t>
      </w:r>
      <w:r w:rsidR="00C173D7" w:rsidRPr="00935889">
        <w:rPr>
          <w:rFonts w:ascii="Times New Roman" w:hAnsi="Times New Roman" w:cs="Times New Roman"/>
          <w:sz w:val="24"/>
          <w:szCs w:val="24"/>
        </w:rPr>
        <w:t xml:space="preserve">) at the </w:t>
      </w:r>
      <w:r w:rsidR="00FD10B0">
        <w:rPr>
          <w:rFonts w:ascii="Times New Roman" w:hAnsi="Times New Roman" w:cs="Times New Roman"/>
          <w:sz w:val="24"/>
          <w:szCs w:val="24"/>
        </w:rPr>
        <w:t xml:space="preserve">period of </w:t>
      </w:r>
      <w:r w:rsidR="00B60770">
        <w:rPr>
          <w:rFonts w:ascii="Times New Roman" w:hAnsi="Times New Roman" w:cs="Times New Roman"/>
          <w:sz w:val="24"/>
          <w:szCs w:val="24"/>
        </w:rPr>
        <w:t xml:space="preserve">time </w:t>
      </w:r>
      <w:r w:rsidR="00C173D7" w:rsidRPr="00935889">
        <w:rPr>
          <w:rFonts w:ascii="Times New Roman" w:hAnsi="Times New Roman" w:cs="Times New Roman"/>
          <w:sz w:val="24"/>
          <w:szCs w:val="24"/>
        </w:rPr>
        <w:t>(</w:t>
      </w:r>
      <w:r w:rsidR="00C173D7" w:rsidRPr="00DC6429">
        <w:rPr>
          <w:rFonts w:ascii="Times New Roman" w:hAnsi="Times New Roman" w:cs="Times New Roman"/>
          <w:i/>
          <w:sz w:val="24"/>
          <w:szCs w:val="24"/>
        </w:rPr>
        <w:t>t</w:t>
      </w:r>
      <w:r w:rsidR="00C173D7" w:rsidRPr="00935889">
        <w:rPr>
          <w:rFonts w:ascii="Times New Roman" w:hAnsi="Times New Roman" w:cs="Times New Roman"/>
          <w:sz w:val="24"/>
          <w:szCs w:val="24"/>
        </w:rPr>
        <w:t>) in the labor market.</w:t>
      </w:r>
      <w:r w:rsidR="004C6068">
        <w:rPr>
          <w:rFonts w:ascii="Times New Roman" w:hAnsi="Times New Roman" w:cs="Times New Roman"/>
          <w:sz w:val="24"/>
          <w:szCs w:val="24"/>
        </w:rPr>
        <w:t xml:space="preserve"> </w:t>
      </w:r>
      <w:r>
        <w:rPr>
          <w:rFonts w:ascii="Times New Roman" w:hAnsi="Times New Roman" w:cs="Times New Roman"/>
          <w:sz w:val="24"/>
          <w:szCs w:val="24"/>
        </w:rPr>
        <w:t>In addition</w:t>
      </w:r>
      <w:r w:rsidR="00C173D7" w:rsidRPr="00935889">
        <w:rPr>
          <w:rFonts w:ascii="Times New Roman" w:hAnsi="Times New Roman" w:cs="Times New Roman"/>
          <w:sz w:val="24"/>
          <w:szCs w:val="24"/>
        </w:rPr>
        <w:t xml:space="preserve">, </w:t>
      </w:r>
      <w:r w:rsidR="00C173D7" w:rsidRPr="00935889">
        <w:rPr>
          <w:rFonts w:ascii="Times New Roman" w:hAnsi="Times New Roman" w:cs="Times New Roman"/>
          <w:position w:val="-6"/>
          <w:sz w:val="24"/>
          <w:szCs w:val="24"/>
        </w:rPr>
        <w:object w:dxaOrig="360" w:dyaOrig="320">
          <v:shape id="_x0000_i1057" type="#_x0000_t75" style="width:18.75pt;height:16.5pt" o:ole="">
            <v:imagedata r:id="rId69" o:title=""/>
          </v:shape>
          <o:OLEObject Type="Embed" ProgID="Equation.3" ShapeID="_x0000_i1057" DrawAspect="Content" ObjectID="_1621824439" r:id="rId70"/>
        </w:object>
      </w:r>
      <w:r w:rsidR="00666AC1">
        <w:rPr>
          <w:rFonts w:ascii="Times New Roman" w:hAnsi="Times New Roman" w:cs="Times New Roman"/>
          <w:sz w:val="24"/>
          <w:szCs w:val="24"/>
        </w:rPr>
        <w:t>stands for</w:t>
      </w:r>
      <w:r w:rsidR="004C6068">
        <w:rPr>
          <w:rFonts w:ascii="Times New Roman" w:hAnsi="Times New Roman" w:cs="Times New Roman"/>
          <w:sz w:val="24"/>
          <w:szCs w:val="24"/>
        </w:rPr>
        <w:t xml:space="preserve"> </w:t>
      </w:r>
      <w:r w:rsidR="00C173D7" w:rsidRPr="00935889">
        <w:rPr>
          <w:rFonts w:ascii="Times New Roman" w:hAnsi="Times New Roman" w:cs="Times New Roman"/>
          <w:sz w:val="24"/>
          <w:szCs w:val="24"/>
        </w:rPr>
        <w:t xml:space="preserve">the equilibrium of supply </w:t>
      </w:r>
      <w:r w:rsidR="00311072" w:rsidRPr="00935889">
        <w:rPr>
          <w:rFonts w:ascii="Times New Roman" w:hAnsi="Times New Roman" w:cs="Times New Roman"/>
          <w:sz w:val="24"/>
          <w:szCs w:val="24"/>
        </w:rPr>
        <w:t xml:space="preserve">and demand </w:t>
      </w:r>
      <w:r w:rsidR="00C173D7" w:rsidRPr="00935889">
        <w:rPr>
          <w:rFonts w:ascii="Times New Roman" w:hAnsi="Times New Roman" w:cs="Times New Roman"/>
          <w:sz w:val="24"/>
          <w:szCs w:val="24"/>
        </w:rPr>
        <w:t>of labor of each industry (</w:t>
      </w:r>
      <w:r w:rsidR="00C173D7" w:rsidRPr="00DC6429">
        <w:rPr>
          <w:rFonts w:ascii="Times New Roman" w:hAnsi="Times New Roman" w:cs="Times New Roman"/>
          <w:i/>
          <w:sz w:val="24"/>
          <w:szCs w:val="24"/>
        </w:rPr>
        <w:t>i</w:t>
      </w:r>
      <w:r w:rsidR="00C173D7" w:rsidRPr="00935889">
        <w:rPr>
          <w:rFonts w:ascii="Times New Roman" w:hAnsi="Times New Roman" w:cs="Times New Roman"/>
          <w:sz w:val="24"/>
          <w:szCs w:val="24"/>
        </w:rPr>
        <w:t xml:space="preserve">) at the </w:t>
      </w:r>
      <w:r w:rsidR="00C1528D">
        <w:rPr>
          <w:rFonts w:ascii="Times New Roman" w:hAnsi="Times New Roman" w:cs="Times New Roman"/>
          <w:sz w:val="24"/>
          <w:szCs w:val="24"/>
        </w:rPr>
        <w:t xml:space="preserve">period of </w:t>
      </w:r>
      <w:r w:rsidR="00B60770" w:rsidRPr="00935889">
        <w:rPr>
          <w:rFonts w:ascii="Times New Roman" w:hAnsi="Times New Roman" w:cs="Times New Roman"/>
          <w:sz w:val="24"/>
          <w:szCs w:val="24"/>
        </w:rPr>
        <w:t>time</w:t>
      </w:r>
      <w:r w:rsidR="00C173D7" w:rsidRPr="00935889">
        <w:rPr>
          <w:rFonts w:ascii="Times New Roman" w:hAnsi="Times New Roman" w:cs="Times New Roman"/>
          <w:sz w:val="24"/>
          <w:szCs w:val="24"/>
        </w:rPr>
        <w:t xml:space="preserve"> (</w:t>
      </w:r>
      <w:r w:rsidR="00C173D7" w:rsidRPr="00DC6429">
        <w:rPr>
          <w:rFonts w:ascii="Times New Roman" w:hAnsi="Times New Roman" w:cs="Times New Roman"/>
          <w:i/>
          <w:sz w:val="24"/>
          <w:szCs w:val="24"/>
        </w:rPr>
        <w:t>t</w:t>
      </w:r>
      <w:r w:rsidR="00C173D7" w:rsidRPr="00935889">
        <w:rPr>
          <w:rFonts w:ascii="Times New Roman" w:hAnsi="Times New Roman" w:cs="Times New Roman"/>
          <w:sz w:val="24"/>
          <w:szCs w:val="24"/>
        </w:rPr>
        <w:t xml:space="preserve">) as a function of the </w:t>
      </w:r>
      <w:r w:rsidR="00AA31FF">
        <w:rPr>
          <w:rFonts w:ascii="Times New Roman" w:hAnsi="Times New Roman" w:cs="Times New Roman"/>
          <w:sz w:val="24"/>
          <w:szCs w:val="24"/>
        </w:rPr>
        <w:t>predic</w:t>
      </w:r>
      <w:r w:rsidR="00455F4F" w:rsidRPr="00935889">
        <w:rPr>
          <w:rFonts w:ascii="Times New Roman" w:hAnsi="Times New Roman" w:cs="Times New Roman"/>
          <w:sz w:val="24"/>
          <w:szCs w:val="24"/>
        </w:rPr>
        <w:t>ted</w:t>
      </w:r>
      <w:r w:rsidR="00C173D7" w:rsidRPr="00935889">
        <w:rPr>
          <w:rFonts w:ascii="Times New Roman" w:hAnsi="Times New Roman" w:cs="Times New Roman"/>
          <w:sz w:val="24"/>
          <w:szCs w:val="24"/>
        </w:rPr>
        <w:t xml:space="preserve"> nominal wage of </w:t>
      </w:r>
      <w:r w:rsidR="00AA31FF">
        <w:rPr>
          <w:rFonts w:ascii="Times New Roman" w:hAnsi="Times New Roman" w:cs="Times New Roman"/>
          <w:sz w:val="24"/>
          <w:szCs w:val="24"/>
        </w:rPr>
        <w:t>industries</w:t>
      </w:r>
      <w:r w:rsidR="00C173D7" w:rsidRPr="00935889">
        <w:rPr>
          <w:rFonts w:ascii="Times New Roman" w:hAnsi="Times New Roman" w:cs="Times New Roman"/>
          <w:sz w:val="24"/>
          <w:szCs w:val="24"/>
        </w:rPr>
        <w:t xml:space="preserve">. </w:t>
      </w:r>
      <w:r w:rsidR="00455F4F" w:rsidRPr="00935889">
        <w:rPr>
          <w:rFonts w:ascii="Times New Roman" w:hAnsi="Times New Roman" w:cs="Times New Roman"/>
          <w:sz w:val="24"/>
          <w:szCs w:val="24"/>
        </w:rPr>
        <w:t>To sum up the results</w:t>
      </w:r>
      <w:r>
        <w:rPr>
          <w:rFonts w:ascii="Times New Roman" w:hAnsi="Times New Roman" w:cs="Times New Roman"/>
          <w:sz w:val="24"/>
          <w:szCs w:val="24"/>
        </w:rPr>
        <w:t xml:space="preserve"> of </w:t>
      </w:r>
      <w:r w:rsidR="00B60770">
        <w:rPr>
          <w:rFonts w:ascii="Times New Roman" w:hAnsi="Times New Roman" w:cs="Times New Roman"/>
          <w:sz w:val="24"/>
          <w:szCs w:val="24"/>
        </w:rPr>
        <w:t xml:space="preserve">labor </w:t>
      </w:r>
      <w:r>
        <w:rPr>
          <w:rFonts w:ascii="Times New Roman" w:hAnsi="Times New Roman" w:cs="Times New Roman"/>
          <w:sz w:val="24"/>
          <w:szCs w:val="24"/>
        </w:rPr>
        <w:t>bargaining power</w:t>
      </w:r>
      <w:r w:rsidR="004C6068">
        <w:rPr>
          <w:rFonts w:ascii="Times New Roman" w:hAnsi="Times New Roman" w:cs="Times New Roman"/>
          <w:sz w:val="24"/>
          <w:szCs w:val="24"/>
        </w:rPr>
        <w:t xml:space="preserve"> </w:t>
      </w:r>
      <w:r w:rsidR="00B60770">
        <w:rPr>
          <w:rFonts w:ascii="Times New Roman" w:hAnsi="Times New Roman" w:cs="Times New Roman"/>
          <w:sz w:val="24"/>
          <w:szCs w:val="24"/>
        </w:rPr>
        <w:t>over</w:t>
      </w:r>
      <w:r w:rsidR="00F65AAD">
        <w:rPr>
          <w:rFonts w:ascii="Times New Roman" w:hAnsi="Times New Roman" w:cs="Times New Roman"/>
          <w:sz w:val="24"/>
          <w:szCs w:val="24"/>
        </w:rPr>
        <w:t xml:space="preserve"> wage</w:t>
      </w:r>
      <w:r w:rsidR="004C6068">
        <w:rPr>
          <w:rFonts w:ascii="Times New Roman" w:hAnsi="Times New Roman" w:cs="Times New Roman"/>
          <w:sz w:val="24"/>
          <w:szCs w:val="24"/>
        </w:rPr>
        <w:t xml:space="preserve"> </w:t>
      </w:r>
      <w:r w:rsidRPr="00935889">
        <w:rPr>
          <w:rFonts w:ascii="Times New Roman" w:hAnsi="Times New Roman" w:cs="Times New Roman"/>
          <w:sz w:val="24"/>
          <w:szCs w:val="24"/>
        </w:rPr>
        <w:t>in the labor market</w:t>
      </w:r>
      <w:r w:rsidR="00C173D7" w:rsidRPr="00935889">
        <w:rPr>
          <w:rFonts w:ascii="Times New Roman" w:hAnsi="Times New Roman" w:cs="Times New Roman"/>
          <w:sz w:val="24"/>
          <w:szCs w:val="24"/>
        </w:rPr>
        <w:t>, t</w:t>
      </w:r>
      <w:r w:rsidR="00A56700" w:rsidRPr="00935889">
        <w:rPr>
          <w:rFonts w:ascii="Times New Roman" w:hAnsi="Times New Roman" w:cs="Times New Roman"/>
          <w:sz w:val="24"/>
          <w:szCs w:val="24"/>
        </w:rPr>
        <w:t xml:space="preserve">his </w:t>
      </w:r>
      <w:r w:rsidR="00D16369" w:rsidRPr="00935889">
        <w:rPr>
          <w:rFonts w:ascii="Times New Roman" w:hAnsi="Times New Roman" w:cs="Times New Roman"/>
          <w:sz w:val="24"/>
          <w:szCs w:val="24"/>
        </w:rPr>
        <w:t>study</w:t>
      </w:r>
      <w:r w:rsidR="004C6068">
        <w:rPr>
          <w:rFonts w:ascii="Times New Roman" w:hAnsi="Times New Roman" w:cs="Times New Roman"/>
          <w:sz w:val="24"/>
          <w:szCs w:val="24"/>
        </w:rPr>
        <w:t xml:space="preserve"> </w:t>
      </w:r>
      <w:r>
        <w:rPr>
          <w:rFonts w:ascii="Times New Roman" w:hAnsi="Times New Roman" w:cs="Times New Roman"/>
          <w:sz w:val="24"/>
          <w:szCs w:val="24"/>
        </w:rPr>
        <w:t>concentrates on</w:t>
      </w:r>
      <w:r w:rsidR="004C6068">
        <w:rPr>
          <w:rFonts w:ascii="Times New Roman" w:hAnsi="Times New Roman" w:cs="Times New Roman"/>
          <w:sz w:val="24"/>
          <w:szCs w:val="24"/>
        </w:rPr>
        <w:t xml:space="preserve"> </w:t>
      </w:r>
      <w:r w:rsidR="00A56700" w:rsidRPr="00935889">
        <w:rPr>
          <w:rFonts w:ascii="Times New Roman" w:hAnsi="Times New Roman" w:cs="Times New Roman"/>
          <w:sz w:val="24"/>
          <w:szCs w:val="24"/>
        </w:rPr>
        <w:t xml:space="preserve">the sign of the regression coefficient of </w:t>
      </w:r>
      <w:r w:rsidR="00455F4F" w:rsidRPr="00935889">
        <w:rPr>
          <w:rFonts w:ascii="Times New Roman" w:hAnsi="Times New Roman" w:cs="Times New Roman"/>
          <w:sz w:val="24"/>
          <w:szCs w:val="24"/>
        </w:rPr>
        <w:t xml:space="preserve">estimated nominal </w:t>
      </w:r>
      <w:r w:rsidR="00A56700" w:rsidRPr="00935889">
        <w:rPr>
          <w:rFonts w:ascii="Times New Roman" w:hAnsi="Times New Roman" w:cs="Times New Roman"/>
          <w:sz w:val="24"/>
          <w:szCs w:val="24"/>
        </w:rPr>
        <w:t>wage</w:t>
      </w:r>
      <w:r w:rsidR="00D16369" w:rsidRPr="00935889">
        <w:rPr>
          <w:rFonts w:ascii="Times New Roman" w:hAnsi="Times New Roman" w:cs="Times New Roman"/>
          <w:sz w:val="24"/>
          <w:szCs w:val="24"/>
        </w:rPr>
        <w:t xml:space="preserve"> from the result of panel data model</w:t>
      </w:r>
      <w:r w:rsidR="00A56700" w:rsidRPr="00935889">
        <w:rPr>
          <w:rFonts w:ascii="Times New Roman" w:hAnsi="Times New Roman" w:cs="Times New Roman"/>
          <w:sz w:val="24"/>
          <w:szCs w:val="24"/>
        </w:rPr>
        <w:t xml:space="preserve">. If the sign of </w:t>
      </w:r>
      <w:r w:rsidR="00455F4F" w:rsidRPr="00935889">
        <w:rPr>
          <w:rFonts w:ascii="Times New Roman" w:hAnsi="Times New Roman" w:cs="Times New Roman"/>
          <w:sz w:val="24"/>
          <w:szCs w:val="24"/>
        </w:rPr>
        <w:t>its</w:t>
      </w:r>
      <w:r w:rsidR="00A56700" w:rsidRPr="00935889">
        <w:rPr>
          <w:rFonts w:ascii="Times New Roman" w:hAnsi="Times New Roman" w:cs="Times New Roman"/>
          <w:sz w:val="24"/>
          <w:szCs w:val="24"/>
        </w:rPr>
        <w:t xml:space="preserve"> coefficient is positive</w:t>
      </w:r>
      <w:r w:rsidR="00E60EAD">
        <w:rPr>
          <w:rFonts w:ascii="Times New Roman" w:hAnsi="Times New Roman" w:cs="Times New Roman"/>
          <w:sz w:val="24"/>
          <w:szCs w:val="24"/>
        </w:rPr>
        <w:t xml:space="preserve"> (&gt; 0)</w:t>
      </w:r>
      <w:r w:rsidR="00A56700" w:rsidRPr="00935889">
        <w:rPr>
          <w:rFonts w:ascii="Times New Roman" w:hAnsi="Times New Roman" w:cs="Times New Roman"/>
          <w:sz w:val="24"/>
          <w:szCs w:val="24"/>
        </w:rPr>
        <w:t xml:space="preserve">, it will be </w:t>
      </w:r>
      <w:r w:rsidR="00666AC1">
        <w:rPr>
          <w:rFonts w:ascii="Times New Roman" w:hAnsi="Times New Roman" w:cs="Times New Roman"/>
          <w:sz w:val="24"/>
          <w:szCs w:val="24"/>
        </w:rPr>
        <w:t>concluded</w:t>
      </w:r>
      <w:r w:rsidR="004C6068">
        <w:rPr>
          <w:rFonts w:ascii="Times New Roman" w:hAnsi="Times New Roman" w:cs="Times New Roman"/>
          <w:sz w:val="24"/>
          <w:szCs w:val="24"/>
        </w:rPr>
        <w:t xml:space="preserve"> </w:t>
      </w:r>
      <w:r w:rsidR="00455F4F" w:rsidRPr="00935889">
        <w:rPr>
          <w:rFonts w:ascii="Times New Roman" w:hAnsi="Times New Roman" w:cs="Times New Roman"/>
          <w:sz w:val="24"/>
          <w:szCs w:val="24"/>
        </w:rPr>
        <w:t>that</w:t>
      </w:r>
      <w:r w:rsidR="00A56700" w:rsidRPr="00935889">
        <w:rPr>
          <w:rFonts w:ascii="Times New Roman" w:hAnsi="Times New Roman" w:cs="Times New Roman"/>
          <w:sz w:val="24"/>
          <w:szCs w:val="24"/>
        </w:rPr>
        <w:t xml:space="preserve"> t</w:t>
      </w:r>
      <w:r w:rsidR="00455F4F" w:rsidRPr="00935889">
        <w:rPr>
          <w:rFonts w:ascii="Times New Roman" w:hAnsi="Times New Roman" w:cs="Times New Roman"/>
          <w:sz w:val="24"/>
          <w:szCs w:val="24"/>
        </w:rPr>
        <w:t xml:space="preserve">he labor has </w:t>
      </w:r>
      <w:r w:rsidR="000D7A8B">
        <w:rPr>
          <w:rFonts w:ascii="Times New Roman" w:hAnsi="Times New Roman" w:cs="Times New Roman"/>
          <w:sz w:val="24"/>
          <w:szCs w:val="24"/>
        </w:rPr>
        <w:t>great</w:t>
      </w:r>
      <w:r w:rsidR="004C6068">
        <w:rPr>
          <w:rFonts w:ascii="Times New Roman" w:hAnsi="Times New Roman" w:cs="Times New Roman"/>
          <w:sz w:val="24"/>
          <w:szCs w:val="24"/>
        </w:rPr>
        <w:t xml:space="preserve"> </w:t>
      </w:r>
      <w:r w:rsidR="00455F4F" w:rsidRPr="00935889">
        <w:rPr>
          <w:rFonts w:ascii="Times New Roman" w:hAnsi="Times New Roman" w:cs="Times New Roman"/>
          <w:sz w:val="24"/>
          <w:szCs w:val="24"/>
        </w:rPr>
        <w:t>bargaining power</w:t>
      </w:r>
      <w:r w:rsidR="004C6068">
        <w:rPr>
          <w:rFonts w:ascii="Times New Roman" w:hAnsi="Times New Roman" w:cs="Times New Roman"/>
          <w:sz w:val="24"/>
          <w:szCs w:val="24"/>
        </w:rPr>
        <w:t xml:space="preserve"> </w:t>
      </w:r>
      <w:r w:rsidR="00EE3BFA">
        <w:rPr>
          <w:rFonts w:ascii="Times New Roman" w:hAnsi="Times New Roman" w:cs="Times New Roman"/>
          <w:sz w:val="24"/>
          <w:szCs w:val="24"/>
        </w:rPr>
        <w:t>over</w:t>
      </w:r>
      <w:r w:rsidR="00F65AAD">
        <w:rPr>
          <w:rFonts w:ascii="Times New Roman" w:hAnsi="Times New Roman" w:cs="Times New Roman"/>
          <w:sz w:val="24"/>
          <w:szCs w:val="24"/>
        </w:rPr>
        <w:t xml:space="preserve"> wage</w:t>
      </w:r>
      <w:r w:rsidR="00280A4D" w:rsidRPr="00935889">
        <w:rPr>
          <w:rFonts w:ascii="Times New Roman" w:hAnsi="Times New Roman" w:cs="Times New Roman"/>
          <w:sz w:val="24"/>
          <w:szCs w:val="24"/>
        </w:rPr>
        <w:t xml:space="preserve">. Otherwise, </w:t>
      </w:r>
      <w:r w:rsidR="00A56700" w:rsidRPr="00935889">
        <w:rPr>
          <w:rFonts w:ascii="Times New Roman" w:hAnsi="Times New Roman" w:cs="Times New Roman"/>
          <w:sz w:val="24"/>
          <w:szCs w:val="24"/>
        </w:rPr>
        <w:t>if the sign of wage coefficient is negative</w:t>
      </w:r>
      <w:r w:rsidR="00E60EAD">
        <w:rPr>
          <w:rFonts w:ascii="Times New Roman" w:hAnsi="Times New Roman" w:cs="Times New Roman"/>
          <w:sz w:val="24"/>
          <w:szCs w:val="24"/>
        </w:rPr>
        <w:t xml:space="preserve"> (&lt; 0)</w:t>
      </w:r>
      <w:r w:rsidR="00A56700" w:rsidRPr="00935889">
        <w:rPr>
          <w:rFonts w:ascii="Times New Roman" w:hAnsi="Times New Roman" w:cs="Times New Roman"/>
          <w:sz w:val="24"/>
          <w:szCs w:val="24"/>
        </w:rPr>
        <w:t xml:space="preserve">, </w:t>
      </w:r>
      <w:r w:rsidR="00311072" w:rsidRPr="00935889">
        <w:rPr>
          <w:rFonts w:ascii="Times New Roman" w:hAnsi="Times New Roman" w:cs="Times New Roman"/>
          <w:sz w:val="24"/>
          <w:szCs w:val="24"/>
        </w:rPr>
        <w:t>then the wage bargaining power</w:t>
      </w:r>
      <w:r w:rsidR="00F65AAD">
        <w:rPr>
          <w:rFonts w:ascii="Times New Roman" w:hAnsi="Times New Roman" w:cs="Times New Roman"/>
          <w:sz w:val="24"/>
          <w:szCs w:val="24"/>
        </w:rPr>
        <w:t xml:space="preserve"> of labor</w:t>
      </w:r>
      <w:r w:rsidR="00311072" w:rsidRPr="00935889">
        <w:rPr>
          <w:rFonts w:ascii="Times New Roman" w:hAnsi="Times New Roman" w:cs="Times New Roman"/>
          <w:sz w:val="24"/>
          <w:szCs w:val="24"/>
        </w:rPr>
        <w:t xml:space="preserve"> is weak</w:t>
      </w:r>
      <w:r w:rsidR="00A56700" w:rsidRPr="00935889">
        <w:rPr>
          <w:rFonts w:ascii="Times New Roman" w:hAnsi="Times New Roman" w:cs="Times New Roman"/>
          <w:sz w:val="24"/>
          <w:szCs w:val="24"/>
        </w:rPr>
        <w:t>.</w:t>
      </w:r>
      <w:r w:rsidR="00D16369" w:rsidRPr="00935889">
        <w:rPr>
          <w:rFonts w:ascii="Times New Roman" w:hAnsi="Times New Roman" w:cs="Times New Roman"/>
          <w:sz w:val="24"/>
          <w:szCs w:val="24"/>
        </w:rPr>
        <w:t xml:space="preserve"> </w:t>
      </w:r>
      <w:r w:rsidR="00D16369" w:rsidRPr="00935889">
        <w:rPr>
          <w:rFonts w:ascii="Times New Roman" w:hAnsi="Times New Roman" w:cs="Times New Roman"/>
          <w:sz w:val="24"/>
          <w:szCs w:val="24"/>
        </w:rPr>
        <w:lastRenderedPageBreak/>
        <w:t>In general</w:t>
      </w:r>
      <w:r w:rsidR="00F65AAD">
        <w:rPr>
          <w:rFonts w:ascii="Times New Roman" w:hAnsi="Times New Roman" w:cs="Times New Roman"/>
          <w:sz w:val="24"/>
          <w:szCs w:val="24"/>
        </w:rPr>
        <w:t>, larger positive sign of</w:t>
      </w:r>
      <w:r w:rsidR="004C6068">
        <w:rPr>
          <w:rFonts w:ascii="Times New Roman" w:hAnsi="Times New Roman" w:cs="Times New Roman"/>
          <w:sz w:val="24"/>
          <w:szCs w:val="24"/>
        </w:rPr>
        <w:t xml:space="preserve"> </w:t>
      </w:r>
      <w:r w:rsidR="00311072" w:rsidRPr="00935889">
        <w:rPr>
          <w:rFonts w:ascii="Times New Roman" w:hAnsi="Times New Roman" w:cs="Times New Roman"/>
          <w:sz w:val="24"/>
          <w:szCs w:val="24"/>
        </w:rPr>
        <w:t xml:space="preserve">the </w:t>
      </w:r>
      <w:r w:rsidR="00455F4F" w:rsidRPr="00935889">
        <w:rPr>
          <w:rFonts w:ascii="Times New Roman" w:hAnsi="Times New Roman" w:cs="Times New Roman"/>
          <w:sz w:val="24"/>
          <w:szCs w:val="24"/>
        </w:rPr>
        <w:t xml:space="preserve">expected nominal </w:t>
      </w:r>
      <w:r w:rsidR="00A56700" w:rsidRPr="00935889">
        <w:rPr>
          <w:rFonts w:ascii="Times New Roman" w:hAnsi="Times New Roman" w:cs="Times New Roman"/>
          <w:sz w:val="24"/>
          <w:szCs w:val="24"/>
        </w:rPr>
        <w:t xml:space="preserve">wage coefficient </w:t>
      </w:r>
      <w:r w:rsidR="00455F4F" w:rsidRPr="00935889">
        <w:rPr>
          <w:rFonts w:ascii="Times New Roman" w:hAnsi="Times New Roman" w:cs="Times New Roman"/>
          <w:sz w:val="24"/>
          <w:szCs w:val="24"/>
        </w:rPr>
        <w:t xml:space="preserve">means </w:t>
      </w:r>
      <w:r w:rsidR="00CE4350">
        <w:rPr>
          <w:rFonts w:ascii="Times New Roman" w:hAnsi="Times New Roman" w:cs="Times New Roman"/>
          <w:sz w:val="24"/>
          <w:szCs w:val="24"/>
        </w:rPr>
        <w:t>great</w:t>
      </w:r>
      <w:r w:rsidR="00A56700" w:rsidRPr="00935889">
        <w:rPr>
          <w:rFonts w:ascii="Times New Roman" w:hAnsi="Times New Roman" w:cs="Times New Roman"/>
          <w:sz w:val="24"/>
          <w:szCs w:val="24"/>
        </w:rPr>
        <w:t xml:space="preserve">er </w:t>
      </w:r>
      <w:r w:rsidR="00EE3BFA">
        <w:rPr>
          <w:rFonts w:ascii="Times New Roman" w:hAnsi="Times New Roman" w:cs="Times New Roman"/>
          <w:sz w:val="24"/>
          <w:szCs w:val="24"/>
        </w:rPr>
        <w:t xml:space="preserve">labor </w:t>
      </w:r>
      <w:r w:rsidR="00A56700" w:rsidRPr="00935889">
        <w:rPr>
          <w:rFonts w:ascii="Times New Roman" w:hAnsi="Times New Roman" w:cs="Times New Roman"/>
          <w:sz w:val="24"/>
          <w:szCs w:val="24"/>
        </w:rPr>
        <w:t xml:space="preserve">bargaining power </w:t>
      </w:r>
      <w:r w:rsidR="00EE3BFA">
        <w:rPr>
          <w:rFonts w:ascii="Times New Roman" w:hAnsi="Times New Roman" w:cs="Times New Roman"/>
          <w:sz w:val="24"/>
          <w:szCs w:val="24"/>
        </w:rPr>
        <w:t>over</w:t>
      </w:r>
      <w:r w:rsidR="004C6068">
        <w:rPr>
          <w:rFonts w:ascii="Times New Roman" w:hAnsi="Times New Roman" w:cs="Times New Roman"/>
          <w:sz w:val="24"/>
          <w:szCs w:val="24"/>
        </w:rPr>
        <w:t xml:space="preserve"> </w:t>
      </w:r>
      <w:r w:rsidR="00790A2B" w:rsidRPr="00935889">
        <w:rPr>
          <w:rFonts w:ascii="Times New Roman" w:hAnsi="Times New Roman" w:cs="Times New Roman"/>
          <w:sz w:val="24"/>
          <w:szCs w:val="24"/>
        </w:rPr>
        <w:t>wage</w:t>
      </w:r>
      <w:r w:rsidR="004C6068">
        <w:rPr>
          <w:rFonts w:ascii="Times New Roman" w:hAnsi="Times New Roman" w:cs="Times New Roman"/>
          <w:sz w:val="24"/>
          <w:szCs w:val="24"/>
        </w:rPr>
        <w:t xml:space="preserve"> </w:t>
      </w:r>
      <w:r w:rsidR="00A56700" w:rsidRPr="00935889">
        <w:rPr>
          <w:rFonts w:ascii="Times New Roman" w:hAnsi="Times New Roman" w:cs="Times New Roman"/>
          <w:sz w:val="24"/>
          <w:szCs w:val="24"/>
        </w:rPr>
        <w:t xml:space="preserve">in the labor market. </w:t>
      </w:r>
      <w:r w:rsidR="00FE0178" w:rsidRPr="00FE0178">
        <w:rPr>
          <w:rFonts w:ascii="Times New Roman" w:hAnsi="Times New Roman" w:cs="Times New Roman"/>
          <w:sz w:val="24"/>
          <w:szCs w:val="24"/>
        </w:rPr>
        <w:t>Theoretically, the traditional labor economics underlines that the bargaining solution lies on the marginal revenue product of labor,</w:t>
      </w:r>
      <w:r w:rsidR="00FE0178" w:rsidRPr="00FE0178">
        <w:rPr>
          <w:rFonts w:ascii="Times New Roman" w:hAnsi="Times New Roman" w:cs="Times New Roman"/>
          <w:position w:val="-24"/>
          <w:sz w:val="24"/>
          <w:szCs w:val="24"/>
        </w:rPr>
        <w:object w:dxaOrig="360" w:dyaOrig="620">
          <v:shape id="_x0000_i1058" type="#_x0000_t75" style="width:15pt;height:26.25pt" o:ole="">
            <v:imagedata r:id="rId71" o:title=""/>
          </v:shape>
          <o:OLEObject Type="Embed" ProgID="Equation.3" ShapeID="_x0000_i1058" DrawAspect="Content" ObjectID="_1621824440" r:id="rId72"/>
        </w:object>
      </w:r>
      <w:r w:rsidR="00FE0178" w:rsidRPr="00FE0178">
        <w:rPr>
          <w:rFonts w:ascii="Times New Roman" w:hAnsi="Times New Roman" w:cs="Times New Roman"/>
          <w:sz w:val="24"/>
          <w:szCs w:val="24"/>
        </w:rPr>
        <w:t>, (equation</w:t>
      </w:r>
      <w:r w:rsidR="00555979">
        <w:rPr>
          <w:rFonts w:ascii="Times New Roman" w:hAnsi="Times New Roman" w:cs="Times New Roman"/>
          <w:sz w:val="24"/>
          <w:szCs w:val="24"/>
        </w:rPr>
        <w:t>s</w:t>
      </w:r>
      <w:r w:rsidR="00FE0178" w:rsidRPr="00FE0178">
        <w:rPr>
          <w:rFonts w:ascii="Times New Roman" w:hAnsi="Times New Roman" w:cs="Times New Roman"/>
          <w:sz w:val="24"/>
          <w:szCs w:val="24"/>
        </w:rPr>
        <w:t xml:space="preserve"> 1 and 2) or </w:t>
      </w:r>
      <w:r w:rsidR="00FE0178" w:rsidRPr="00FE0178">
        <w:rPr>
          <w:rFonts w:ascii="Times New Roman" w:hAnsi="Times New Roman" w:cs="Times New Roman"/>
          <w:position w:val="-24"/>
          <w:sz w:val="24"/>
          <w:szCs w:val="24"/>
        </w:rPr>
        <w:object w:dxaOrig="1240" w:dyaOrig="620">
          <v:shape id="_x0000_i1059" type="#_x0000_t75" style="width:47.25pt;height:23.25pt" o:ole="">
            <v:imagedata r:id="rId73" o:title=""/>
          </v:shape>
          <o:OLEObject Type="Embed" ProgID="Equation.3" ShapeID="_x0000_i1059" DrawAspect="Content" ObjectID="_1621824441" r:id="rId74"/>
        </w:object>
      </w:r>
      <w:r w:rsidR="00FE0178" w:rsidRPr="00FE0178">
        <w:rPr>
          <w:rFonts w:ascii="Times New Roman" w:hAnsi="Times New Roman" w:cs="Times New Roman"/>
          <w:sz w:val="24"/>
          <w:szCs w:val="24"/>
        </w:rPr>
        <w:t xml:space="preserve"> and </w:t>
      </w:r>
      <w:r w:rsidR="00FE0178" w:rsidRPr="00FE0178">
        <w:rPr>
          <w:rFonts w:ascii="Times New Roman" w:hAnsi="Times New Roman" w:cs="Times New Roman"/>
          <w:position w:val="-24"/>
          <w:sz w:val="24"/>
          <w:szCs w:val="24"/>
        </w:rPr>
        <w:object w:dxaOrig="2980" w:dyaOrig="620">
          <v:shape id="_x0000_i1060" type="#_x0000_t75" style="width:117pt;height:23.25pt" o:ole="">
            <v:imagedata r:id="rId75" o:title=""/>
          </v:shape>
          <o:OLEObject Type="Embed" ProgID="Equation.3" ShapeID="_x0000_i1060" DrawAspect="Content" ObjectID="_1621824442" r:id="rId76"/>
        </w:object>
      </w:r>
      <w:r w:rsidR="00C1528D">
        <w:rPr>
          <w:rFonts w:ascii="Times New Roman" w:hAnsi="Times New Roman" w:cs="Times New Roman"/>
          <w:sz w:val="24"/>
          <w:szCs w:val="24"/>
        </w:rPr>
        <w:t xml:space="preserve"> (</w:t>
      </w:r>
      <w:r w:rsidR="00FE0178" w:rsidRPr="00D20D0F">
        <w:rPr>
          <w:rFonts w:ascii="Times New Roman" w:hAnsi="Times New Roman" w:cs="Times New Roman"/>
          <w:sz w:val="24"/>
          <w:szCs w:val="24"/>
        </w:rPr>
        <w:t>Branson</w:t>
      </w:r>
      <w:r w:rsidR="00C1528D">
        <w:rPr>
          <w:rFonts w:ascii="Times New Roman" w:hAnsi="Times New Roman" w:cs="Times New Roman"/>
          <w:sz w:val="24"/>
          <w:szCs w:val="24"/>
        </w:rPr>
        <w:t xml:space="preserve">, </w:t>
      </w:r>
      <w:r w:rsidR="00FE0178" w:rsidRPr="00D20D0F">
        <w:rPr>
          <w:rFonts w:ascii="Times New Roman" w:hAnsi="Times New Roman" w:cs="Times New Roman"/>
          <w:sz w:val="24"/>
          <w:szCs w:val="24"/>
        </w:rPr>
        <w:t>1989).</w:t>
      </w:r>
    </w:p>
    <w:p w:rsidR="00A22376" w:rsidRDefault="00A22376" w:rsidP="00A22376">
      <w:pPr>
        <w:spacing w:after="0" w:line="360" w:lineRule="auto"/>
        <w:jc w:val="both"/>
        <w:outlineLvl w:val="0"/>
        <w:rPr>
          <w:rFonts w:ascii="Times New Roman" w:hAnsi="Times New Roman" w:cs="Times New Roman"/>
          <w:b/>
          <w:sz w:val="24"/>
          <w:szCs w:val="24"/>
        </w:rPr>
      </w:pPr>
    </w:p>
    <w:p w:rsidR="002420FE" w:rsidRPr="00A22376" w:rsidRDefault="00A22376" w:rsidP="00A22376">
      <w:pPr>
        <w:spacing w:after="0" w:line="360" w:lineRule="auto"/>
        <w:jc w:val="both"/>
        <w:outlineLvl w:val="0"/>
        <w:rPr>
          <w:rFonts w:ascii="Times New Roman" w:hAnsi="Times New Roman" w:cs="Times New Roman"/>
          <w:b/>
          <w:sz w:val="24"/>
          <w:szCs w:val="24"/>
        </w:rPr>
      </w:pPr>
      <w:r w:rsidRPr="00A22376">
        <w:rPr>
          <w:rFonts w:ascii="Times New Roman" w:hAnsi="Times New Roman" w:cs="Times New Roman"/>
          <w:b/>
          <w:sz w:val="24"/>
          <w:szCs w:val="24"/>
        </w:rPr>
        <w:t>FINDINGS AND DISCUSSION</w:t>
      </w:r>
    </w:p>
    <w:p w:rsidR="00BE1497" w:rsidRPr="004128C4" w:rsidRDefault="00BE1497" w:rsidP="004128C4">
      <w:pPr>
        <w:pStyle w:val="ListParagraph"/>
        <w:numPr>
          <w:ilvl w:val="1"/>
          <w:numId w:val="33"/>
        </w:numPr>
        <w:spacing w:after="0" w:line="240" w:lineRule="auto"/>
        <w:ind w:left="426" w:hanging="426"/>
        <w:jc w:val="both"/>
        <w:outlineLvl w:val="0"/>
        <w:rPr>
          <w:rFonts w:ascii="Times New Roman" w:hAnsi="Times New Roman" w:cs="Times New Roman"/>
          <w:b/>
          <w:i/>
          <w:sz w:val="24"/>
          <w:szCs w:val="24"/>
        </w:rPr>
      </w:pPr>
      <w:r w:rsidRPr="004128C4">
        <w:rPr>
          <w:rFonts w:ascii="Times New Roman" w:hAnsi="Times New Roman" w:cs="Times New Roman"/>
          <w:b/>
          <w:i/>
          <w:sz w:val="24"/>
          <w:szCs w:val="24"/>
        </w:rPr>
        <w:t>The Proper Model to Estimate Wage Equilibrium</w:t>
      </w:r>
      <w:r w:rsidR="00B6339B" w:rsidRPr="004128C4">
        <w:rPr>
          <w:rFonts w:ascii="Times New Roman" w:hAnsi="Times New Roman" w:cs="Times New Roman"/>
          <w:b/>
          <w:i/>
          <w:sz w:val="24"/>
          <w:szCs w:val="24"/>
        </w:rPr>
        <w:t xml:space="preserve"> in the Labor Market</w:t>
      </w:r>
      <w:r w:rsidR="000E3A80" w:rsidRPr="004128C4">
        <w:rPr>
          <w:rFonts w:ascii="Times New Roman" w:hAnsi="Times New Roman" w:cs="Times New Roman"/>
          <w:b/>
          <w:i/>
          <w:sz w:val="24"/>
          <w:szCs w:val="24"/>
        </w:rPr>
        <w:t xml:space="preserve"> and Estimated</w:t>
      </w:r>
      <w:r w:rsidR="006F4578" w:rsidRPr="004128C4">
        <w:rPr>
          <w:rFonts w:ascii="Times New Roman" w:hAnsi="Times New Roman" w:cs="Times New Roman"/>
          <w:b/>
          <w:i/>
          <w:sz w:val="24"/>
          <w:szCs w:val="24"/>
        </w:rPr>
        <w:t xml:space="preserve"> Coefficients</w:t>
      </w:r>
    </w:p>
    <w:p w:rsidR="004128C4" w:rsidRPr="004128C4" w:rsidRDefault="004128C4" w:rsidP="004128C4">
      <w:pPr>
        <w:pStyle w:val="ListParagraph"/>
        <w:spacing w:after="0" w:line="240" w:lineRule="auto"/>
        <w:ind w:left="644"/>
        <w:jc w:val="both"/>
        <w:outlineLvl w:val="0"/>
        <w:rPr>
          <w:rFonts w:ascii="Times New Roman" w:hAnsi="Times New Roman" w:cs="Times New Roman"/>
          <w:b/>
          <w:i/>
          <w:sz w:val="24"/>
          <w:szCs w:val="24"/>
        </w:rPr>
      </w:pPr>
    </w:p>
    <w:p w:rsidR="00A42811" w:rsidRDefault="005C36BE" w:rsidP="00BE149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2141F">
        <w:rPr>
          <w:rFonts w:ascii="Times New Roman" w:hAnsi="Times New Roman" w:cs="Times New Roman"/>
          <w:sz w:val="24"/>
          <w:szCs w:val="24"/>
        </w:rPr>
        <w:t>his study</w:t>
      </w:r>
      <w:r w:rsidR="004C6068">
        <w:rPr>
          <w:rFonts w:ascii="Times New Roman" w:hAnsi="Times New Roman" w:cs="Times New Roman"/>
          <w:sz w:val="24"/>
          <w:szCs w:val="24"/>
        </w:rPr>
        <w:t xml:space="preserve"> </w:t>
      </w:r>
      <w:r w:rsidR="00FD18C1">
        <w:rPr>
          <w:rFonts w:ascii="Times New Roman" w:hAnsi="Times New Roman" w:cs="Times New Roman"/>
          <w:sz w:val="24"/>
          <w:szCs w:val="24"/>
        </w:rPr>
        <w:t xml:space="preserve">starts with selecting </w:t>
      </w:r>
      <w:r w:rsidR="00B6339B">
        <w:rPr>
          <w:rFonts w:ascii="Times New Roman" w:hAnsi="Times New Roman" w:cs="Times New Roman"/>
          <w:sz w:val="24"/>
          <w:szCs w:val="24"/>
        </w:rPr>
        <w:t xml:space="preserve">the appropriate model </w:t>
      </w:r>
      <w:r w:rsidR="00A2302A">
        <w:rPr>
          <w:rFonts w:ascii="Times New Roman" w:hAnsi="Times New Roman" w:cs="Times New Roman"/>
          <w:sz w:val="24"/>
          <w:szCs w:val="24"/>
        </w:rPr>
        <w:t xml:space="preserve">to estimate </w:t>
      </w:r>
      <w:r w:rsidR="00555ED0">
        <w:rPr>
          <w:rFonts w:ascii="Times New Roman" w:hAnsi="Times New Roman" w:cs="Times New Roman"/>
          <w:sz w:val="24"/>
          <w:szCs w:val="24"/>
        </w:rPr>
        <w:t xml:space="preserve">the </w:t>
      </w:r>
      <w:r w:rsidR="00A2302A">
        <w:rPr>
          <w:rFonts w:ascii="Times New Roman" w:hAnsi="Times New Roman" w:cs="Times New Roman"/>
          <w:sz w:val="24"/>
          <w:szCs w:val="24"/>
        </w:rPr>
        <w:t>wage equilibrium in the labor market of each industry</w:t>
      </w:r>
      <w:r w:rsidR="004C6068">
        <w:rPr>
          <w:rFonts w:ascii="Times New Roman" w:hAnsi="Times New Roman" w:cs="Times New Roman"/>
          <w:sz w:val="24"/>
          <w:szCs w:val="24"/>
        </w:rPr>
        <w:t xml:space="preserve"> </w:t>
      </w:r>
      <w:r w:rsidR="00073E19">
        <w:rPr>
          <w:rFonts w:ascii="Times New Roman" w:hAnsi="Times New Roman" w:cs="Times New Roman"/>
          <w:sz w:val="24"/>
          <w:szCs w:val="24"/>
        </w:rPr>
        <w:t>based on equation 17</w:t>
      </w:r>
      <w:r w:rsidR="00A2302A">
        <w:rPr>
          <w:rFonts w:ascii="Times New Roman" w:hAnsi="Times New Roman" w:cs="Times New Roman"/>
          <w:sz w:val="24"/>
          <w:szCs w:val="24"/>
        </w:rPr>
        <w:t xml:space="preserve">. </w:t>
      </w:r>
      <w:r w:rsidR="008F7B9C">
        <w:rPr>
          <w:rFonts w:ascii="Times New Roman" w:hAnsi="Times New Roman" w:cs="Times New Roman"/>
          <w:sz w:val="24"/>
          <w:szCs w:val="24"/>
        </w:rPr>
        <w:t xml:space="preserve">First, </w:t>
      </w:r>
      <w:r w:rsidR="00832817">
        <w:rPr>
          <w:rFonts w:ascii="Times New Roman" w:hAnsi="Times New Roman" w:cs="Times New Roman"/>
          <w:sz w:val="24"/>
          <w:szCs w:val="24"/>
        </w:rPr>
        <w:t>the</w:t>
      </w:r>
      <w:r w:rsidR="00385017">
        <w:rPr>
          <w:rFonts w:ascii="Times New Roman" w:hAnsi="Times New Roman" w:cs="Times New Roman"/>
          <w:sz w:val="24"/>
          <w:szCs w:val="24"/>
        </w:rPr>
        <w:t xml:space="preserve"> testing result</w:t>
      </w:r>
      <w:r w:rsidR="00832817">
        <w:rPr>
          <w:rFonts w:ascii="Times New Roman" w:hAnsi="Times New Roman" w:cs="Times New Roman"/>
          <w:sz w:val="24"/>
          <w:szCs w:val="24"/>
        </w:rPr>
        <w:t>s</w:t>
      </w:r>
      <w:r w:rsidR="004C6068">
        <w:rPr>
          <w:rFonts w:ascii="Times New Roman" w:hAnsi="Times New Roman" w:cs="Times New Roman"/>
          <w:sz w:val="24"/>
          <w:szCs w:val="24"/>
        </w:rPr>
        <w:t xml:space="preserve"> </w:t>
      </w:r>
      <w:r w:rsidR="00832817" w:rsidRPr="00BE345B">
        <w:rPr>
          <w:rFonts w:ascii="Times New Roman" w:hAnsi="Times New Roman" w:cs="Times New Roman"/>
          <w:sz w:val="24"/>
          <w:szCs w:val="24"/>
        </w:rPr>
        <w:t xml:space="preserve">from </w:t>
      </w:r>
      <w:r w:rsidR="00385017" w:rsidRPr="00BE345B">
        <w:rPr>
          <w:rFonts w:ascii="Times New Roman" w:hAnsi="Times New Roman" w:cs="Times New Roman"/>
          <w:sz w:val="24"/>
          <w:szCs w:val="24"/>
        </w:rPr>
        <w:t>the panel data model</w:t>
      </w:r>
      <w:r w:rsidR="00832817" w:rsidRPr="00BE345B">
        <w:rPr>
          <w:rFonts w:ascii="Times New Roman" w:hAnsi="Times New Roman" w:cs="Times New Roman"/>
          <w:sz w:val="24"/>
          <w:szCs w:val="24"/>
        </w:rPr>
        <w:t>s</w:t>
      </w:r>
      <w:r w:rsidR="00385017">
        <w:rPr>
          <w:rFonts w:ascii="Times New Roman" w:hAnsi="Times New Roman" w:cs="Times New Roman"/>
          <w:sz w:val="24"/>
          <w:szCs w:val="24"/>
        </w:rPr>
        <w:t xml:space="preserve"> show that </w:t>
      </w:r>
      <w:r w:rsidR="00385017" w:rsidRPr="00935889">
        <w:rPr>
          <w:rFonts w:ascii="Times New Roman" w:hAnsi="Times New Roman" w:cs="Times New Roman"/>
          <w:sz w:val="24"/>
          <w:szCs w:val="24"/>
        </w:rPr>
        <w:t xml:space="preserve">the proper model used to perform </w:t>
      </w:r>
      <w:r w:rsidR="00242AB4">
        <w:rPr>
          <w:rFonts w:ascii="Times New Roman" w:hAnsi="Times New Roman" w:cs="Times New Roman"/>
          <w:sz w:val="24"/>
          <w:szCs w:val="24"/>
        </w:rPr>
        <w:t xml:space="preserve">better </w:t>
      </w:r>
      <w:r w:rsidR="00385017" w:rsidRPr="00935889">
        <w:rPr>
          <w:rFonts w:ascii="Times New Roman" w:hAnsi="Times New Roman" w:cs="Times New Roman"/>
          <w:sz w:val="24"/>
          <w:szCs w:val="24"/>
        </w:rPr>
        <w:t>estimation</w:t>
      </w:r>
      <w:r w:rsidR="00385017">
        <w:rPr>
          <w:rFonts w:ascii="Times New Roman" w:hAnsi="Times New Roman" w:cs="Times New Roman"/>
          <w:sz w:val="24"/>
          <w:szCs w:val="24"/>
        </w:rPr>
        <w:t xml:space="preserve"> of </w:t>
      </w:r>
      <w:r w:rsidR="004D1843">
        <w:rPr>
          <w:rFonts w:ascii="Times New Roman" w:hAnsi="Times New Roman" w:cs="Times New Roman"/>
          <w:sz w:val="24"/>
          <w:szCs w:val="24"/>
        </w:rPr>
        <w:t xml:space="preserve">the </w:t>
      </w:r>
      <w:r w:rsidR="00385017">
        <w:rPr>
          <w:rFonts w:ascii="Times New Roman" w:hAnsi="Times New Roman" w:cs="Times New Roman"/>
          <w:sz w:val="24"/>
          <w:szCs w:val="24"/>
        </w:rPr>
        <w:t xml:space="preserve">wage equilibrium </w:t>
      </w:r>
      <w:r w:rsidR="004D1843">
        <w:rPr>
          <w:rFonts w:ascii="Times New Roman" w:hAnsi="Times New Roman" w:cs="Times New Roman"/>
          <w:sz w:val="24"/>
          <w:szCs w:val="24"/>
        </w:rPr>
        <w:t>in</w:t>
      </w:r>
      <w:r w:rsidR="004C6068">
        <w:rPr>
          <w:rFonts w:ascii="Times New Roman" w:hAnsi="Times New Roman" w:cs="Times New Roman"/>
          <w:sz w:val="24"/>
          <w:szCs w:val="24"/>
        </w:rPr>
        <w:t xml:space="preserve"> </w:t>
      </w:r>
      <w:r w:rsidR="00A132CD">
        <w:rPr>
          <w:rFonts w:ascii="Times New Roman" w:hAnsi="Times New Roman" w:cs="Times New Roman"/>
          <w:sz w:val="24"/>
          <w:szCs w:val="24"/>
        </w:rPr>
        <w:t>large and medium industry</w:t>
      </w:r>
      <w:r w:rsidR="00385017">
        <w:rPr>
          <w:rFonts w:ascii="Times New Roman" w:hAnsi="Times New Roman" w:cs="Times New Roman"/>
          <w:sz w:val="24"/>
          <w:szCs w:val="24"/>
        </w:rPr>
        <w:t xml:space="preserve"> (LMI) </w:t>
      </w:r>
      <w:r w:rsidR="00385017" w:rsidRPr="00935889">
        <w:rPr>
          <w:rFonts w:ascii="Times New Roman" w:hAnsi="Times New Roman" w:cs="Times New Roman"/>
          <w:sz w:val="24"/>
          <w:szCs w:val="24"/>
        </w:rPr>
        <w:t xml:space="preserve">is </w:t>
      </w:r>
      <w:r w:rsidR="004F0F16">
        <w:rPr>
          <w:rFonts w:ascii="Times New Roman" w:hAnsi="Times New Roman" w:cs="Times New Roman"/>
          <w:sz w:val="24"/>
          <w:szCs w:val="24"/>
        </w:rPr>
        <w:t xml:space="preserve">the </w:t>
      </w:r>
      <w:r w:rsidR="00385017" w:rsidRPr="00935889">
        <w:rPr>
          <w:rFonts w:ascii="Times New Roman" w:hAnsi="Times New Roman" w:cs="Times New Roman"/>
          <w:sz w:val="24"/>
          <w:szCs w:val="24"/>
        </w:rPr>
        <w:t>Random Effect Model (REM)</w:t>
      </w:r>
      <w:r w:rsidR="00385017">
        <w:rPr>
          <w:rFonts w:ascii="Times New Roman" w:hAnsi="Times New Roman" w:cs="Times New Roman"/>
          <w:sz w:val="24"/>
          <w:szCs w:val="24"/>
        </w:rPr>
        <w:t>.</w:t>
      </w:r>
      <w:r w:rsidR="00B442E2">
        <w:rPr>
          <w:rFonts w:ascii="Times New Roman" w:hAnsi="Times New Roman" w:cs="Times New Roman"/>
          <w:sz w:val="24"/>
          <w:szCs w:val="24"/>
        </w:rPr>
        <w:t>The</w:t>
      </w:r>
      <w:r w:rsidR="004D1843">
        <w:rPr>
          <w:rFonts w:ascii="Times New Roman" w:hAnsi="Times New Roman" w:cs="Times New Roman"/>
          <w:sz w:val="24"/>
          <w:szCs w:val="24"/>
        </w:rPr>
        <w:t xml:space="preserve"> results</w:t>
      </w:r>
      <w:r w:rsidR="00B442E2">
        <w:rPr>
          <w:rFonts w:ascii="Times New Roman" w:hAnsi="Times New Roman" w:cs="Times New Roman"/>
          <w:sz w:val="24"/>
          <w:szCs w:val="24"/>
        </w:rPr>
        <w:t xml:space="preserve"> are</w:t>
      </w:r>
      <w:r w:rsidR="00242AB4">
        <w:rPr>
          <w:rFonts w:ascii="Times New Roman" w:hAnsi="Times New Roman" w:cs="Times New Roman"/>
          <w:sz w:val="24"/>
          <w:szCs w:val="24"/>
        </w:rPr>
        <w:t xml:space="preserve"> illustrated by </w:t>
      </w:r>
      <w:r w:rsidR="00A2302A">
        <w:rPr>
          <w:rFonts w:ascii="Times New Roman" w:hAnsi="Times New Roman" w:cs="Times New Roman"/>
          <w:sz w:val="24"/>
          <w:szCs w:val="24"/>
        </w:rPr>
        <w:t>t</w:t>
      </w:r>
      <w:r w:rsidR="00311072" w:rsidRPr="00935889">
        <w:rPr>
          <w:rFonts w:ascii="Times New Roman" w:hAnsi="Times New Roman" w:cs="Times New Roman"/>
          <w:sz w:val="24"/>
          <w:szCs w:val="24"/>
        </w:rPr>
        <w:t xml:space="preserve">he </w:t>
      </w:r>
      <w:r w:rsidR="00242AB4">
        <w:rPr>
          <w:rFonts w:ascii="Times New Roman" w:hAnsi="Times New Roman" w:cs="Times New Roman"/>
          <w:sz w:val="24"/>
          <w:szCs w:val="24"/>
        </w:rPr>
        <w:t>C</w:t>
      </w:r>
      <w:r w:rsidR="002B4838" w:rsidRPr="00935889">
        <w:rPr>
          <w:rFonts w:ascii="Times New Roman" w:hAnsi="Times New Roman" w:cs="Times New Roman"/>
          <w:sz w:val="24"/>
          <w:szCs w:val="24"/>
        </w:rPr>
        <w:t xml:space="preserve">how </w:t>
      </w:r>
      <w:r w:rsidR="00242AB4">
        <w:rPr>
          <w:rFonts w:ascii="Times New Roman" w:hAnsi="Times New Roman" w:cs="Times New Roman"/>
          <w:sz w:val="24"/>
          <w:szCs w:val="24"/>
        </w:rPr>
        <w:t>t</w:t>
      </w:r>
      <w:r w:rsidR="00A64DBA" w:rsidRPr="00935889">
        <w:rPr>
          <w:rFonts w:ascii="Times New Roman" w:hAnsi="Times New Roman" w:cs="Times New Roman"/>
          <w:sz w:val="24"/>
          <w:szCs w:val="24"/>
        </w:rPr>
        <w:t>est (Likelihood Ratio Test)</w:t>
      </w:r>
      <w:r w:rsidR="002B4838" w:rsidRPr="00935889">
        <w:rPr>
          <w:rFonts w:ascii="Times New Roman" w:hAnsi="Times New Roman" w:cs="Times New Roman"/>
          <w:sz w:val="24"/>
          <w:szCs w:val="24"/>
        </w:rPr>
        <w:t xml:space="preserve"> with </w:t>
      </w:r>
      <w:r w:rsidR="00B442E2">
        <w:rPr>
          <w:rFonts w:ascii="Times New Roman" w:hAnsi="Times New Roman" w:cs="Times New Roman"/>
          <w:sz w:val="24"/>
          <w:szCs w:val="24"/>
        </w:rPr>
        <w:t>a significant value</w:t>
      </w:r>
      <w:r w:rsidR="004C6068">
        <w:rPr>
          <w:rFonts w:ascii="Times New Roman" w:hAnsi="Times New Roman" w:cs="Times New Roman"/>
          <w:sz w:val="24"/>
          <w:szCs w:val="24"/>
        </w:rPr>
        <w:t xml:space="preserve"> </w:t>
      </w:r>
      <w:r w:rsidR="00A64DBA" w:rsidRPr="00935889">
        <w:rPr>
          <w:rFonts w:ascii="Times New Roman" w:hAnsi="Times New Roman" w:cs="Times New Roman"/>
          <w:sz w:val="24"/>
          <w:szCs w:val="24"/>
        </w:rPr>
        <w:t>of F-statistic</w:t>
      </w:r>
      <w:r w:rsidR="002D5537">
        <w:rPr>
          <w:rFonts w:ascii="Times New Roman" w:hAnsi="Times New Roman" w:cs="Times New Roman"/>
          <w:sz w:val="24"/>
          <w:szCs w:val="24"/>
        </w:rPr>
        <w:t xml:space="preserve"> (</w:t>
      </w:r>
      <w:r w:rsidR="002B4838" w:rsidRPr="00935889">
        <w:rPr>
          <w:rFonts w:ascii="Times New Roman" w:hAnsi="Times New Roman" w:cs="Times New Roman"/>
          <w:sz w:val="24"/>
          <w:szCs w:val="24"/>
        </w:rPr>
        <w:t xml:space="preserve">p-value = 0.0079 </w:t>
      </w:r>
      <w:r w:rsidR="00A64DBA" w:rsidRPr="00935889">
        <w:rPr>
          <w:rFonts w:ascii="Times New Roman" w:hAnsi="Times New Roman" w:cs="Times New Roman"/>
          <w:sz w:val="24"/>
          <w:szCs w:val="24"/>
        </w:rPr>
        <w:t>&lt;0.05</w:t>
      </w:r>
      <w:r w:rsidR="00242AB4">
        <w:rPr>
          <w:rFonts w:ascii="Times New Roman" w:hAnsi="Times New Roman" w:cs="Times New Roman"/>
          <w:sz w:val="24"/>
          <w:szCs w:val="24"/>
        </w:rPr>
        <w:t>) and</w:t>
      </w:r>
      <w:r w:rsidR="00832817">
        <w:rPr>
          <w:rFonts w:ascii="Times New Roman" w:hAnsi="Times New Roman" w:cs="Times New Roman"/>
          <w:sz w:val="24"/>
          <w:szCs w:val="24"/>
        </w:rPr>
        <w:t xml:space="preserve"> represented </w:t>
      </w:r>
      <w:r w:rsidR="004F0F16">
        <w:rPr>
          <w:rFonts w:ascii="Times New Roman" w:hAnsi="Times New Roman" w:cs="Times New Roman"/>
          <w:sz w:val="24"/>
          <w:szCs w:val="24"/>
        </w:rPr>
        <w:t>by</w:t>
      </w:r>
      <w:r w:rsidR="00242AB4">
        <w:rPr>
          <w:rFonts w:ascii="Times New Roman" w:hAnsi="Times New Roman" w:cs="Times New Roman"/>
          <w:sz w:val="24"/>
          <w:szCs w:val="24"/>
        </w:rPr>
        <w:t xml:space="preserve"> the Hausman t</w:t>
      </w:r>
      <w:r w:rsidR="00A64DBA" w:rsidRPr="00935889">
        <w:rPr>
          <w:rFonts w:ascii="Times New Roman" w:hAnsi="Times New Roman" w:cs="Times New Roman"/>
          <w:sz w:val="24"/>
          <w:szCs w:val="24"/>
        </w:rPr>
        <w:t>est</w:t>
      </w:r>
      <w:r w:rsidR="004C6068">
        <w:rPr>
          <w:rFonts w:ascii="Times New Roman" w:hAnsi="Times New Roman" w:cs="Times New Roman"/>
          <w:sz w:val="24"/>
          <w:szCs w:val="24"/>
        </w:rPr>
        <w:t xml:space="preserve"> </w:t>
      </w:r>
      <w:r w:rsidR="00A64DBA" w:rsidRPr="00935889">
        <w:rPr>
          <w:rFonts w:ascii="Times New Roman" w:hAnsi="Times New Roman" w:cs="Times New Roman"/>
          <w:sz w:val="24"/>
          <w:szCs w:val="24"/>
        </w:rPr>
        <w:t xml:space="preserve">with </w:t>
      </w:r>
      <w:r w:rsidR="00B442E2">
        <w:rPr>
          <w:rFonts w:ascii="Times New Roman" w:hAnsi="Times New Roman" w:cs="Times New Roman"/>
          <w:sz w:val="24"/>
          <w:szCs w:val="24"/>
        </w:rPr>
        <w:t>a</w:t>
      </w:r>
      <w:r w:rsidR="004F0F16">
        <w:rPr>
          <w:rFonts w:ascii="Times New Roman" w:hAnsi="Times New Roman" w:cs="Times New Roman"/>
          <w:sz w:val="24"/>
          <w:szCs w:val="24"/>
        </w:rPr>
        <w:t>n</w:t>
      </w:r>
      <w:r w:rsidR="004C6068">
        <w:rPr>
          <w:rFonts w:ascii="Times New Roman" w:hAnsi="Times New Roman" w:cs="Times New Roman"/>
          <w:sz w:val="24"/>
          <w:szCs w:val="24"/>
        </w:rPr>
        <w:t xml:space="preserve"> </w:t>
      </w:r>
      <w:r w:rsidR="00B442E2">
        <w:rPr>
          <w:rFonts w:ascii="Times New Roman" w:hAnsi="Times New Roman" w:cs="Times New Roman"/>
          <w:sz w:val="24"/>
          <w:szCs w:val="24"/>
        </w:rPr>
        <w:t xml:space="preserve">insignificant </w:t>
      </w:r>
      <w:r w:rsidR="00A64DBA" w:rsidRPr="00935889">
        <w:rPr>
          <w:rFonts w:ascii="Times New Roman" w:hAnsi="Times New Roman" w:cs="Times New Roman"/>
          <w:sz w:val="24"/>
          <w:szCs w:val="24"/>
        </w:rPr>
        <w:t>value of Chi-square statistic (</w:t>
      </w:r>
      <w:r w:rsidR="002B4838" w:rsidRPr="00935889">
        <w:rPr>
          <w:rFonts w:ascii="Times New Roman" w:hAnsi="Times New Roman" w:cs="Times New Roman"/>
          <w:sz w:val="24"/>
          <w:szCs w:val="24"/>
        </w:rPr>
        <w:t xml:space="preserve">p-value = </w:t>
      </w:r>
      <w:r w:rsidR="002B4838" w:rsidRPr="00D02EC4">
        <w:rPr>
          <w:rFonts w:ascii="Times New Roman" w:hAnsi="Times New Roman" w:cs="Times New Roman"/>
          <w:sz w:val="24"/>
          <w:szCs w:val="24"/>
        </w:rPr>
        <w:t xml:space="preserve">0.7499 </w:t>
      </w:r>
      <w:r w:rsidR="00A64DBA" w:rsidRPr="00D02EC4">
        <w:rPr>
          <w:rFonts w:ascii="Times New Roman" w:hAnsi="Times New Roman" w:cs="Times New Roman"/>
          <w:sz w:val="24"/>
          <w:szCs w:val="24"/>
        </w:rPr>
        <w:t>&gt;</w:t>
      </w:r>
      <w:r w:rsidR="002B4838" w:rsidRPr="00D02EC4">
        <w:rPr>
          <w:rFonts w:ascii="Times New Roman" w:hAnsi="Times New Roman" w:cs="Times New Roman"/>
          <w:sz w:val="24"/>
          <w:szCs w:val="24"/>
        </w:rPr>
        <w:t xml:space="preserve"> 0.05)</w:t>
      </w:r>
      <w:r w:rsidR="00242AB4" w:rsidRPr="00D02EC4">
        <w:rPr>
          <w:rFonts w:ascii="Times New Roman" w:hAnsi="Times New Roman" w:cs="Times New Roman"/>
          <w:sz w:val="24"/>
          <w:szCs w:val="24"/>
        </w:rPr>
        <w:t>.</w:t>
      </w:r>
      <w:r w:rsidR="004C6068">
        <w:rPr>
          <w:rFonts w:ascii="Times New Roman" w:hAnsi="Times New Roman" w:cs="Times New Roman"/>
          <w:sz w:val="24"/>
          <w:szCs w:val="24"/>
        </w:rPr>
        <w:t xml:space="preserve"> </w:t>
      </w:r>
      <w:r w:rsidR="00A132CD">
        <w:rPr>
          <w:rFonts w:ascii="Times New Roman" w:hAnsi="Times New Roman" w:cs="Times New Roman"/>
          <w:sz w:val="24"/>
          <w:szCs w:val="24"/>
        </w:rPr>
        <w:t>Second, t</w:t>
      </w:r>
      <w:r w:rsidR="00A42811" w:rsidRPr="00935889">
        <w:rPr>
          <w:rFonts w:ascii="Times New Roman" w:hAnsi="Times New Roman" w:cs="Times New Roman"/>
          <w:sz w:val="24"/>
          <w:szCs w:val="24"/>
        </w:rPr>
        <w:t xml:space="preserve">he </w:t>
      </w:r>
      <w:r w:rsidR="00A132CD">
        <w:rPr>
          <w:rFonts w:ascii="Times New Roman" w:hAnsi="Times New Roman" w:cs="Times New Roman"/>
          <w:sz w:val="24"/>
          <w:szCs w:val="24"/>
        </w:rPr>
        <w:t>appropriate</w:t>
      </w:r>
      <w:r w:rsidR="004C6068">
        <w:rPr>
          <w:rFonts w:ascii="Times New Roman" w:hAnsi="Times New Roman" w:cs="Times New Roman"/>
          <w:sz w:val="24"/>
          <w:szCs w:val="24"/>
        </w:rPr>
        <w:t xml:space="preserve"> </w:t>
      </w:r>
      <w:r w:rsidR="00355262">
        <w:rPr>
          <w:rFonts w:ascii="Times New Roman" w:hAnsi="Times New Roman" w:cs="Times New Roman"/>
          <w:sz w:val="24"/>
          <w:szCs w:val="24"/>
        </w:rPr>
        <w:t>estimation</w:t>
      </w:r>
      <w:r w:rsidR="00A42811" w:rsidRPr="00935889">
        <w:rPr>
          <w:rFonts w:ascii="Times New Roman" w:hAnsi="Times New Roman" w:cs="Times New Roman"/>
          <w:sz w:val="24"/>
          <w:szCs w:val="24"/>
        </w:rPr>
        <w:t xml:space="preserve"> model for small </w:t>
      </w:r>
      <w:r w:rsidR="00A132CD">
        <w:rPr>
          <w:rFonts w:ascii="Times New Roman" w:hAnsi="Times New Roman" w:cs="Times New Roman"/>
          <w:sz w:val="24"/>
          <w:szCs w:val="24"/>
        </w:rPr>
        <w:t>industry</w:t>
      </w:r>
      <w:r w:rsidR="00A42811">
        <w:rPr>
          <w:rFonts w:ascii="Times New Roman" w:hAnsi="Times New Roman" w:cs="Times New Roman"/>
          <w:sz w:val="24"/>
          <w:szCs w:val="24"/>
        </w:rPr>
        <w:t xml:space="preserve"> (SI)</w:t>
      </w:r>
      <w:r w:rsidR="00A42811" w:rsidRPr="00935889">
        <w:rPr>
          <w:rFonts w:ascii="Times New Roman" w:hAnsi="Times New Roman" w:cs="Times New Roman"/>
          <w:sz w:val="24"/>
          <w:szCs w:val="24"/>
        </w:rPr>
        <w:t xml:space="preserve"> classification is </w:t>
      </w:r>
      <w:r w:rsidR="004F0F16">
        <w:rPr>
          <w:rFonts w:ascii="Times New Roman" w:hAnsi="Times New Roman" w:cs="Times New Roman"/>
          <w:sz w:val="24"/>
          <w:szCs w:val="24"/>
        </w:rPr>
        <w:t>the</w:t>
      </w:r>
      <w:r w:rsidR="00A42811" w:rsidRPr="00935889">
        <w:rPr>
          <w:rFonts w:ascii="Times New Roman" w:hAnsi="Times New Roman" w:cs="Times New Roman"/>
          <w:sz w:val="24"/>
          <w:szCs w:val="24"/>
        </w:rPr>
        <w:t xml:space="preserve"> Ra</w:t>
      </w:r>
      <w:r w:rsidR="004F0F16">
        <w:rPr>
          <w:rFonts w:ascii="Times New Roman" w:hAnsi="Times New Roman" w:cs="Times New Roman"/>
          <w:sz w:val="24"/>
          <w:szCs w:val="24"/>
        </w:rPr>
        <w:t>ndom Effect Model (REM)</w:t>
      </w:r>
      <w:r w:rsidR="00832817">
        <w:rPr>
          <w:rFonts w:ascii="Times New Roman" w:hAnsi="Times New Roman" w:cs="Times New Roman"/>
          <w:sz w:val="24"/>
          <w:szCs w:val="24"/>
        </w:rPr>
        <w:t xml:space="preserve"> as well</w:t>
      </w:r>
      <w:r w:rsidR="004F0F16">
        <w:rPr>
          <w:rFonts w:ascii="Times New Roman" w:hAnsi="Times New Roman" w:cs="Times New Roman"/>
          <w:sz w:val="24"/>
          <w:szCs w:val="24"/>
        </w:rPr>
        <w:t>. Th</w:t>
      </w:r>
      <w:r w:rsidR="004D1843">
        <w:rPr>
          <w:rFonts w:ascii="Times New Roman" w:hAnsi="Times New Roman" w:cs="Times New Roman"/>
          <w:sz w:val="24"/>
          <w:szCs w:val="24"/>
        </w:rPr>
        <w:t xml:space="preserve">is is shown </w:t>
      </w:r>
      <w:r w:rsidR="00A42811" w:rsidRPr="00935889">
        <w:rPr>
          <w:rFonts w:ascii="Times New Roman" w:hAnsi="Times New Roman" w:cs="Times New Roman"/>
          <w:sz w:val="24"/>
          <w:szCs w:val="24"/>
        </w:rPr>
        <w:t xml:space="preserve">by </w:t>
      </w:r>
      <w:r w:rsidR="00B442E2">
        <w:rPr>
          <w:rFonts w:ascii="Times New Roman" w:hAnsi="Times New Roman" w:cs="Times New Roman"/>
          <w:sz w:val="24"/>
          <w:szCs w:val="24"/>
        </w:rPr>
        <w:t>the</w:t>
      </w:r>
      <w:r w:rsidR="00A42811" w:rsidRPr="00935889">
        <w:rPr>
          <w:rFonts w:ascii="Times New Roman" w:hAnsi="Times New Roman" w:cs="Times New Roman"/>
          <w:sz w:val="24"/>
          <w:szCs w:val="24"/>
        </w:rPr>
        <w:t xml:space="preserve"> value of Chow test (Likelihood Ratio Test) which has </w:t>
      </w:r>
      <w:r w:rsidR="00B442E2">
        <w:rPr>
          <w:rFonts w:ascii="Times New Roman" w:hAnsi="Times New Roman" w:cs="Times New Roman"/>
          <w:sz w:val="24"/>
          <w:szCs w:val="24"/>
        </w:rPr>
        <w:t xml:space="preserve">a significant </w:t>
      </w:r>
      <w:r w:rsidR="00A42811" w:rsidRPr="00935889">
        <w:rPr>
          <w:rFonts w:ascii="Times New Roman" w:hAnsi="Times New Roman" w:cs="Times New Roman"/>
          <w:sz w:val="24"/>
          <w:szCs w:val="24"/>
        </w:rPr>
        <w:t>value of F-statistic (p-value = 0.00950 &lt; 0.05) and</w:t>
      </w:r>
      <w:r w:rsidR="004C6068">
        <w:rPr>
          <w:rFonts w:ascii="Times New Roman" w:hAnsi="Times New Roman" w:cs="Times New Roman"/>
          <w:sz w:val="24"/>
          <w:szCs w:val="24"/>
        </w:rPr>
        <w:t xml:space="preserve"> </w:t>
      </w:r>
      <w:r w:rsidR="00832817">
        <w:rPr>
          <w:rFonts w:ascii="Times New Roman" w:hAnsi="Times New Roman" w:cs="Times New Roman"/>
          <w:sz w:val="24"/>
          <w:szCs w:val="24"/>
        </w:rPr>
        <w:t xml:space="preserve">indicated </w:t>
      </w:r>
      <w:r w:rsidR="004F0F16">
        <w:rPr>
          <w:rFonts w:ascii="Times New Roman" w:hAnsi="Times New Roman" w:cs="Times New Roman"/>
          <w:sz w:val="24"/>
          <w:szCs w:val="24"/>
        </w:rPr>
        <w:t>by</w:t>
      </w:r>
      <w:r w:rsidR="00A42811" w:rsidRPr="00935889">
        <w:rPr>
          <w:rFonts w:ascii="Times New Roman" w:hAnsi="Times New Roman" w:cs="Times New Roman"/>
          <w:sz w:val="24"/>
          <w:szCs w:val="24"/>
        </w:rPr>
        <w:t xml:space="preserve"> the Hausman test </w:t>
      </w:r>
      <w:r w:rsidR="004F0F16">
        <w:rPr>
          <w:rFonts w:ascii="Times New Roman" w:hAnsi="Times New Roman" w:cs="Times New Roman"/>
          <w:sz w:val="24"/>
          <w:szCs w:val="24"/>
        </w:rPr>
        <w:t xml:space="preserve">which has an insignificant </w:t>
      </w:r>
      <w:r w:rsidR="00A42811" w:rsidRPr="00935889">
        <w:rPr>
          <w:rFonts w:ascii="Times New Roman" w:hAnsi="Times New Roman" w:cs="Times New Roman"/>
          <w:sz w:val="24"/>
          <w:szCs w:val="24"/>
        </w:rPr>
        <w:t xml:space="preserve">Chi-square statistic (p-value = </w:t>
      </w:r>
      <w:r w:rsidR="00A42811" w:rsidRPr="00D02EC4">
        <w:rPr>
          <w:rFonts w:ascii="Times New Roman" w:hAnsi="Times New Roman" w:cs="Times New Roman"/>
          <w:sz w:val="24"/>
          <w:szCs w:val="24"/>
        </w:rPr>
        <w:t>0.6128 &gt; 0.05).</w:t>
      </w:r>
      <w:r w:rsidR="00A132CD">
        <w:rPr>
          <w:rFonts w:ascii="Times New Roman" w:hAnsi="Times New Roman" w:cs="Times New Roman"/>
          <w:sz w:val="24"/>
          <w:szCs w:val="24"/>
        </w:rPr>
        <w:t xml:space="preserve"> The last, </w:t>
      </w:r>
      <w:r w:rsidR="004D1843">
        <w:rPr>
          <w:rFonts w:ascii="Times New Roman" w:hAnsi="Times New Roman" w:cs="Times New Roman"/>
          <w:sz w:val="24"/>
          <w:szCs w:val="24"/>
        </w:rPr>
        <w:t>the better</w:t>
      </w:r>
      <w:r w:rsidR="00A42811" w:rsidRPr="00935889">
        <w:rPr>
          <w:rFonts w:ascii="Times New Roman" w:hAnsi="Times New Roman" w:cs="Times New Roman"/>
          <w:sz w:val="24"/>
          <w:szCs w:val="24"/>
        </w:rPr>
        <w:t xml:space="preserve"> es</w:t>
      </w:r>
      <w:r w:rsidR="00355262">
        <w:rPr>
          <w:rFonts w:ascii="Times New Roman" w:hAnsi="Times New Roman" w:cs="Times New Roman"/>
          <w:sz w:val="24"/>
          <w:szCs w:val="24"/>
        </w:rPr>
        <w:t>timation</w:t>
      </w:r>
      <w:r w:rsidR="00A42811">
        <w:rPr>
          <w:rFonts w:ascii="Times New Roman" w:hAnsi="Times New Roman" w:cs="Times New Roman"/>
          <w:sz w:val="24"/>
          <w:szCs w:val="24"/>
        </w:rPr>
        <w:t xml:space="preserve"> model for micro industries (MI)</w:t>
      </w:r>
      <w:r w:rsidR="00A42811" w:rsidRPr="00935889">
        <w:rPr>
          <w:rFonts w:ascii="Times New Roman" w:hAnsi="Times New Roman" w:cs="Times New Roman"/>
          <w:sz w:val="24"/>
          <w:szCs w:val="24"/>
        </w:rPr>
        <w:t xml:space="preserve"> classification</w:t>
      </w:r>
      <w:r w:rsidR="004C6068">
        <w:rPr>
          <w:rFonts w:ascii="Times New Roman" w:hAnsi="Times New Roman" w:cs="Times New Roman"/>
          <w:sz w:val="24"/>
          <w:szCs w:val="24"/>
        </w:rPr>
        <w:t xml:space="preserve"> </w:t>
      </w:r>
      <w:r w:rsidR="00A42811" w:rsidRPr="00935889">
        <w:rPr>
          <w:rFonts w:ascii="Times New Roman" w:hAnsi="Times New Roman" w:cs="Times New Roman"/>
          <w:sz w:val="24"/>
          <w:szCs w:val="24"/>
        </w:rPr>
        <w:t>used in this study</w:t>
      </w:r>
      <w:r w:rsidR="004C6068">
        <w:rPr>
          <w:rFonts w:ascii="Times New Roman" w:hAnsi="Times New Roman" w:cs="Times New Roman"/>
          <w:sz w:val="24"/>
          <w:szCs w:val="24"/>
        </w:rPr>
        <w:t xml:space="preserve"> </w:t>
      </w:r>
      <w:r w:rsidR="00A42811" w:rsidRPr="00935889">
        <w:rPr>
          <w:rFonts w:ascii="Times New Roman" w:hAnsi="Times New Roman" w:cs="Times New Roman"/>
          <w:sz w:val="24"/>
          <w:szCs w:val="24"/>
        </w:rPr>
        <w:t>is</w:t>
      </w:r>
      <w:r w:rsidR="001C3486">
        <w:rPr>
          <w:rFonts w:ascii="Times New Roman" w:hAnsi="Times New Roman" w:cs="Times New Roman"/>
          <w:sz w:val="24"/>
          <w:szCs w:val="24"/>
        </w:rPr>
        <w:t>, however,</w:t>
      </w:r>
      <w:r w:rsidR="00A42811" w:rsidRPr="00935889">
        <w:rPr>
          <w:rFonts w:ascii="Times New Roman" w:hAnsi="Times New Roman" w:cs="Times New Roman"/>
          <w:sz w:val="24"/>
          <w:szCs w:val="24"/>
        </w:rPr>
        <w:t xml:space="preserve"> the </w:t>
      </w:r>
      <w:r w:rsidR="001C3486">
        <w:rPr>
          <w:rFonts w:ascii="Times New Roman" w:hAnsi="Times New Roman" w:cs="Times New Roman"/>
          <w:sz w:val="24"/>
          <w:szCs w:val="24"/>
        </w:rPr>
        <w:t>Fixed</w:t>
      </w:r>
      <w:r w:rsidR="00D02EC4">
        <w:rPr>
          <w:rFonts w:ascii="Times New Roman" w:hAnsi="Times New Roman" w:cs="Times New Roman"/>
          <w:sz w:val="24"/>
          <w:szCs w:val="24"/>
        </w:rPr>
        <w:t xml:space="preserve"> Effect Model (REM)</w:t>
      </w:r>
      <w:r w:rsidR="004F0F16">
        <w:rPr>
          <w:rFonts w:ascii="Times New Roman" w:hAnsi="Times New Roman" w:cs="Times New Roman"/>
          <w:sz w:val="24"/>
          <w:szCs w:val="24"/>
        </w:rPr>
        <w:t>. Th</w:t>
      </w:r>
      <w:r w:rsidR="004D1843">
        <w:rPr>
          <w:rFonts w:ascii="Times New Roman" w:hAnsi="Times New Roman" w:cs="Times New Roman"/>
          <w:sz w:val="24"/>
          <w:szCs w:val="24"/>
        </w:rPr>
        <w:t>is was</w:t>
      </w:r>
      <w:r w:rsidR="00A42811" w:rsidRPr="00935889">
        <w:rPr>
          <w:rFonts w:ascii="Times New Roman" w:hAnsi="Times New Roman" w:cs="Times New Roman"/>
          <w:sz w:val="24"/>
          <w:szCs w:val="24"/>
        </w:rPr>
        <w:t xml:space="preserve"> caused by the Chow test (Likelihood Ratio Test) which has an</w:t>
      </w:r>
      <w:r w:rsidR="004F0F16">
        <w:rPr>
          <w:rFonts w:ascii="Times New Roman" w:hAnsi="Times New Roman" w:cs="Times New Roman"/>
          <w:sz w:val="24"/>
          <w:szCs w:val="24"/>
        </w:rPr>
        <w:t xml:space="preserve"> insignificant</w:t>
      </w:r>
      <w:r w:rsidR="00A42811" w:rsidRPr="00935889">
        <w:rPr>
          <w:rFonts w:ascii="Times New Roman" w:hAnsi="Times New Roman" w:cs="Times New Roman"/>
          <w:sz w:val="24"/>
          <w:szCs w:val="24"/>
        </w:rPr>
        <w:t xml:space="preserve"> F-statistic value (p-value = 0.1142 &gt; 0.05) and </w:t>
      </w:r>
      <w:r w:rsidR="00B54BFC">
        <w:rPr>
          <w:rFonts w:ascii="Times New Roman" w:hAnsi="Times New Roman" w:cs="Times New Roman"/>
          <w:sz w:val="24"/>
          <w:szCs w:val="24"/>
        </w:rPr>
        <w:t xml:space="preserve">affected </w:t>
      </w:r>
      <w:r w:rsidR="004F0F16">
        <w:rPr>
          <w:rFonts w:ascii="Times New Roman" w:hAnsi="Times New Roman" w:cs="Times New Roman"/>
          <w:sz w:val="24"/>
          <w:szCs w:val="24"/>
        </w:rPr>
        <w:t xml:space="preserve">by </w:t>
      </w:r>
      <w:r w:rsidR="00A42811" w:rsidRPr="00935889">
        <w:rPr>
          <w:rFonts w:ascii="Times New Roman" w:hAnsi="Times New Roman" w:cs="Times New Roman"/>
          <w:sz w:val="24"/>
          <w:szCs w:val="24"/>
        </w:rPr>
        <w:t xml:space="preserve">the Hausman test </w:t>
      </w:r>
      <w:r w:rsidR="004F0F16">
        <w:rPr>
          <w:rFonts w:ascii="Times New Roman" w:hAnsi="Times New Roman" w:cs="Times New Roman"/>
          <w:sz w:val="24"/>
          <w:szCs w:val="24"/>
        </w:rPr>
        <w:t xml:space="preserve">which </w:t>
      </w:r>
      <w:r w:rsidR="00A42811" w:rsidRPr="00935889">
        <w:rPr>
          <w:rFonts w:ascii="Times New Roman" w:hAnsi="Times New Roman" w:cs="Times New Roman"/>
          <w:sz w:val="24"/>
          <w:szCs w:val="24"/>
        </w:rPr>
        <w:t xml:space="preserve">has a </w:t>
      </w:r>
      <w:r w:rsidR="004F0F16">
        <w:rPr>
          <w:rFonts w:ascii="Times New Roman" w:hAnsi="Times New Roman" w:cs="Times New Roman"/>
          <w:sz w:val="24"/>
          <w:szCs w:val="24"/>
        </w:rPr>
        <w:t xml:space="preserve">significant </w:t>
      </w:r>
      <w:r w:rsidR="00A42811" w:rsidRPr="00935889">
        <w:rPr>
          <w:rFonts w:ascii="Times New Roman" w:hAnsi="Times New Roman" w:cs="Times New Roman"/>
          <w:sz w:val="24"/>
          <w:szCs w:val="24"/>
        </w:rPr>
        <w:t xml:space="preserve">Chi-square statistic (p-value = </w:t>
      </w:r>
      <w:r w:rsidR="00A42811" w:rsidRPr="00D02EC4">
        <w:rPr>
          <w:rFonts w:ascii="Times New Roman" w:hAnsi="Times New Roman" w:cs="Times New Roman"/>
          <w:sz w:val="24"/>
          <w:szCs w:val="24"/>
        </w:rPr>
        <w:t>0.</w:t>
      </w:r>
      <w:r w:rsidR="00D02EC4">
        <w:rPr>
          <w:rFonts w:ascii="Times New Roman" w:hAnsi="Times New Roman" w:cs="Times New Roman"/>
          <w:sz w:val="24"/>
          <w:szCs w:val="24"/>
        </w:rPr>
        <w:t>0</w:t>
      </w:r>
      <w:r w:rsidR="00A42811" w:rsidRPr="00D02EC4">
        <w:rPr>
          <w:rFonts w:ascii="Times New Roman" w:hAnsi="Times New Roman" w:cs="Times New Roman"/>
          <w:sz w:val="24"/>
          <w:szCs w:val="24"/>
        </w:rPr>
        <w:t>182</w:t>
      </w:r>
      <w:r w:rsidR="001C3486">
        <w:rPr>
          <w:rFonts w:ascii="Times New Roman" w:hAnsi="Times New Roman" w:cs="Times New Roman"/>
          <w:sz w:val="24"/>
          <w:szCs w:val="24"/>
        </w:rPr>
        <w:t>&lt;</w:t>
      </w:r>
      <w:r w:rsidR="00A42811" w:rsidRPr="00D02EC4">
        <w:rPr>
          <w:rFonts w:ascii="Times New Roman" w:hAnsi="Times New Roman" w:cs="Times New Roman"/>
          <w:sz w:val="24"/>
          <w:szCs w:val="24"/>
        </w:rPr>
        <w:t xml:space="preserve"> 0.05).</w:t>
      </w:r>
      <w:r w:rsidR="00E256B4">
        <w:rPr>
          <w:rFonts w:ascii="Times New Roman" w:hAnsi="Times New Roman" w:cs="Times New Roman"/>
          <w:sz w:val="24"/>
          <w:szCs w:val="24"/>
        </w:rPr>
        <w:t>In summary</w:t>
      </w:r>
      <w:r w:rsidR="004D1843">
        <w:rPr>
          <w:rFonts w:ascii="Times New Roman" w:hAnsi="Times New Roman" w:cs="Times New Roman"/>
          <w:sz w:val="24"/>
          <w:szCs w:val="24"/>
        </w:rPr>
        <w:t>,</w:t>
      </w:r>
      <w:r w:rsidR="00E256B4">
        <w:rPr>
          <w:rFonts w:ascii="Times New Roman" w:hAnsi="Times New Roman" w:cs="Times New Roman"/>
          <w:sz w:val="24"/>
          <w:szCs w:val="24"/>
        </w:rPr>
        <w:t xml:space="preserve"> we may restate the major </w:t>
      </w:r>
      <w:r w:rsidR="0043581F">
        <w:rPr>
          <w:rFonts w:ascii="Times New Roman" w:hAnsi="Times New Roman" w:cs="Times New Roman"/>
          <w:sz w:val="24"/>
          <w:szCs w:val="24"/>
        </w:rPr>
        <w:t xml:space="preserve">points </w:t>
      </w:r>
      <w:r w:rsidR="00E256B4">
        <w:rPr>
          <w:rFonts w:ascii="Times New Roman" w:hAnsi="Times New Roman" w:cs="Times New Roman"/>
          <w:sz w:val="24"/>
          <w:szCs w:val="24"/>
        </w:rPr>
        <w:t>reached in this stu</w:t>
      </w:r>
      <w:r w:rsidR="00F63419">
        <w:rPr>
          <w:rFonts w:ascii="Times New Roman" w:hAnsi="Times New Roman" w:cs="Times New Roman"/>
          <w:sz w:val="24"/>
          <w:szCs w:val="24"/>
        </w:rPr>
        <w:t>dy as expressed below by Table 3</w:t>
      </w:r>
      <w:r w:rsidR="00E256B4">
        <w:rPr>
          <w:rFonts w:ascii="Times New Roman" w:hAnsi="Times New Roman" w:cs="Times New Roman"/>
          <w:sz w:val="24"/>
          <w:szCs w:val="24"/>
        </w:rPr>
        <w:t xml:space="preserve">. </w:t>
      </w:r>
    </w:p>
    <w:p w:rsidR="00A2302A" w:rsidRDefault="00F63419" w:rsidP="00E92B13">
      <w:pPr>
        <w:spacing w:after="0" w:line="240" w:lineRule="auto"/>
        <w:ind w:left="851" w:hanging="851"/>
        <w:outlineLvl w:val="0"/>
        <w:rPr>
          <w:rFonts w:ascii="Times New Roman" w:hAnsi="Times New Roman" w:cs="Times New Roman"/>
          <w:b/>
          <w:sz w:val="24"/>
          <w:szCs w:val="24"/>
        </w:rPr>
      </w:pPr>
      <w:r>
        <w:rPr>
          <w:rFonts w:ascii="Times New Roman" w:hAnsi="Times New Roman" w:cs="Times New Roman"/>
          <w:b/>
          <w:sz w:val="24"/>
          <w:szCs w:val="24"/>
        </w:rPr>
        <w:t>Table 3</w:t>
      </w:r>
      <w:r w:rsidR="00A2302A" w:rsidRPr="004F2440">
        <w:rPr>
          <w:rFonts w:ascii="Times New Roman" w:hAnsi="Times New Roman" w:cs="Times New Roman"/>
          <w:b/>
          <w:sz w:val="24"/>
          <w:szCs w:val="24"/>
        </w:rPr>
        <w:t xml:space="preserve"> The </w:t>
      </w:r>
      <w:r w:rsidR="00D52FEB" w:rsidRPr="004F2440">
        <w:rPr>
          <w:rFonts w:ascii="Times New Roman" w:hAnsi="Times New Roman" w:cs="Times New Roman"/>
          <w:b/>
          <w:sz w:val="24"/>
          <w:szCs w:val="24"/>
        </w:rPr>
        <w:t xml:space="preserve">Proper Model </w:t>
      </w:r>
      <w:r w:rsidR="00E40A39" w:rsidRPr="004F2440">
        <w:rPr>
          <w:rFonts w:ascii="Times New Roman" w:hAnsi="Times New Roman" w:cs="Times New Roman"/>
          <w:b/>
          <w:sz w:val="24"/>
          <w:szCs w:val="24"/>
        </w:rPr>
        <w:t>for Estimating</w:t>
      </w:r>
      <w:r w:rsidR="00E92B13">
        <w:rPr>
          <w:rFonts w:ascii="Times New Roman" w:hAnsi="Times New Roman" w:cs="Times New Roman"/>
          <w:b/>
          <w:sz w:val="24"/>
          <w:szCs w:val="24"/>
        </w:rPr>
        <w:t xml:space="preserve"> Wage Equilibrium in the</w:t>
      </w:r>
      <w:r w:rsidR="001C4E10">
        <w:rPr>
          <w:rFonts w:ascii="Times New Roman" w:hAnsi="Times New Roman" w:cs="Times New Roman"/>
          <w:b/>
          <w:sz w:val="24"/>
          <w:szCs w:val="24"/>
        </w:rPr>
        <w:t xml:space="preserve"> </w:t>
      </w:r>
      <w:r w:rsidR="00A2302A" w:rsidRPr="00E92B13">
        <w:rPr>
          <w:rFonts w:ascii="Times New Roman" w:hAnsi="Times New Roman" w:cs="Times New Roman"/>
          <w:b/>
          <w:sz w:val="24"/>
          <w:szCs w:val="24"/>
        </w:rPr>
        <w:t>Labor Market of Indonesia, 2008-2015</w:t>
      </w:r>
    </w:p>
    <w:tbl>
      <w:tblPr>
        <w:tblW w:w="9085" w:type="dxa"/>
        <w:tblInd w:w="95" w:type="dxa"/>
        <w:tblLook w:val="04A0"/>
      </w:tblPr>
      <w:tblGrid>
        <w:gridCol w:w="1780"/>
        <w:gridCol w:w="2200"/>
        <w:gridCol w:w="1520"/>
        <w:gridCol w:w="1317"/>
        <w:gridCol w:w="1276"/>
        <w:gridCol w:w="992"/>
      </w:tblGrid>
      <w:tr w:rsidR="00A42811" w:rsidRPr="0090109D" w:rsidTr="00A42811">
        <w:trPr>
          <w:trHeight w:val="240"/>
        </w:trPr>
        <w:tc>
          <w:tcPr>
            <w:tcW w:w="1780" w:type="dxa"/>
            <w:tcBorders>
              <w:top w:val="single" w:sz="4" w:space="0" w:color="auto"/>
              <w:left w:val="nil"/>
              <w:bottom w:val="single" w:sz="4" w:space="0" w:color="auto"/>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b/>
                <w:bCs/>
                <w:color w:val="000000"/>
                <w:sz w:val="18"/>
                <w:szCs w:val="18"/>
              </w:rPr>
            </w:pPr>
            <w:r w:rsidRPr="0090109D">
              <w:rPr>
                <w:rFonts w:ascii="Times New Roman" w:eastAsia="Times New Roman" w:hAnsi="Times New Roman" w:cs="Times New Roman"/>
                <w:b/>
                <w:bCs/>
                <w:color w:val="000000"/>
                <w:sz w:val="18"/>
                <w:szCs w:val="18"/>
              </w:rPr>
              <w:t>Type of Industry</w:t>
            </w:r>
          </w:p>
        </w:tc>
        <w:tc>
          <w:tcPr>
            <w:tcW w:w="6313" w:type="dxa"/>
            <w:gridSpan w:val="4"/>
            <w:tcBorders>
              <w:top w:val="single" w:sz="4" w:space="0" w:color="auto"/>
              <w:left w:val="nil"/>
              <w:bottom w:val="single" w:sz="4" w:space="0" w:color="auto"/>
              <w:right w:val="nil"/>
            </w:tcBorders>
            <w:shd w:val="clear" w:color="auto" w:fill="auto"/>
            <w:noWrap/>
            <w:vAlign w:val="bottom"/>
            <w:hideMark/>
          </w:tcPr>
          <w:p w:rsidR="00A42811" w:rsidRPr="0090109D" w:rsidRDefault="00A42811" w:rsidP="00B6339B">
            <w:pPr>
              <w:spacing w:after="0" w:line="240" w:lineRule="auto"/>
              <w:jc w:val="center"/>
              <w:rPr>
                <w:rFonts w:ascii="Calibri" w:eastAsia="Times New Roman" w:hAnsi="Calibri" w:cs="Calibri"/>
                <w:b/>
                <w:bCs/>
                <w:color w:val="000000"/>
                <w:sz w:val="18"/>
                <w:szCs w:val="18"/>
              </w:rPr>
            </w:pPr>
            <w:r w:rsidRPr="0090109D">
              <w:rPr>
                <w:rFonts w:ascii="Calibri" w:eastAsia="Times New Roman" w:hAnsi="Calibri" w:cs="Calibri"/>
                <w:b/>
                <w:bCs/>
                <w:color w:val="000000"/>
                <w:sz w:val="18"/>
                <w:szCs w:val="18"/>
              </w:rPr>
              <w:t xml:space="preserve">Tests for Proper Estimate Model of Wage </w:t>
            </w:r>
            <w:r w:rsidR="00D7495B" w:rsidRPr="0090109D">
              <w:rPr>
                <w:rFonts w:ascii="Calibri" w:eastAsia="Times New Roman" w:hAnsi="Calibri" w:cs="Calibri"/>
                <w:b/>
                <w:bCs/>
                <w:color w:val="000000"/>
                <w:sz w:val="18"/>
                <w:szCs w:val="18"/>
              </w:rPr>
              <w:t>Equilibrium</w:t>
            </w:r>
          </w:p>
        </w:tc>
        <w:tc>
          <w:tcPr>
            <w:tcW w:w="992" w:type="dxa"/>
            <w:tcBorders>
              <w:top w:val="single" w:sz="4" w:space="0" w:color="auto"/>
              <w:left w:val="nil"/>
              <w:bottom w:val="single" w:sz="4" w:space="0" w:color="auto"/>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Summary</w:t>
            </w:r>
          </w:p>
        </w:tc>
      </w:tr>
      <w:tr w:rsidR="00A42811" w:rsidRPr="0090109D" w:rsidTr="00B6339B">
        <w:trPr>
          <w:trHeight w:val="240"/>
        </w:trPr>
        <w:tc>
          <w:tcPr>
            <w:tcW w:w="1780" w:type="dxa"/>
            <w:tcBorders>
              <w:top w:val="nil"/>
              <w:left w:val="nil"/>
              <w:bottom w:val="nil"/>
              <w:right w:val="nil"/>
            </w:tcBorders>
            <w:shd w:val="clear" w:color="auto" w:fill="auto"/>
            <w:vAlign w:val="center"/>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Large &amp; Medium</w:t>
            </w:r>
          </w:p>
        </w:tc>
        <w:tc>
          <w:tcPr>
            <w:tcW w:w="220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b/>
                <w:bCs/>
                <w:color w:val="000000"/>
                <w:sz w:val="18"/>
                <w:szCs w:val="18"/>
              </w:rPr>
            </w:pPr>
            <w:r w:rsidRPr="0090109D">
              <w:rPr>
                <w:rFonts w:ascii="Times New Roman" w:eastAsia="Times New Roman" w:hAnsi="Times New Roman" w:cs="Times New Roman"/>
                <w:b/>
                <w:bCs/>
                <w:color w:val="000000"/>
                <w:sz w:val="18"/>
                <w:szCs w:val="18"/>
              </w:rPr>
              <w:t>Chow Test (LR Test)</w:t>
            </w:r>
          </w:p>
        </w:tc>
        <w:tc>
          <w:tcPr>
            <w:tcW w:w="152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Statistic</w:t>
            </w:r>
          </w:p>
        </w:tc>
        <w:tc>
          <w:tcPr>
            <w:tcW w:w="1317"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d.f.</w:t>
            </w:r>
          </w:p>
        </w:tc>
        <w:tc>
          <w:tcPr>
            <w:tcW w:w="1276"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tcBorders>
              <w:top w:val="nil"/>
              <w:left w:val="nil"/>
              <w:bottom w:val="nil"/>
              <w:right w:val="nil"/>
            </w:tcBorders>
            <w:shd w:val="clear" w:color="auto" w:fill="auto"/>
            <w:noWrap/>
            <w:vAlign w:val="bottom"/>
            <w:hideMark/>
          </w:tcPr>
          <w:p w:rsidR="00A42811" w:rsidRPr="0090109D" w:rsidRDefault="00A42811" w:rsidP="00B6339B">
            <w:pPr>
              <w:spacing w:after="0" w:line="240" w:lineRule="auto"/>
              <w:rPr>
                <w:rFonts w:ascii="Calibri" w:eastAsia="Times New Roman" w:hAnsi="Calibri" w:cs="Calibri"/>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center"/>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(LMI)</w:t>
            </w:r>
          </w:p>
        </w:tc>
        <w:tc>
          <w:tcPr>
            <w:tcW w:w="2200" w:type="dxa"/>
            <w:tcBorders>
              <w:top w:val="nil"/>
              <w:left w:val="nil"/>
              <w:bottom w:val="nil"/>
              <w:right w:val="nil"/>
            </w:tcBorders>
            <w:shd w:val="clear" w:color="auto" w:fill="auto"/>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F</w:t>
            </w:r>
          </w:p>
        </w:tc>
        <w:tc>
          <w:tcPr>
            <w:tcW w:w="152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1.996655</w:t>
            </w:r>
          </w:p>
        </w:tc>
        <w:tc>
          <w:tcPr>
            <w:tcW w:w="1317"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-24,120</w:t>
            </w:r>
          </w:p>
        </w:tc>
        <w:tc>
          <w:tcPr>
            <w:tcW w:w="1276"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0.0079</w:t>
            </w:r>
          </w:p>
        </w:tc>
        <w:tc>
          <w:tcPr>
            <w:tcW w:w="992" w:type="dxa"/>
            <w:vMerge w:val="restart"/>
            <w:tcBorders>
              <w:top w:val="nil"/>
              <w:left w:val="nil"/>
              <w:bottom w:val="nil"/>
              <w:right w:val="nil"/>
            </w:tcBorders>
            <w:shd w:val="clear" w:color="auto" w:fill="auto"/>
            <w:vAlign w:val="center"/>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REM</w:t>
            </w:r>
          </w:p>
        </w:tc>
      </w:tr>
      <w:tr w:rsidR="00A42811" w:rsidRPr="0090109D" w:rsidTr="00B6339B">
        <w:trPr>
          <w:trHeight w:val="240"/>
        </w:trPr>
        <w:tc>
          <w:tcPr>
            <w:tcW w:w="1780" w:type="dxa"/>
            <w:tcBorders>
              <w:top w:val="nil"/>
              <w:left w:val="nil"/>
              <w:bottom w:val="nil"/>
              <w:right w:val="nil"/>
            </w:tcBorders>
            <w:shd w:val="clear" w:color="auto" w:fill="auto"/>
            <w:noWrap/>
            <w:vAlign w:val="bottom"/>
            <w:hideMark/>
          </w:tcPr>
          <w:p w:rsidR="00A42811" w:rsidRPr="0090109D" w:rsidRDefault="00A42811" w:rsidP="00B6339B">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Chi-Square</w:t>
            </w:r>
          </w:p>
        </w:tc>
        <w:tc>
          <w:tcPr>
            <w:tcW w:w="152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49.055166</w:t>
            </w:r>
          </w:p>
        </w:tc>
        <w:tc>
          <w:tcPr>
            <w:tcW w:w="1317"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24</w:t>
            </w:r>
          </w:p>
        </w:tc>
        <w:tc>
          <w:tcPr>
            <w:tcW w:w="1276"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0.0019</w:t>
            </w:r>
          </w:p>
        </w:tc>
        <w:tc>
          <w:tcPr>
            <w:tcW w:w="992" w:type="dxa"/>
            <w:vMerge/>
            <w:tcBorders>
              <w:top w:val="nil"/>
              <w:left w:val="nil"/>
              <w:bottom w:val="nil"/>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center"/>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p>
        </w:tc>
        <w:tc>
          <w:tcPr>
            <w:tcW w:w="220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b/>
                <w:bCs/>
                <w:color w:val="000000"/>
                <w:sz w:val="18"/>
                <w:szCs w:val="18"/>
              </w:rPr>
            </w:pPr>
            <w:r w:rsidRPr="0090109D">
              <w:rPr>
                <w:rFonts w:ascii="Times New Roman" w:eastAsia="Times New Roman" w:hAnsi="Times New Roman" w:cs="Times New Roman"/>
                <w:b/>
                <w:bCs/>
                <w:color w:val="000000"/>
                <w:sz w:val="18"/>
                <w:szCs w:val="18"/>
              </w:rPr>
              <w:t>Hausman Test</w:t>
            </w:r>
          </w:p>
        </w:tc>
        <w:tc>
          <w:tcPr>
            <w:tcW w:w="152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Statistic</w:t>
            </w:r>
          </w:p>
        </w:tc>
        <w:tc>
          <w:tcPr>
            <w:tcW w:w="1317"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d.f.</w:t>
            </w:r>
          </w:p>
        </w:tc>
        <w:tc>
          <w:tcPr>
            <w:tcW w:w="1276"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tcBorders>
              <w:top w:val="nil"/>
              <w:left w:val="nil"/>
              <w:bottom w:val="nil"/>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center"/>
            <w:hideMark/>
          </w:tcPr>
          <w:p w:rsidR="00A42811" w:rsidRPr="0090109D" w:rsidRDefault="00A42811" w:rsidP="00B6339B">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random</w:t>
            </w:r>
          </w:p>
        </w:tc>
        <w:tc>
          <w:tcPr>
            <w:tcW w:w="152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0.101588</w:t>
            </w:r>
          </w:p>
        </w:tc>
        <w:tc>
          <w:tcPr>
            <w:tcW w:w="1317"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w:t>
            </w:r>
          </w:p>
        </w:tc>
        <w:tc>
          <w:tcPr>
            <w:tcW w:w="1276"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0.7499</w:t>
            </w:r>
          </w:p>
        </w:tc>
        <w:tc>
          <w:tcPr>
            <w:tcW w:w="992" w:type="dxa"/>
            <w:vMerge/>
            <w:tcBorders>
              <w:top w:val="nil"/>
              <w:left w:val="nil"/>
              <w:bottom w:val="nil"/>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Small Industry</w:t>
            </w:r>
          </w:p>
        </w:tc>
        <w:tc>
          <w:tcPr>
            <w:tcW w:w="220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b/>
                <w:bCs/>
                <w:color w:val="000000"/>
                <w:sz w:val="18"/>
                <w:szCs w:val="18"/>
              </w:rPr>
            </w:pPr>
            <w:r w:rsidRPr="0090109D">
              <w:rPr>
                <w:rFonts w:ascii="Times New Roman" w:eastAsia="Times New Roman" w:hAnsi="Times New Roman" w:cs="Times New Roman"/>
                <w:b/>
                <w:bCs/>
                <w:color w:val="000000"/>
                <w:sz w:val="18"/>
                <w:szCs w:val="18"/>
              </w:rPr>
              <w:t>Chow Test (LR Test)</w:t>
            </w:r>
          </w:p>
        </w:tc>
        <w:tc>
          <w:tcPr>
            <w:tcW w:w="152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Statistic</w:t>
            </w:r>
          </w:p>
        </w:tc>
        <w:tc>
          <w:tcPr>
            <w:tcW w:w="1317"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d.f.</w:t>
            </w:r>
          </w:p>
        </w:tc>
        <w:tc>
          <w:tcPr>
            <w:tcW w:w="1276"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val="restart"/>
            <w:tcBorders>
              <w:top w:val="nil"/>
              <w:left w:val="nil"/>
              <w:bottom w:val="nil"/>
              <w:right w:val="nil"/>
            </w:tcBorders>
            <w:shd w:val="clear" w:color="auto" w:fill="auto"/>
            <w:vAlign w:val="center"/>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REM</w:t>
            </w:r>
          </w:p>
        </w:tc>
      </w:tr>
      <w:tr w:rsidR="00A42811" w:rsidRPr="0090109D" w:rsidTr="00B6339B">
        <w:trPr>
          <w:trHeight w:val="240"/>
        </w:trPr>
        <w:tc>
          <w:tcPr>
            <w:tcW w:w="178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(SI)</w:t>
            </w:r>
          </w:p>
        </w:tc>
        <w:tc>
          <w:tcPr>
            <w:tcW w:w="220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F</w:t>
            </w:r>
          </w:p>
        </w:tc>
        <w:tc>
          <w:tcPr>
            <w:tcW w:w="152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1.479669</w:t>
            </w:r>
          </w:p>
        </w:tc>
        <w:tc>
          <w:tcPr>
            <w:tcW w:w="1317"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-22,114</w:t>
            </w:r>
          </w:p>
        </w:tc>
        <w:tc>
          <w:tcPr>
            <w:tcW w:w="1276"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w:t>
            </w:r>
            <w:r w:rsidR="00D02EC4">
              <w:rPr>
                <w:rFonts w:ascii="Times New Roman" w:eastAsia="Times New Roman" w:hAnsi="Times New Roman" w:cs="Times New Roman"/>
                <w:color w:val="000000"/>
                <w:sz w:val="18"/>
                <w:szCs w:val="18"/>
              </w:rPr>
              <w:t>0</w:t>
            </w:r>
            <w:r w:rsidRPr="0090109D">
              <w:rPr>
                <w:rFonts w:ascii="Times New Roman" w:eastAsia="Times New Roman" w:hAnsi="Times New Roman" w:cs="Times New Roman"/>
                <w:color w:val="000000"/>
                <w:sz w:val="18"/>
                <w:szCs w:val="18"/>
              </w:rPr>
              <w:t>95</w:t>
            </w:r>
          </w:p>
        </w:tc>
        <w:tc>
          <w:tcPr>
            <w:tcW w:w="992" w:type="dxa"/>
            <w:vMerge/>
            <w:tcBorders>
              <w:top w:val="nil"/>
              <w:left w:val="nil"/>
              <w:bottom w:val="nil"/>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Chi-square</w:t>
            </w:r>
          </w:p>
        </w:tc>
        <w:tc>
          <w:tcPr>
            <w:tcW w:w="152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34.66377</w:t>
            </w:r>
          </w:p>
        </w:tc>
        <w:tc>
          <w:tcPr>
            <w:tcW w:w="1317" w:type="dxa"/>
            <w:tcBorders>
              <w:top w:val="nil"/>
              <w:left w:val="nil"/>
              <w:bottom w:val="nil"/>
              <w:right w:val="nil"/>
            </w:tcBorders>
            <w:shd w:val="clear" w:color="auto" w:fill="auto"/>
            <w:vAlign w:val="bottom"/>
            <w:hideMark/>
          </w:tcPr>
          <w:p w:rsidR="00A42811" w:rsidRPr="0090109D" w:rsidRDefault="005E763E" w:rsidP="00B6339B">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1276"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w:t>
            </w:r>
            <w:r w:rsidR="00D02EC4">
              <w:rPr>
                <w:rFonts w:ascii="Times New Roman" w:eastAsia="Times New Roman" w:hAnsi="Times New Roman" w:cs="Times New Roman"/>
                <w:color w:val="000000"/>
                <w:sz w:val="18"/>
                <w:szCs w:val="18"/>
              </w:rPr>
              <w:t>0</w:t>
            </w:r>
            <w:r w:rsidRPr="0090109D">
              <w:rPr>
                <w:rFonts w:ascii="Times New Roman" w:eastAsia="Times New Roman" w:hAnsi="Times New Roman" w:cs="Times New Roman"/>
                <w:color w:val="000000"/>
                <w:sz w:val="18"/>
                <w:szCs w:val="18"/>
              </w:rPr>
              <w:t>42</w:t>
            </w:r>
          </w:p>
        </w:tc>
        <w:tc>
          <w:tcPr>
            <w:tcW w:w="992" w:type="dxa"/>
            <w:vMerge/>
            <w:tcBorders>
              <w:top w:val="nil"/>
              <w:left w:val="nil"/>
              <w:bottom w:val="nil"/>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b/>
                <w:bCs/>
                <w:color w:val="000000"/>
                <w:sz w:val="18"/>
                <w:szCs w:val="18"/>
              </w:rPr>
            </w:pPr>
            <w:r w:rsidRPr="0090109D">
              <w:rPr>
                <w:rFonts w:ascii="Times New Roman" w:eastAsia="Times New Roman" w:hAnsi="Times New Roman" w:cs="Times New Roman"/>
                <w:b/>
                <w:bCs/>
                <w:color w:val="000000"/>
                <w:sz w:val="18"/>
                <w:szCs w:val="18"/>
              </w:rPr>
              <w:t>Hausman Test</w:t>
            </w:r>
          </w:p>
        </w:tc>
        <w:tc>
          <w:tcPr>
            <w:tcW w:w="152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Statistic</w:t>
            </w:r>
          </w:p>
        </w:tc>
        <w:tc>
          <w:tcPr>
            <w:tcW w:w="1317"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d.f.</w:t>
            </w:r>
          </w:p>
        </w:tc>
        <w:tc>
          <w:tcPr>
            <w:tcW w:w="1276"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tcBorders>
              <w:top w:val="nil"/>
              <w:left w:val="nil"/>
              <w:bottom w:val="nil"/>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random</w:t>
            </w:r>
          </w:p>
        </w:tc>
        <w:tc>
          <w:tcPr>
            <w:tcW w:w="152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0.25613</w:t>
            </w:r>
          </w:p>
        </w:tc>
        <w:tc>
          <w:tcPr>
            <w:tcW w:w="1317"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w:t>
            </w:r>
          </w:p>
        </w:tc>
        <w:tc>
          <w:tcPr>
            <w:tcW w:w="1276"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0.6128</w:t>
            </w:r>
          </w:p>
        </w:tc>
        <w:tc>
          <w:tcPr>
            <w:tcW w:w="992" w:type="dxa"/>
            <w:vMerge/>
            <w:tcBorders>
              <w:top w:val="nil"/>
              <w:left w:val="nil"/>
              <w:bottom w:val="nil"/>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Micro Industry</w:t>
            </w:r>
          </w:p>
        </w:tc>
        <w:tc>
          <w:tcPr>
            <w:tcW w:w="220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b/>
                <w:bCs/>
                <w:color w:val="000000"/>
                <w:sz w:val="18"/>
                <w:szCs w:val="18"/>
              </w:rPr>
            </w:pPr>
            <w:r w:rsidRPr="0090109D">
              <w:rPr>
                <w:rFonts w:ascii="Times New Roman" w:eastAsia="Times New Roman" w:hAnsi="Times New Roman" w:cs="Times New Roman"/>
                <w:b/>
                <w:bCs/>
                <w:color w:val="000000"/>
                <w:sz w:val="18"/>
                <w:szCs w:val="18"/>
              </w:rPr>
              <w:t>Chow Test (LR Test)</w:t>
            </w:r>
          </w:p>
        </w:tc>
        <w:tc>
          <w:tcPr>
            <w:tcW w:w="152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Statistic</w:t>
            </w:r>
          </w:p>
        </w:tc>
        <w:tc>
          <w:tcPr>
            <w:tcW w:w="1317"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d.f.</w:t>
            </w:r>
          </w:p>
        </w:tc>
        <w:tc>
          <w:tcPr>
            <w:tcW w:w="1276"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val="restart"/>
            <w:tcBorders>
              <w:top w:val="nil"/>
              <w:left w:val="nil"/>
              <w:bottom w:val="single" w:sz="4" w:space="0" w:color="000000"/>
              <w:right w:val="nil"/>
            </w:tcBorders>
            <w:shd w:val="clear" w:color="auto" w:fill="auto"/>
            <w:vAlign w:val="center"/>
            <w:hideMark/>
          </w:tcPr>
          <w:p w:rsidR="00A42811" w:rsidRPr="0090109D" w:rsidRDefault="00D02EC4" w:rsidP="00B6339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w:t>
            </w:r>
            <w:r w:rsidR="00A42811" w:rsidRPr="0090109D">
              <w:rPr>
                <w:rFonts w:ascii="Times New Roman" w:eastAsia="Times New Roman" w:hAnsi="Times New Roman" w:cs="Times New Roman"/>
                <w:color w:val="000000"/>
                <w:sz w:val="18"/>
                <w:szCs w:val="18"/>
              </w:rPr>
              <w:t>EM</w:t>
            </w:r>
          </w:p>
        </w:tc>
      </w:tr>
      <w:tr w:rsidR="00A42811" w:rsidRPr="0090109D" w:rsidTr="00B6339B">
        <w:trPr>
          <w:trHeight w:val="240"/>
        </w:trPr>
        <w:tc>
          <w:tcPr>
            <w:tcW w:w="178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(MI)</w:t>
            </w:r>
          </w:p>
        </w:tc>
        <w:tc>
          <w:tcPr>
            <w:tcW w:w="220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F</w:t>
            </w:r>
          </w:p>
        </w:tc>
        <w:tc>
          <w:tcPr>
            <w:tcW w:w="152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1.432503</w:t>
            </w:r>
          </w:p>
        </w:tc>
        <w:tc>
          <w:tcPr>
            <w:tcW w:w="1317"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-22,114</w:t>
            </w:r>
          </w:p>
        </w:tc>
        <w:tc>
          <w:tcPr>
            <w:tcW w:w="1276"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0.1142</w:t>
            </w:r>
          </w:p>
        </w:tc>
        <w:tc>
          <w:tcPr>
            <w:tcW w:w="992" w:type="dxa"/>
            <w:vMerge/>
            <w:tcBorders>
              <w:top w:val="nil"/>
              <w:left w:val="nil"/>
              <w:bottom w:val="single" w:sz="4" w:space="0" w:color="000000"/>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Chi-square</w:t>
            </w:r>
          </w:p>
        </w:tc>
        <w:tc>
          <w:tcPr>
            <w:tcW w:w="152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33.683203</w:t>
            </w:r>
          </w:p>
        </w:tc>
        <w:tc>
          <w:tcPr>
            <w:tcW w:w="1317" w:type="dxa"/>
            <w:tcBorders>
              <w:top w:val="nil"/>
              <w:left w:val="nil"/>
              <w:bottom w:val="nil"/>
              <w:right w:val="nil"/>
            </w:tcBorders>
            <w:shd w:val="clear" w:color="auto" w:fill="auto"/>
            <w:vAlign w:val="bottom"/>
            <w:hideMark/>
          </w:tcPr>
          <w:p w:rsidR="00A42811" w:rsidRPr="0090109D" w:rsidRDefault="005E763E" w:rsidP="00B6339B">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1276" w:type="dxa"/>
            <w:tcBorders>
              <w:top w:val="nil"/>
              <w:left w:val="nil"/>
              <w:bottom w:val="nil"/>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0.0529</w:t>
            </w:r>
          </w:p>
        </w:tc>
        <w:tc>
          <w:tcPr>
            <w:tcW w:w="992" w:type="dxa"/>
            <w:vMerge/>
            <w:tcBorders>
              <w:top w:val="nil"/>
              <w:left w:val="nil"/>
              <w:bottom w:val="single" w:sz="4" w:space="0" w:color="000000"/>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nil"/>
              <w:right w:val="nil"/>
            </w:tcBorders>
            <w:shd w:val="clear" w:color="auto" w:fill="auto"/>
            <w:vAlign w:val="bottom"/>
            <w:hideMark/>
          </w:tcPr>
          <w:p w:rsidR="00A42811" w:rsidRPr="0090109D" w:rsidRDefault="00A42811" w:rsidP="00B6339B">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b/>
                <w:bCs/>
                <w:color w:val="000000"/>
                <w:sz w:val="18"/>
                <w:szCs w:val="18"/>
              </w:rPr>
            </w:pPr>
            <w:r w:rsidRPr="0090109D">
              <w:rPr>
                <w:rFonts w:ascii="Times New Roman" w:eastAsia="Times New Roman" w:hAnsi="Times New Roman" w:cs="Times New Roman"/>
                <w:b/>
                <w:bCs/>
                <w:color w:val="000000"/>
                <w:sz w:val="18"/>
                <w:szCs w:val="18"/>
              </w:rPr>
              <w:t>Hausman Test</w:t>
            </w:r>
          </w:p>
        </w:tc>
        <w:tc>
          <w:tcPr>
            <w:tcW w:w="1520"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Statistic</w:t>
            </w:r>
          </w:p>
        </w:tc>
        <w:tc>
          <w:tcPr>
            <w:tcW w:w="1317"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d.f.</w:t>
            </w:r>
          </w:p>
        </w:tc>
        <w:tc>
          <w:tcPr>
            <w:tcW w:w="1276" w:type="dxa"/>
            <w:tcBorders>
              <w:top w:val="nil"/>
              <w:left w:val="nil"/>
              <w:bottom w:val="nil"/>
              <w:right w:val="nil"/>
            </w:tcBorders>
            <w:shd w:val="clear" w:color="auto" w:fill="auto"/>
            <w:hideMark/>
          </w:tcPr>
          <w:p w:rsidR="00A42811" w:rsidRPr="0090109D" w:rsidRDefault="00A42811" w:rsidP="00B6339B">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tcBorders>
              <w:top w:val="nil"/>
              <w:left w:val="nil"/>
              <w:bottom w:val="single" w:sz="4" w:space="0" w:color="000000"/>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r w:rsidR="00A42811" w:rsidRPr="0090109D" w:rsidTr="00B6339B">
        <w:trPr>
          <w:trHeight w:val="240"/>
        </w:trPr>
        <w:tc>
          <w:tcPr>
            <w:tcW w:w="1780" w:type="dxa"/>
            <w:tcBorders>
              <w:top w:val="nil"/>
              <w:left w:val="nil"/>
              <w:bottom w:val="single" w:sz="4" w:space="0" w:color="auto"/>
              <w:right w:val="nil"/>
            </w:tcBorders>
            <w:shd w:val="clear" w:color="auto" w:fill="auto"/>
            <w:vAlign w:val="bottom"/>
            <w:hideMark/>
          </w:tcPr>
          <w:p w:rsidR="00A42811" w:rsidRPr="0090109D" w:rsidRDefault="00A42811" w:rsidP="00B6339B">
            <w:pPr>
              <w:spacing w:after="0" w:line="240" w:lineRule="auto"/>
              <w:rPr>
                <w:rFonts w:ascii="Calibri" w:eastAsia="Times New Roman" w:hAnsi="Calibri" w:cs="Calibri"/>
                <w:color w:val="000000"/>
                <w:sz w:val="18"/>
                <w:szCs w:val="18"/>
              </w:rPr>
            </w:pPr>
            <w:r w:rsidRPr="0090109D">
              <w:rPr>
                <w:rFonts w:ascii="Calibri" w:eastAsia="Times New Roman" w:hAnsi="Calibri" w:cs="Calibri"/>
                <w:color w:val="000000"/>
                <w:sz w:val="18"/>
                <w:szCs w:val="18"/>
              </w:rPr>
              <w:t> </w:t>
            </w:r>
          </w:p>
        </w:tc>
        <w:tc>
          <w:tcPr>
            <w:tcW w:w="2200" w:type="dxa"/>
            <w:tcBorders>
              <w:top w:val="nil"/>
              <w:left w:val="nil"/>
              <w:bottom w:val="single" w:sz="4" w:space="0" w:color="auto"/>
              <w:right w:val="nil"/>
            </w:tcBorders>
            <w:shd w:val="clear" w:color="auto" w:fill="auto"/>
            <w:vAlign w:val="bottom"/>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random</w:t>
            </w:r>
          </w:p>
        </w:tc>
        <w:tc>
          <w:tcPr>
            <w:tcW w:w="1520" w:type="dxa"/>
            <w:tcBorders>
              <w:top w:val="nil"/>
              <w:left w:val="nil"/>
              <w:bottom w:val="single" w:sz="4" w:space="0" w:color="auto"/>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1.78033</w:t>
            </w:r>
          </w:p>
        </w:tc>
        <w:tc>
          <w:tcPr>
            <w:tcW w:w="1317" w:type="dxa"/>
            <w:tcBorders>
              <w:top w:val="nil"/>
              <w:left w:val="nil"/>
              <w:bottom w:val="single" w:sz="4" w:space="0" w:color="auto"/>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w:t>
            </w:r>
          </w:p>
        </w:tc>
        <w:tc>
          <w:tcPr>
            <w:tcW w:w="1276" w:type="dxa"/>
            <w:tcBorders>
              <w:top w:val="nil"/>
              <w:left w:val="nil"/>
              <w:bottom w:val="single" w:sz="4" w:space="0" w:color="auto"/>
              <w:right w:val="nil"/>
            </w:tcBorders>
            <w:shd w:val="clear" w:color="auto" w:fill="auto"/>
            <w:vAlign w:val="bottom"/>
            <w:hideMark/>
          </w:tcPr>
          <w:p w:rsidR="00A42811" w:rsidRPr="0090109D" w:rsidRDefault="00A42811" w:rsidP="00B6339B">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w:t>
            </w:r>
            <w:r w:rsidR="00D02EC4">
              <w:rPr>
                <w:rFonts w:ascii="Times New Roman" w:eastAsia="Times New Roman" w:hAnsi="Times New Roman" w:cs="Times New Roman"/>
                <w:color w:val="000000"/>
                <w:sz w:val="18"/>
                <w:szCs w:val="18"/>
              </w:rPr>
              <w:t>0182</w:t>
            </w:r>
          </w:p>
        </w:tc>
        <w:tc>
          <w:tcPr>
            <w:tcW w:w="992" w:type="dxa"/>
            <w:vMerge/>
            <w:tcBorders>
              <w:top w:val="nil"/>
              <w:left w:val="nil"/>
              <w:bottom w:val="single" w:sz="4" w:space="0" w:color="000000"/>
              <w:right w:val="nil"/>
            </w:tcBorders>
            <w:vAlign w:val="center"/>
            <w:hideMark/>
          </w:tcPr>
          <w:p w:rsidR="00A42811" w:rsidRPr="0090109D" w:rsidRDefault="00A42811" w:rsidP="00B6339B">
            <w:pPr>
              <w:spacing w:after="0" w:line="240" w:lineRule="auto"/>
              <w:rPr>
                <w:rFonts w:ascii="Times New Roman" w:eastAsia="Times New Roman" w:hAnsi="Times New Roman" w:cs="Times New Roman"/>
                <w:color w:val="000000"/>
                <w:sz w:val="18"/>
                <w:szCs w:val="18"/>
              </w:rPr>
            </w:pPr>
          </w:p>
        </w:tc>
      </w:tr>
    </w:tbl>
    <w:p w:rsidR="00E256B4" w:rsidRPr="00213CB3" w:rsidRDefault="00E256B4" w:rsidP="00E256B4">
      <w:pPr>
        <w:pStyle w:val="FootnoteText"/>
        <w:ind w:left="567" w:hanging="567"/>
        <w:jc w:val="both"/>
        <w:rPr>
          <w:rFonts w:ascii="Times New Roman" w:hAnsi="Times New Roman" w:cs="Times New Roman"/>
          <w:sz w:val="18"/>
          <w:szCs w:val="18"/>
        </w:rPr>
      </w:pPr>
      <w:r w:rsidRPr="00213CB3">
        <w:rPr>
          <w:rFonts w:ascii="Times New Roman" w:hAnsi="Times New Roman" w:cs="Times New Roman"/>
          <w:b/>
          <w:sz w:val="18"/>
          <w:szCs w:val="18"/>
        </w:rPr>
        <w:t>Source</w:t>
      </w:r>
      <w:r w:rsidRPr="00213CB3">
        <w:rPr>
          <w:rFonts w:ascii="Times New Roman" w:hAnsi="Times New Roman" w:cs="Times New Roman"/>
          <w:sz w:val="18"/>
          <w:szCs w:val="18"/>
        </w:rPr>
        <w:t>: Own calculation</w:t>
      </w:r>
      <w:r w:rsidR="00F63419" w:rsidRPr="00213CB3">
        <w:rPr>
          <w:rFonts w:ascii="Times New Roman" w:hAnsi="Times New Roman" w:cs="Times New Roman"/>
          <w:sz w:val="18"/>
          <w:szCs w:val="18"/>
        </w:rPr>
        <w:t xml:space="preserve"> by using panel data model, 2018</w:t>
      </w:r>
    </w:p>
    <w:p w:rsidR="00C977C9" w:rsidRDefault="00151C52" w:rsidP="00EB3F57">
      <w:pPr>
        <w:spacing w:after="0" w:line="240" w:lineRule="auto"/>
        <w:jc w:val="both"/>
        <w:rPr>
          <w:rFonts w:ascii="Times New Roman" w:eastAsia="Times New Roman" w:hAnsi="Times New Roman" w:cs="Times New Roman"/>
          <w:sz w:val="18"/>
          <w:szCs w:val="18"/>
        </w:rPr>
      </w:pPr>
      <w:r w:rsidRPr="00213CB3">
        <w:rPr>
          <w:rFonts w:ascii="Times New Roman" w:hAnsi="Times New Roman" w:cs="Times New Roman"/>
          <w:b/>
          <w:sz w:val="18"/>
          <w:szCs w:val="18"/>
        </w:rPr>
        <w:t>N</w:t>
      </w:r>
      <w:r w:rsidR="00E92B13" w:rsidRPr="00213CB3">
        <w:rPr>
          <w:rFonts w:ascii="Times New Roman" w:hAnsi="Times New Roman" w:cs="Times New Roman"/>
          <w:b/>
          <w:sz w:val="18"/>
          <w:szCs w:val="18"/>
        </w:rPr>
        <w:t>otes</w:t>
      </w:r>
      <w:r w:rsidR="003B24B1" w:rsidRPr="00213CB3">
        <w:rPr>
          <w:rFonts w:ascii="Times New Roman" w:hAnsi="Times New Roman" w:cs="Times New Roman"/>
          <w:sz w:val="18"/>
          <w:szCs w:val="18"/>
        </w:rPr>
        <w:t xml:space="preserve">: </w:t>
      </w:r>
      <w:r w:rsidR="00EB3F57" w:rsidRPr="00213CB3">
        <w:rPr>
          <w:rFonts w:ascii="Times New Roman" w:hAnsi="Times New Roman" w:cs="Times New Roman"/>
          <w:sz w:val="18"/>
          <w:szCs w:val="18"/>
        </w:rPr>
        <w:t>(</w:t>
      </w:r>
      <w:r w:rsidR="00B8074B" w:rsidRPr="00213CB3">
        <w:rPr>
          <w:rFonts w:ascii="Times New Roman" w:hAnsi="Times New Roman" w:cs="Times New Roman"/>
          <w:sz w:val="18"/>
          <w:szCs w:val="18"/>
        </w:rPr>
        <w:t>1</w:t>
      </w:r>
      <w:r w:rsidR="00EB3F57" w:rsidRPr="00213CB3">
        <w:rPr>
          <w:rFonts w:ascii="Times New Roman" w:hAnsi="Times New Roman" w:cs="Times New Roman"/>
          <w:sz w:val="18"/>
          <w:szCs w:val="18"/>
        </w:rPr>
        <w:t>)</w:t>
      </w:r>
      <w:r w:rsidR="00B8074B" w:rsidRPr="00213CB3">
        <w:rPr>
          <w:rFonts w:ascii="Times New Roman" w:hAnsi="Times New Roman" w:cs="Times New Roman"/>
          <w:sz w:val="18"/>
          <w:szCs w:val="18"/>
        </w:rPr>
        <w:t xml:space="preserve">.   </w:t>
      </w:r>
      <w:r w:rsidR="003B24B1" w:rsidRPr="00213CB3">
        <w:rPr>
          <w:rFonts w:ascii="Times New Roman" w:hAnsi="Times New Roman" w:cs="Times New Roman"/>
          <w:sz w:val="18"/>
          <w:szCs w:val="18"/>
        </w:rPr>
        <w:t>REM (Random Effect Model) and FEM (Fixed Effect Model), LR Te</w:t>
      </w:r>
      <w:r w:rsidR="00EB3F57" w:rsidRPr="00213CB3">
        <w:rPr>
          <w:rFonts w:ascii="Times New Roman" w:hAnsi="Times New Roman" w:cs="Times New Roman"/>
          <w:sz w:val="18"/>
          <w:szCs w:val="18"/>
        </w:rPr>
        <w:t xml:space="preserve">st (Likelihood Ratio Test), and </w:t>
      </w:r>
      <w:r w:rsidR="003B24B1" w:rsidRPr="00213CB3">
        <w:rPr>
          <w:rFonts w:ascii="Times New Roman" w:hAnsi="Times New Roman" w:cs="Times New Roman"/>
          <w:sz w:val="18"/>
          <w:szCs w:val="18"/>
        </w:rPr>
        <w:t>d.f. (Degree of Freedom)</w:t>
      </w:r>
      <w:r w:rsidR="00EB3F57" w:rsidRPr="00213CB3">
        <w:rPr>
          <w:rFonts w:ascii="Times New Roman" w:hAnsi="Times New Roman" w:cs="Times New Roman"/>
          <w:sz w:val="18"/>
          <w:szCs w:val="18"/>
        </w:rPr>
        <w:t>, (</w:t>
      </w:r>
      <w:r w:rsidR="00E92B13" w:rsidRPr="00213CB3">
        <w:rPr>
          <w:rFonts w:ascii="Times New Roman" w:hAnsi="Times New Roman" w:cs="Times New Roman"/>
          <w:sz w:val="18"/>
          <w:szCs w:val="18"/>
        </w:rPr>
        <w:t>2</w:t>
      </w:r>
      <w:r w:rsidR="00EB3F57" w:rsidRPr="00213CB3">
        <w:rPr>
          <w:rFonts w:ascii="Times New Roman" w:hAnsi="Times New Roman" w:cs="Times New Roman"/>
          <w:sz w:val="18"/>
          <w:szCs w:val="18"/>
        </w:rPr>
        <w:t>)</w:t>
      </w:r>
      <w:r w:rsidR="00E92B13" w:rsidRPr="00213CB3">
        <w:rPr>
          <w:rFonts w:ascii="Times New Roman" w:hAnsi="Times New Roman" w:cs="Times New Roman"/>
          <w:sz w:val="18"/>
          <w:szCs w:val="18"/>
        </w:rPr>
        <w:t>. (</w:t>
      </w:r>
      <w:r w:rsidR="00EB3F57" w:rsidRPr="00213CB3">
        <w:rPr>
          <w:rFonts w:ascii="Times New Roman" w:hAnsi="Times New Roman" w:cs="Times New Roman"/>
          <w:sz w:val="18"/>
          <w:szCs w:val="18"/>
        </w:rPr>
        <w:t>a</w:t>
      </w:r>
      <w:r w:rsidR="00E92B13" w:rsidRPr="00213CB3">
        <w:rPr>
          <w:rFonts w:ascii="Times New Roman" w:hAnsi="Times New Roman" w:cs="Times New Roman"/>
          <w:sz w:val="18"/>
          <w:szCs w:val="18"/>
        </w:rPr>
        <w:t>) Large and Medium I</w:t>
      </w:r>
      <w:r w:rsidR="005E763E" w:rsidRPr="00213CB3">
        <w:rPr>
          <w:rFonts w:ascii="Times New Roman" w:hAnsi="Times New Roman" w:cs="Times New Roman"/>
          <w:sz w:val="18"/>
          <w:szCs w:val="18"/>
        </w:rPr>
        <w:t>ndustries (LMI) consisting of 24</w:t>
      </w:r>
      <w:r w:rsidR="00F65AAD" w:rsidRPr="00213CB3">
        <w:rPr>
          <w:rFonts w:ascii="Times New Roman" w:hAnsi="Times New Roman" w:cs="Times New Roman"/>
          <w:sz w:val="18"/>
          <w:szCs w:val="18"/>
        </w:rPr>
        <w:t xml:space="preserve"> industrie</w:t>
      </w:r>
      <w:r w:rsidR="00E92B13" w:rsidRPr="00213CB3">
        <w:rPr>
          <w:rFonts w:ascii="Times New Roman" w:hAnsi="Times New Roman" w:cs="Times New Roman"/>
          <w:sz w:val="18"/>
          <w:szCs w:val="18"/>
        </w:rPr>
        <w:t>s for the years 2008-2013; and (</w:t>
      </w:r>
      <w:r w:rsidR="00EB3F57" w:rsidRPr="00213CB3">
        <w:rPr>
          <w:rFonts w:ascii="Times New Roman" w:hAnsi="Times New Roman" w:cs="Times New Roman"/>
          <w:sz w:val="18"/>
          <w:szCs w:val="18"/>
        </w:rPr>
        <w:t>b</w:t>
      </w:r>
      <w:r w:rsidR="00E92B13" w:rsidRPr="00213CB3">
        <w:rPr>
          <w:rFonts w:ascii="Times New Roman" w:hAnsi="Times New Roman" w:cs="Times New Roman"/>
          <w:sz w:val="18"/>
          <w:szCs w:val="18"/>
        </w:rPr>
        <w:t>) Small Industries (SI) as well as Micro Industries (MI</w:t>
      </w:r>
      <w:r w:rsidR="00CE4521" w:rsidRPr="00213CB3">
        <w:rPr>
          <w:rFonts w:ascii="Times New Roman" w:hAnsi="Times New Roman" w:cs="Times New Roman"/>
          <w:sz w:val="18"/>
          <w:szCs w:val="18"/>
        </w:rPr>
        <w:t>) including</w:t>
      </w:r>
      <w:r w:rsidR="00E92B13" w:rsidRPr="00213CB3">
        <w:rPr>
          <w:rFonts w:ascii="Times New Roman" w:hAnsi="Times New Roman" w:cs="Times New Roman"/>
          <w:sz w:val="18"/>
          <w:szCs w:val="18"/>
        </w:rPr>
        <w:t xml:space="preserve"> 23 </w:t>
      </w:r>
      <w:r w:rsidR="00F65AAD" w:rsidRPr="00213CB3">
        <w:rPr>
          <w:rFonts w:ascii="Times New Roman" w:hAnsi="Times New Roman" w:cs="Times New Roman"/>
          <w:sz w:val="18"/>
          <w:szCs w:val="18"/>
        </w:rPr>
        <w:t xml:space="preserve">industries </w:t>
      </w:r>
      <w:r w:rsidR="00E92B13" w:rsidRPr="00213CB3">
        <w:rPr>
          <w:rFonts w:ascii="Times New Roman" w:hAnsi="Times New Roman" w:cs="Times New Roman"/>
          <w:sz w:val="18"/>
          <w:szCs w:val="18"/>
        </w:rPr>
        <w:t>for the period 2010 to 2015, respectively</w:t>
      </w:r>
      <w:r w:rsidR="00EB3F57" w:rsidRPr="00213CB3">
        <w:rPr>
          <w:rFonts w:ascii="Times New Roman" w:hAnsi="Times New Roman" w:cs="Times New Roman"/>
          <w:sz w:val="18"/>
          <w:szCs w:val="18"/>
        </w:rPr>
        <w:t xml:space="preserve">, (3). </w:t>
      </w:r>
      <w:r w:rsidR="004F0F16" w:rsidRPr="00213CB3">
        <w:rPr>
          <w:rFonts w:ascii="Times New Roman" w:hAnsi="Times New Roman" w:cs="Times New Roman"/>
          <w:sz w:val="18"/>
          <w:szCs w:val="18"/>
        </w:rPr>
        <w:t xml:space="preserve">To choose a </w:t>
      </w:r>
      <w:r w:rsidR="00355262" w:rsidRPr="00213CB3">
        <w:rPr>
          <w:rFonts w:ascii="Times New Roman" w:hAnsi="Times New Roman" w:cs="Times New Roman"/>
          <w:sz w:val="18"/>
          <w:szCs w:val="18"/>
        </w:rPr>
        <w:t>better estimation</w:t>
      </w:r>
      <w:r w:rsidR="004F0F16" w:rsidRPr="00213CB3">
        <w:rPr>
          <w:rFonts w:ascii="Times New Roman" w:hAnsi="Times New Roman" w:cs="Times New Roman"/>
          <w:sz w:val="18"/>
          <w:szCs w:val="18"/>
        </w:rPr>
        <w:t xml:space="preserve"> model between Pooled Least Square</w:t>
      </w:r>
      <w:r w:rsidR="00606ACA" w:rsidRPr="00213CB3">
        <w:rPr>
          <w:rFonts w:ascii="Times New Roman" w:hAnsi="Times New Roman" w:cs="Times New Roman"/>
          <w:sz w:val="18"/>
          <w:szCs w:val="18"/>
        </w:rPr>
        <w:t>/Common Effect Model</w:t>
      </w:r>
      <w:r w:rsidR="001C4E10">
        <w:rPr>
          <w:rFonts w:ascii="Times New Roman" w:hAnsi="Times New Roman" w:cs="Times New Roman"/>
          <w:sz w:val="18"/>
          <w:szCs w:val="18"/>
        </w:rPr>
        <w:t xml:space="preserve"> </w:t>
      </w:r>
      <w:r w:rsidR="00C5606E" w:rsidRPr="00213CB3">
        <w:rPr>
          <w:rFonts w:ascii="Times New Roman" w:hAnsi="Times New Roman" w:cs="Times New Roman"/>
          <w:sz w:val="18"/>
          <w:szCs w:val="18"/>
        </w:rPr>
        <w:t>and</w:t>
      </w:r>
      <w:r w:rsidR="004F0F16" w:rsidRPr="00213CB3">
        <w:rPr>
          <w:rFonts w:ascii="Times New Roman" w:hAnsi="Times New Roman" w:cs="Times New Roman"/>
          <w:sz w:val="18"/>
          <w:szCs w:val="18"/>
        </w:rPr>
        <w:t xml:space="preserve"> Fixed Effect Model, it uses the </w:t>
      </w:r>
      <w:r w:rsidR="00606ACA" w:rsidRPr="00213CB3">
        <w:rPr>
          <w:rFonts w:ascii="Times New Roman" w:hAnsi="Times New Roman" w:cs="Times New Roman"/>
          <w:sz w:val="18"/>
          <w:szCs w:val="18"/>
        </w:rPr>
        <w:t>C</w:t>
      </w:r>
      <w:r w:rsidR="005148DE" w:rsidRPr="00213CB3">
        <w:rPr>
          <w:rFonts w:ascii="Times New Roman" w:hAnsi="Times New Roman" w:cs="Times New Roman"/>
          <w:sz w:val="18"/>
          <w:szCs w:val="18"/>
        </w:rPr>
        <w:t>how</w:t>
      </w:r>
      <w:r w:rsidR="001C4E10">
        <w:rPr>
          <w:rFonts w:ascii="Times New Roman" w:hAnsi="Times New Roman" w:cs="Times New Roman"/>
          <w:sz w:val="18"/>
          <w:szCs w:val="18"/>
        </w:rPr>
        <w:t xml:space="preserve"> </w:t>
      </w:r>
      <w:r w:rsidR="0030718D" w:rsidRPr="00213CB3">
        <w:rPr>
          <w:rFonts w:ascii="Times New Roman" w:hAnsi="Times New Roman" w:cs="Times New Roman"/>
          <w:sz w:val="18"/>
          <w:szCs w:val="18"/>
        </w:rPr>
        <w:t>test</w:t>
      </w:r>
      <w:r w:rsidR="00606ACA" w:rsidRPr="00213CB3">
        <w:rPr>
          <w:rFonts w:ascii="Times New Roman" w:hAnsi="Times New Roman" w:cs="Times New Roman"/>
          <w:sz w:val="18"/>
          <w:szCs w:val="18"/>
        </w:rPr>
        <w:t>/Redundant test</w:t>
      </w:r>
      <w:r w:rsidR="0030718D" w:rsidRPr="00213CB3">
        <w:rPr>
          <w:rFonts w:ascii="Times New Roman" w:hAnsi="Times New Roman" w:cs="Times New Roman"/>
          <w:sz w:val="18"/>
          <w:szCs w:val="18"/>
        </w:rPr>
        <w:t xml:space="preserve">. </w:t>
      </w:r>
      <w:r w:rsidR="00C5606E" w:rsidRPr="00213CB3">
        <w:rPr>
          <w:rFonts w:ascii="Times New Roman" w:hAnsi="Times New Roman" w:cs="Times New Roman"/>
          <w:sz w:val="18"/>
          <w:szCs w:val="18"/>
        </w:rPr>
        <w:t xml:space="preserve">When </w:t>
      </w:r>
      <w:r w:rsidR="0030718D" w:rsidRPr="00213CB3">
        <w:rPr>
          <w:rFonts w:ascii="Times New Roman" w:hAnsi="Times New Roman" w:cs="Times New Roman"/>
          <w:sz w:val="18"/>
          <w:szCs w:val="18"/>
        </w:rPr>
        <w:t>the value of</w:t>
      </w:r>
      <w:r w:rsidR="001C4E10">
        <w:rPr>
          <w:rFonts w:ascii="Times New Roman" w:hAnsi="Times New Roman" w:cs="Times New Roman"/>
          <w:sz w:val="18"/>
          <w:szCs w:val="18"/>
        </w:rPr>
        <w:t xml:space="preserve"> </w:t>
      </w:r>
      <w:r w:rsidR="0030718D" w:rsidRPr="00213CB3">
        <w:rPr>
          <w:rFonts w:ascii="Times New Roman" w:hAnsi="Times New Roman" w:cs="Times New Roman"/>
          <w:sz w:val="18"/>
          <w:szCs w:val="18"/>
        </w:rPr>
        <w:t>F-statistic</w:t>
      </w:r>
      <w:r w:rsidR="00C5606E" w:rsidRPr="00213CB3">
        <w:rPr>
          <w:rFonts w:ascii="Times New Roman" w:hAnsi="Times New Roman" w:cs="Times New Roman"/>
          <w:sz w:val="18"/>
          <w:szCs w:val="18"/>
        </w:rPr>
        <w:t>&gt; F-</w:t>
      </w:r>
      <w:r w:rsidR="009A765B" w:rsidRPr="00213CB3">
        <w:rPr>
          <w:rFonts w:ascii="Times New Roman" w:hAnsi="Times New Roman" w:cs="Times New Roman"/>
          <w:sz w:val="18"/>
          <w:szCs w:val="18"/>
        </w:rPr>
        <w:t>critical value</w:t>
      </w:r>
      <w:r w:rsidR="0030718D" w:rsidRPr="00213CB3">
        <w:rPr>
          <w:rFonts w:ascii="Times New Roman" w:hAnsi="Times New Roman" w:cs="Times New Roman"/>
          <w:sz w:val="18"/>
          <w:szCs w:val="18"/>
        </w:rPr>
        <w:t xml:space="preserve"> or </w:t>
      </w:r>
      <w:r w:rsidR="00357685" w:rsidRPr="00213CB3">
        <w:rPr>
          <w:rFonts w:ascii="Times New Roman" w:hAnsi="Times New Roman" w:cs="Times New Roman"/>
          <w:sz w:val="18"/>
          <w:szCs w:val="18"/>
        </w:rPr>
        <w:t xml:space="preserve">the </w:t>
      </w:r>
      <w:r w:rsidR="0030718D" w:rsidRPr="00213CB3">
        <w:rPr>
          <w:rFonts w:ascii="Times New Roman" w:hAnsi="Times New Roman" w:cs="Times New Roman"/>
          <w:sz w:val="18"/>
          <w:szCs w:val="18"/>
        </w:rPr>
        <w:t>probability-value &lt;</w:t>
      </w:r>
      <w:r w:rsidR="009A765B" w:rsidRPr="00213CB3">
        <w:rPr>
          <w:rFonts w:ascii="Times New Roman" w:hAnsi="Times New Roman" w:cs="Times New Roman"/>
          <w:sz w:val="18"/>
          <w:szCs w:val="18"/>
        </w:rPr>
        <w:t xml:space="preserve"> the 5% significance level</w:t>
      </w:r>
      <w:r w:rsidR="00063350" w:rsidRPr="00213CB3">
        <w:rPr>
          <w:rFonts w:ascii="Times New Roman" w:hAnsi="Times New Roman" w:cs="Times New Roman"/>
          <w:sz w:val="18"/>
          <w:szCs w:val="18"/>
        </w:rPr>
        <w:t xml:space="preserve"> is significant, the proper </w:t>
      </w:r>
      <w:r w:rsidR="00D9699E" w:rsidRPr="00213CB3">
        <w:rPr>
          <w:rFonts w:ascii="Times New Roman" w:hAnsi="Times New Roman" w:cs="Times New Roman"/>
          <w:sz w:val="18"/>
          <w:szCs w:val="18"/>
        </w:rPr>
        <w:t xml:space="preserve">panel </w:t>
      </w:r>
      <w:r w:rsidR="00063350" w:rsidRPr="00213CB3">
        <w:rPr>
          <w:rFonts w:ascii="Times New Roman" w:hAnsi="Times New Roman" w:cs="Times New Roman"/>
          <w:sz w:val="18"/>
          <w:szCs w:val="18"/>
        </w:rPr>
        <w:t xml:space="preserve">data model to estimate is </w:t>
      </w:r>
      <w:r w:rsidR="00C977C9" w:rsidRPr="00213CB3">
        <w:rPr>
          <w:rFonts w:ascii="Times New Roman" w:eastAsia="Times New Roman" w:hAnsi="Times New Roman" w:cs="Times New Roman"/>
          <w:iCs/>
          <w:sz w:val="18"/>
          <w:szCs w:val="18"/>
        </w:rPr>
        <w:t>Fixed Effect Model</w:t>
      </w:r>
      <w:r w:rsidR="00C977C9" w:rsidRPr="00213CB3">
        <w:rPr>
          <w:rFonts w:ascii="Times New Roman" w:eastAsia="Times New Roman" w:hAnsi="Times New Roman" w:cs="Times New Roman"/>
          <w:sz w:val="18"/>
          <w:szCs w:val="18"/>
        </w:rPr>
        <w:t xml:space="preserve">. </w:t>
      </w:r>
      <w:r w:rsidR="00063350" w:rsidRPr="00213CB3">
        <w:rPr>
          <w:rFonts w:ascii="Times New Roman" w:eastAsia="Times New Roman" w:hAnsi="Times New Roman" w:cs="Times New Roman"/>
          <w:sz w:val="18"/>
          <w:szCs w:val="18"/>
        </w:rPr>
        <w:t xml:space="preserve">On the contrary, </w:t>
      </w:r>
      <w:r w:rsidR="00C977C9" w:rsidRPr="00213CB3">
        <w:rPr>
          <w:rFonts w:ascii="Times New Roman" w:eastAsia="Times New Roman" w:hAnsi="Times New Roman" w:cs="Times New Roman"/>
          <w:iCs/>
          <w:sz w:val="18"/>
          <w:szCs w:val="18"/>
        </w:rPr>
        <w:t>Common Effect Model</w:t>
      </w:r>
      <w:r w:rsidR="00063350" w:rsidRPr="00213CB3">
        <w:rPr>
          <w:rFonts w:ascii="Times New Roman" w:eastAsia="Times New Roman" w:hAnsi="Times New Roman" w:cs="Times New Roman"/>
          <w:sz w:val="18"/>
          <w:szCs w:val="18"/>
        </w:rPr>
        <w:t xml:space="preserve"> will be used. In addition, the Hausman test will be performed to </w:t>
      </w:r>
      <w:r w:rsidR="004D121A" w:rsidRPr="00213CB3">
        <w:rPr>
          <w:rFonts w:ascii="Times New Roman" w:eastAsia="Times New Roman" w:hAnsi="Times New Roman" w:cs="Times New Roman"/>
          <w:sz w:val="18"/>
          <w:szCs w:val="18"/>
        </w:rPr>
        <w:t xml:space="preserve">decide whether </w:t>
      </w:r>
      <w:r w:rsidR="00357685" w:rsidRPr="00213CB3">
        <w:rPr>
          <w:rFonts w:ascii="Times New Roman" w:eastAsia="Times New Roman" w:hAnsi="Times New Roman" w:cs="Times New Roman"/>
          <w:sz w:val="18"/>
          <w:szCs w:val="18"/>
        </w:rPr>
        <w:t xml:space="preserve">Random Effect Model or </w:t>
      </w:r>
      <w:r w:rsidR="00357685" w:rsidRPr="00213CB3">
        <w:rPr>
          <w:rFonts w:ascii="Times New Roman" w:eastAsia="Times New Roman" w:hAnsi="Times New Roman" w:cs="Times New Roman"/>
          <w:sz w:val="18"/>
          <w:szCs w:val="18"/>
        </w:rPr>
        <w:lastRenderedPageBreak/>
        <w:t xml:space="preserve">Fixed Effect Model.  When the value of </w:t>
      </w:r>
      <w:r w:rsidR="00C977C9" w:rsidRPr="00213CB3">
        <w:rPr>
          <w:rFonts w:ascii="Times New Roman" w:eastAsia="Times New Roman" w:hAnsi="Times New Roman" w:cs="Times New Roman"/>
          <w:iCs/>
          <w:sz w:val="18"/>
          <w:szCs w:val="18"/>
        </w:rPr>
        <w:t>Chi-Squares</w:t>
      </w:r>
      <w:r w:rsidR="00357685" w:rsidRPr="00213CB3">
        <w:rPr>
          <w:rFonts w:ascii="Times New Roman" w:eastAsia="Times New Roman" w:hAnsi="Times New Roman" w:cs="Times New Roman"/>
          <w:iCs/>
          <w:sz w:val="18"/>
          <w:szCs w:val="18"/>
        </w:rPr>
        <w:t>-</w:t>
      </w:r>
      <w:r w:rsidR="00C977C9" w:rsidRPr="00213CB3">
        <w:rPr>
          <w:rFonts w:ascii="Times New Roman" w:eastAsia="Times New Roman" w:hAnsi="Times New Roman" w:cs="Times New Roman"/>
          <w:sz w:val="18"/>
          <w:szCs w:val="18"/>
        </w:rPr>
        <w:t xml:space="preserve"> statisti</w:t>
      </w:r>
      <w:r w:rsidR="00357685" w:rsidRPr="00213CB3">
        <w:rPr>
          <w:rFonts w:ascii="Times New Roman" w:eastAsia="Times New Roman" w:hAnsi="Times New Roman" w:cs="Times New Roman"/>
          <w:sz w:val="18"/>
          <w:szCs w:val="18"/>
        </w:rPr>
        <w:t xml:space="preserve">c &gt; the critical value of </w:t>
      </w:r>
      <w:r w:rsidR="00C977C9" w:rsidRPr="00213CB3">
        <w:rPr>
          <w:rFonts w:ascii="Times New Roman" w:eastAsia="Times New Roman" w:hAnsi="Times New Roman" w:cs="Times New Roman"/>
          <w:iCs/>
          <w:sz w:val="18"/>
          <w:szCs w:val="18"/>
        </w:rPr>
        <w:t>Chi-Squares</w:t>
      </w:r>
      <w:r w:rsidR="00894BA5" w:rsidRPr="00213CB3">
        <w:rPr>
          <w:rFonts w:ascii="Times New Roman" w:eastAsia="Times New Roman" w:hAnsi="Times New Roman" w:cs="Times New Roman"/>
          <w:iCs/>
          <w:sz w:val="18"/>
          <w:szCs w:val="18"/>
        </w:rPr>
        <w:t xml:space="preserve"> or </w:t>
      </w:r>
      <w:r w:rsidR="00894BA5" w:rsidRPr="00213CB3">
        <w:rPr>
          <w:rFonts w:ascii="Times New Roman" w:hAnsi="Times New Roman" w:cs="Times New Roman"/>
          <w:sz w:val="18"/>
          <w:szCs w:val="18"/>
        </w:rPr>
        <w:t>the probability-value &lt;the 5% significance level is significant</w:t>
      </w:r>
      <w:r w:rsidR="00357685" w:rsidRPr="00213CB3">
        <w:rPr>
          <w:rFonts w:ascii="Times New Roman" w:eastAsia="Times New Roman" w:hAnsi="Times New Roman" w:cs="Times New Roman"/>
          <w:iCs/>
          <w:sz w:val="18"/>
          <w:szCs w:val="18"/>
        </w:rPr>
        <w:t>,</w:t>
      </w:r>
      <w:r w:rsidR="00D9699E" w:rsidRPr="00213CB3">
        <w:rPr>
          <w:rFonts w:ascii="Times New Roman" w:eastAsia="Times New Roman" w:hAnsi="Times New Roman" w:cs="Times New Roman"/>
          <w:iCs/>
          <w:sz w:val="18"/>
          <w:szCs w:val="18"/>
        </w:rPr>
        <w:t xml:space="preserve"> Fixed Effect Model is a </w:t>
      </w:r>
      <w:r w:rsidR="00D9699E" w:rsidRPr="00213CB3">
        <w:rPr>
          <w:rFonts w:ascii="Times New Roman" w:hAnsi="Times New Roman" w:cs="Times New Roman"/>
          <w:sz w:val="18"/>
          <w:szCs w:val="18"/>
        </w:rPr>
        <w:t xml:space="preserve">proper panel data model to estimate. But, if it is not significant, </w:t>
      </w:r>
      <w:r w:rsidR="00C977C9" w:rsidRPr="00213CB3">
        <w:rPr>
          <w:rFonts w:ascii="Times New Roman" w:eastAsia="Times New Roman" w:hAnsi="Times New Roman" w:cs="Times New Roman"/>
          <w:iCs/>
          <w:sz w:val="18"/>
          <w:szCs w:val="18"/>
        </w:rPr>
        <w:t>Random Effect</w:t>
      </w:r>
      <w:r w:rsidR="00D9699E" w:rsidRPr="00213CB3">
        <w:rPr>
          <w:rFonts w:ascii="Times New Roman" w:eastAsia="Times New Roman" w:hAnsi="Times New Roman" w:cs="Times New Roman"/>
          <w:sz w:val="18"/>
          <w:szCs w:val="18"/>
        </w:rPr>
        <w:t xml:space="preserve"> Model will be used as the estimated panel data model. </w:t>
      </w:r>
    </w:p>
    <w:p w:rsidR="00213CB3" w:rsidRPr="00213CB3" w:rsidRDefault="00213CB3" w:rsidP="00EB3F57">
      <w:pPr>
        <w:spacing w:after="0" w:line="240" w:lineRule="auto"/>
        <w:jc w:val="both"/>
        <w:rPr>
          <w:rFonts w:ascii="Times New Roman" w:eastAsia="Times New Roman" w:hAnsi="Times New Roman" w:cs="Times New Roman"/>
          <w:sz w:val="18"/>
          <w:szCs w:val="18"/>
        </w:rPr>
      </w:pPr>
    </w:p>
    <w:p w:rsidR="00DF5F7E" w:rsidRPr="004742F5" w:rsidRDefault="003561E4" w:rsidP="004F2440">
      <w:pPr>
        <w:spacing w:after="0" w:line="240" w:lineRule="auto"/>
        <w:ind w:firstLine="720"/>
        <w:jc w:val="both"/>
        <w:rPr>
          <w:rFonts w:ascii="Times New Roman" w:hAnsi="Times New Roman" w:cs="Times New Roman"/>
          <w:color w:val="FF0000"/>
          <w:sz w:val="24"/>
          <w:szCs w:val="24"/>
        </w:rPr>
      </w:pPr>
      <w:r w:rsidRPr="005507D5">
        <w:rPr>
          <w:rFonts w:ascii="Times New Roman" w:hAnsi="Times New Roman" w:cs="Times New Roman"/>
          <w:sz w:val="24"/>
          <w:szCs w:val="24"/>
        </w:rPr>
        <w:t>Industry-specific estimates of equation 17 are</w:t>
      </w:r>
      <w:r w:rsidR="006159E7" w:rsidRPr="005507D5">
        <w:rPr>
          <w:rFonts w:ascii="Times New Roman" w:hAnsi="Times New Roman" w:cs="Times New Roman"/>
          <w:sz w:val="24"/>
          <w:szCs w:val="24"/>
        </w:rPr>
        <w:t xml:space="preserve"> reported in Table </w:t>
      </w:r>
      <w:r w:rsidR="00EF5D3C">
        <w:rPr>
          <w:rFonts w:ascii="Times New Roman" w:hAnsi="Times New Roman" w:cs="Times New Roman"/>
          <w:sz w:val="24"/>
          <w:szCs w:val="24"/>
        </w:rPr>
        <w:t>4</w:t>
      </w:r>
      <w:r w:rsidR="006159E7" w:rsidRPr="005507D5">
        <w:rPr>
          <w:rFonts w:ascii="Times New Roman" w:hAnsi="Times New Roman" w:cs="Times New Roman"/>
          <w:sz w:val="24"/>
          <w:szCs w:val="24"/>
        </w:rPr>
        <w:t xml:space="preserve">. </w:t>
      </w:r>
      <w:r w:rsidR="002C7AAC" w:rsidRPr="005507D5">
        <w:rPr>
          <w:rFonts w:ascii="Times New Roman" w:hAnsi="Times New Roman" w:cs="Times New Roman"/>
          <w:sz w:val="24"/>
          <w:szCs w:val="24"/>
        </w:rPr>
        <w:t>The econometric</w:t>
      </w:r>
      <w:r w:rsidR="001C4E10">
        <w:rPr>
          <w:rFonts w:ascii="Times New Roman" w:hAnsi="Times New Roman" w:cs="Times New Roman"/>
          <w:sz w:val="24"/>
          <w:szCs w:val="24"/>
        </w:rPr>
        <w:t xml:space="preserve"> </w:t>
      </w:r>
      <w:r w:rsidR="002C7AAC" w:rsidRPr="005507D5">
        <w:rPr>
          <w:rFonts w:ascii="Times New Roman" w:hAnsi="Times New Roman" w:cs="Times New Roman"/>
          <w:sz w:val="24"/>
          <w:szCs w:val="24"/>
        </w:rPr>
        <w:t>results indicate that</w:t>
      </w:r>
      <w:r w:rsidR="001C4E10">
        <w:rPr>
          <w:rFonts w:ascii="Times New Roman" w:hAnsi="Times New Roman" w:cs="Times New Roman"/>
          <w:sz w:val="24"/>
          <w:szCs w:val="24"/>
        </w:rPr>
        <w:t xml:space="preserve"> </w:t>
      </w:r>
      <w:r w:rsidRPr="005507D5">
        <w:rPr>
          <w:rFonts w:ascii="Times New Roman" w:hAnsi="Times New Roman" w:cs="Times New Roman"/>
          <w:sz w:val="24"/>
          <w:szCs w:val="24"/>
        </w:rPr>
        <w:t>all panel data model estimates of output (</w:t>
      </w:r>
      <w:r w:rsidR="008F08E2">
        <w:rPr>
          <w:rFonts w:ascii="Times New Roman" w:hAnsi="Times New Roman" w:cs="Times New Roman"/>
          <w:sz w:val="24"/>
          <w:szCs w:val="24"/>
        </w:rPr>
        <w:t>SqrP</w:t>
      </w:r>
      <w:r w:rsidR="00EF5D3C">
        <w:rPr>
          <w:rFonts w:ascii="Times New Roman" w:hAnsi="Times New Roman" w:cs="Times New Roman"/>
          <w:sz w:val="24"/>
          <w:szCs w:val="24"/>
        </w:rPr>
        <w:t>Q) of each industry in Table 4</w:t>
      </w:r>
      <w:r w:rsidR="001C4E10">
        <w:rPr>
          <w:rFonts w:ascii="Times New Roman" w:hAnsi="Times New Roman" w:cs="Times New Roman"/>
          <w:sz w:val="24"/>
          <w:szCs w:val="24"/>
        </w:rPr>
        <w:t xml:space="preserve"> </w:t>
      </w:r>
      <w:r w:rsidR="00FB16DC">
        <w:rPr>
          <w:rFonts w:ascii="Times New Roman" w:hAnsi="Times New Roman" w:cs="Times New Roman"/>
          <w:sz w:val="24"/>
          <w:szCs w:val="24"/>
        </w:rPr>
        <w:t xml:space="preserve">are </w:t>
      </w:r>
      <w:r w:rsidRPr="005507D5">
        <w:rPr>
          <w:rFonts w:ascii="Times New Roman" w:hAnsi="Times New Roman" w:cs="Times New Roman"/>
          <w:sz w:val="24"/>
          <w:szCs w:val="24"/>
        </w:rPr>
        <w:t>positive and significantly different from zero. Moreover</w:t>
      </w:r>
      <w:r w:rsidR="000E3A80" w:rsidRPr="005507D5">
        <w:rPr>
          <w:rFonts w:ascii="Times New Roman" w:hAnsi="Times New Roman" w:cs="Times New Roman"/>
          <w:sz w:val="24"/>
          <w:szCs w:val="24"/>
        </w:rPr>
        <w:t>, the estimated</w:t>
      </w:r>
      <w:r w:rsidR="004224DD" w:rsidRPr="005507D5">
        <w:rPr>
          <w:rFonts w:ascii="Times New Roman" w:hAnsi="Times New Roman" w:cs="Times New Roman"/>
          <w:sz w:val="24"/>
          <w:szCs w:val="24"/>
        </w:rPr>
        <w:t xml:space="preserve"> coefficient</w:t>
      </w:r>
      <w:r w:rsidR="001C4E10">
        <w:rPr>
          <w:rFonts w:ascii="Times New Roman" w:hAnsi="Times New Roman" w:cs="Times New Roman"/>
          <w:sz w:val="24"/>
          <w:szCs w:val="24"/>
        </w:rPr>
        <w:t xml:space="preserve"> </w:t>
      </w:r>
      <w:r w:rsidR="0083673C">
        <w:rPr>
          <w:rFonts w:ascii="Times New Roman" w:hAnsi="Times New Roman" w:cs="Times New Roman"/>
          <w:sz w:val="24"/>
          <w:szCs w:val="24"/>
        </w:rPr>
        <w:t>of Large and Medium Industries</w:t>
      </w:r>
      <w:r w:rsidR="00A30D73" w:rsidRPr="005507D5">
        <w:rPr>
          <w:rFonts w:ascii="Times New Roman" w:hAnsi="Times New Roman" w:cs="Times New Roman"/>
          <w:sz w:val="24"/>
          <w:szCs w:val="24"/>
        </w:rPr>
        <w:t xml:space="preserve"> (</w:t>
      </w:r>
      <w:r w:rsidR="004C6812" w:rsidRPr="005507D5">
        <w:rPr>
          <w:rFonts w:ascii="Times New Roman" w:hAnsi="Times New Roman" w:cs="Times New Roman"/>
          <w:sz w:val="24"/>
          <w:szCs w:val="24"/>
        </w:rPr>
        <w:t>LMI-</w:t>
      </w:r>
      <w:r w:rsidR="00A30D73" w:rsidRPr="005507D5">
        <w:rPr>
          <w:rFonts w:ascii="Times New Roman" w:hAnsi="Times New Roman" w:cs="Times New Roman"/>
          <w:sz w:val="24"/>
          <w:szCs w:val="24"/>
        </w:rPr>
        <w:t>REM) is</w:t>
      </w:r>
      <w:r w:rsidR="00995265" w:rsidRPr="005507D5">
        <w:rPr>
          <w:rFonts w:ascii="Times New Roman" w:hAnsi="Times New Roman" w:cs="Times New Roman"/>
          <w:sz w:val="24"/>
          <w:szCs w:val="24"/>
        </w:rPr>
        <w:t xml:space="preserve"> higher than </w:t>
      </w:r>
      <w:r w:rsidR="00995265" w:rsidRPr="00961C9A">
        <w:rPr>
          <w:rFonts w:ascii="Times New Roman" w:hAnsi="Times New Roman" w:cs="Times New Roman"/>
          <w:sz w:val="24"/>
          <w:szCs w:val="24"/>
        </w:rPr>
        <w:t xml:space="preserve">the </w:t>
      </w:r>
      <w:r w:rsidR="00961C9A" w:rsidRPr="00961C9A">
        <w:rPr>
          <w:rFonts w:ascii="Times New Roman" w:hAnsi="Times New Roman" w:cs="Times New Roman"/>
          <w:sz w:val="24"/>
          <w:szCs w:val="24"/>
        </w:rPr>
        <w:t>others</w:t>
      </w:r>
      <w:r w:rsidR="0083673C" w:rsidRPr="00961C9A">
        <w:rPr>
          <w:rFonts w:ascii="Times New Roman" w:hAnsi="Times New Roman" w:cs="Times New Roman"/>
          <w:sz w:val="24"/>
          <w:szCs w:val="24"/>
        </w:rPr>
        <w:t>,</w:t>
      </w:r>
      <w:r w:rsidR="0083673C">
        <w:rPr>
          <w:rFonts w:ascii="Times New Roman" w:hAnsi="Times New Roman" w:cs="Times New Roman"/>
          <w:sz w:val="24"/>
          <w:szCs w:val="24"/>
        </w:rPr>
        <w:t xml:space="preserve"> namely Small Industries</w:t>
      </w:r>
      <w:r w:rsidR="00995265" w:rsidRPr="005507D5">
        <w:rPr>
          <w:rFonts w:ascii="Times New Roman" w:hAnsi="Times New Roman" w:cs="Times New Roman"/>
          <w:sz w:val="24"/>
          <w:szCs w:val="24"/>
        </w:rPr>
        <w:t xml:space="preserve"> (</w:t>
      </w:r>
      <w:r w:rsidR="004C6812" w:rsidRPr="005507D5">
        <w:rPr>
          <w:rFonts w:ascii="Times New Roman" w:hAnsi="Times New Roman" w:cs="Times New Roman"/>
          <w:sz w:val="24"/>
          <w:szCs w:val="24"/>
        </w:rPr>
        <w:t>SI-</w:t>
      </w:r>
      <w:r w:rsidR="00995265" w:rsidRPr="005507D5">
        <w:rPr>
          <w:rFonts w:ascii="Times New Roman" w:hAnsi="Times New Roman" w:cs="Times New Roman"/>
          <w:sz w:val="24"/>
          <w:szCs w:val="24"/>
        </w:rPr>
        <w:t xml:space="preserve">REM) and Micro </w:t>
      </w:r>
      <w:r w:rsidR="0083673C">
        <w:rPr>
          <w:rFonts w:ascii="Times New Roman" w:hAnsi="Times New Roman" w:cs="Times New Roman"/>
          <w:sz w:val="24"/>
          <w:szCs w:val="24"/>
        </w:rPr>
        <w:t>Industries</w:t>
      </w:r>
      <w:r w:rsidR="001C4E10">
        <w:rPr>
          <w:rFonts w:ascii="Times New Roman" w:hAnsi="Times New Roman" w:cs="Times New Roman"/>
          <w:sz w:val="24"/>
          <w:szCs w:val="24"/>
        </w:rPr>
        <w:t xml:space="preserve"> </w:t>
      </w:r>
      <w:r w:rsidR="00995265" w:rsidRPr="005507D5">
        <w:rPr>
          <w:rFonts w:ascii="Times New Roman" w:hAnsi="Times New Roman" w:cs="Times New Roman"/>
          <w:sz w:val="24"/>
          <w:szCs w:val="24"/>
        </w:rPr>
        <w:t>(</w:t>
      </w:r>
      <w:r w:rsidR="004C6812" w:rsidRPr="005507D5">
        <w:rPr>
          <w:rFonts w:ascii="Times New Roman" w:hAnsi="Times New Roman" w:cs="Times New Roman"/>
          <w:sz w:val="24"/>
          <w:szCs w:val="24"/>
        </w:rPr>
        <w:t>MI-FEM</w:t>
      </w:r>
      <w:r w:rsidRPr="005507D5">
        <w:rPr>
          <w:rFonts w:ascii="Times New Roman" w:hAnsi="Times New Roman" w:cs="Times New Roman"/>
          <w:sz w:val="24"/>
          <w:szCs w:val="24"/>
        </w:rPr>
        <w:t>)</w:t>
      </w:r>
      <w:r w:rsidR="00995265" w:rsidRPr="005507D5">
        <w:rPr>
          <w:rFonts w:ascii="Times New Roman" w:hAnsi="Times New Roman" w:cs="Times New Roman"/>
          <w:sz w:val="24"/>
          <w:szCs w:val="24"/>
        </w:rPr>
        <w:t xml:space="preserve">. </w:t>
      </w:r>
      <w:r w:rsidR="00A30D73" w:rsidRPr="005507D5">
        <w:rPr>
          <w:rFonts w:ascii="Times New Roman" w:hAnsi="Times New Roman" w:cs="Times New Roman"/>
          <w:sz w:val="24"/>
          <w:szCs w:val="24"/>
        </w:rPr>
        <w:t xml:space="preserve">It means that the </w:t>
      </w:r>
      <w:r w:rsidR="00831D6C">
        <w:rPr>
          <w:rFonts w:ascii="Times New Roman" w:hAnsi="Times New Roman" w:cs="Times New Roman"/>
          <w:sz w:val="24"/>
          <w:szCs w:val="24"/>
        </w:rPr>
        <w:t xml:space="preserve">labor </w:t>
      </w:r>
      <w:r w:rsidR="00C85AC5" w:rsidRPr="005507D5">
        <w:rPr>
          <w:rFonts w:ascii="Times New Roman" w:hAnsi="Times New Roman" w:cs="Times New Roman"/>
          <w:sz w:val="24"/>
          <w:szCs w:val="24"/>
        </w:rPr>
        <w:t xml:space="preserve">bargaining power </w:t>
      </w:r>
      <w:r w:rsidR="00FB16DC">
        <w:rPr>
          <w:rFonts w:ascii="Times New Roman" w:hAnsi="Times New Roman" w:cs="Times New Roman"/>
          <w:sz w:val="24"/>
          <w:szCs w:val="24"/>
        </w:rPr>
        <w:t xml:space="preserve">over </w:t>
      </w:r>
      <w:r w:rsidR="00C85AC5" w:rsidRPr="005507D5">
        <w:rPr>
          <w:rFonts w:ascii="Times New Roman" w:hAnsi="Times New Roman" w:cs="Times New Roman"/>
          <w:sz w:val="24"/>
          <w:szCs w:val="24"/>
        </w:rPr>
        <w:t xml:space="preserve">wage </w:t>
      </w:r>
      <w:r w:rsidR="00FB16DC">
        <w:rPr>
          <w:rFonts w:ascii="Times New Roman" w:hAnsi="Times New Roman" w:cs="Times New Roman"/>
          <w:sz w:val="24"/>
          <w:szCs w:val="24"/>
        </w:rPr>
        <w:t>in</w:t>
      </w:r>
      <w:r w:rsidR="001C4E10">
        <w:rPr>
          <w:rFonts w:ascii="Times New Roman" w:hAnsi="Times New Roman" w:cs="Times New Roman"/>
          <w:sz w:val="24"/>
          <w:szCs w:val="24"/>
        </w:rPr>
        <w:t xml:space="preserve"> </w:t>
      </w:r>
      <w:r w:rsidR="00FB16DC">
        <w:rPr>
          <w:rFonts w:ascii="Times New Roman" w:hAnsi="Times New Roman" w:cs="Times New Roman"/>
          <w:sz w:val="24"/>
          <w:szCs w:val="24"/>
        </w:rPr>
        <w:t xml:space="preserve">the </w:t>
      </w:r>
      <w:r w:rsidR="00C85AC5" w:rsidRPr="005507D5">
        <w:rPr>
          <w:rFonts w:ascii="Times New Roman" w:hAnsi="Times New Roman" w:cs="Times New Roman"/>
          <w:sz w:val="24"/>
          <w:szCs w:val="24"/>
        </w:rPr>
        <w:t xml:space="preserve">three types </w:t>
      </w:r>
      <w:r w:rsidR="00FB16DC">
        <w:rPr>
          <w:rFonts w:ascii="Times New Roman" w:hAnsi="Times New Roman" w:cs="Times New Roman"/>
          <w:sz w:val="24"/>
          <w:szCs w:val="24"/>
        </w:rPr>
        <w:t xml:space="preserve">of </w:t>
      </w:r>
      <w:r w:rsidR="00C85AC5" w:rsidRPr="005507D5">
        <w:rPr>
          <w:rFonts w:ascii="Times New Roman" w:hAnsi="Times New Roman" w:cs="Times New Roman"/>
          <w:sz w:val="24"/>
          <w:szCs w:val="24"/>
        </w:rPr>
        <w:t xml:space="preserve">industries </w:t>
      </w:r>
      <w:r w:rsidR="004224DD" w:rsidRPr="005507D5">
        <w:rPr>
          <w:rFonts w:ascii="Times New Roman" w:hAnsi="Times New Roman" w:cs="Times New Roman"/>
          <w:sz w:val="24"/>
          <w:szCs w:val="24"/>
        </w:rPr>
        <w:t>ha</w:t>
      </w:r>
      <w:r w:rsidR="00FB16DC">
        <w:rPr>
          <w:rFonts w:ascii="Times New Roman" w:hAnsi="Times New Roman" w:cs="Times New Roman"/>
          <w:sz w:val="24"/>
          <w:szCs w:val="24"/>
        </w:rPr>
        <w:t>s</w:t>
      </w:r>
      <w:r w:rsidR="001C4E10">
        <w:rPr>
          <w:rFonts w:ascii="Times New Roman" w:hAnsi="Times New Roman" w:cs="Times New Roman"/>
          <w:sz w:val="24"/>
          <w:szCs w:val="24"/>
        </w:rPr>
        <w:t xml:space="preserve"> </w:t>
      </w:r>
      <w:r w:rsidR="00FB16DC">
        <w:rPr>
          <w:rFonts w:ascii="Times New Roman" w:hAnsi="Times New Roman" w:cs="Times New Roman"/>
          <w:sz w:val="24"/>
          <w:szCs w:val="24"/>
        </w:rPr>
        <w:t xml:space="preserve">a </w:t>
      </w:r>
      <w:r w:rsidR="00C85AC5" w:rsidRPr="005507D5">
        <w:rPr>
          <w:rFonts w:ascii="Times New Roman" w:hAnsi="Times New Roman" w:cs="Times New Roman"/>
          <w:sz w:val="24"/>
          <w:szCs w:val="24"/>
        </w:rPr>
        <w:t>positive direction with increasing labor</w:t>
      </w:r>
      <w:r w:rsidR="001C4E10">
        <w:rPr>
          <w:rFonts w:ascii="Times New Roman" w:hAnsi="Times New Roman" w:cs="Times New Roman"/>
          <w:sz w:val="24"/>
          <w:szCs w:val="24"/>
        </w:rPr>
        <w:t xml:space="preserve"> </w:t>
      </w:r>
      <w:r w:rsidR="00C85AC5" w:rsidRPr="005507D5">
        <w:rPr>
          <w:rFonts w:ascii="Times New Roman" w:hAnsi="Times New Roman" w:cs="Times New Roman"/>
          <w:sz w:val="24"/>
          <w:szCs w:val="24"/>
        </w:rPr>
        <w:t xml:space="preserve">output. This is highly correlated with the </w:t>
      </w:r>
      <w:r w:rsidR="00A30D73" w:rsidRPr="005507D5">
        <w:rPr>
          <w:rFonts w:ascii="Times New Roman" w:hAnsi="Times New Roman" w:cs="Times New Roman"/>
          <w:sz w:val="24"/>
          <w:szCs w:val="24"/>
        </w:rPr>
        <w:t>classical labor economic view</w:t>
      </w:r>
      <w:r w:rsidR="00670FA4" w:rsidRPr="005507D5">
        <w:rPr>
          <w:rFonts w:ascii="Times New Roman" w:hAnsi="Times New Roman" w:cs="Times New Roman"/>
          <w:sz w:val="24"/>
          <w:szCs w:val="24"/>
        </w:rPr>
        <w:t xml:space="preserve"> in </w:t>
      </w:r>
      <w:r w:rsidR="00C85AC5" w:rsidRPr="005507D5">
        <w:rPr>
          <w:rFonts w:ascii="Times New Roman" w:hAnsi="Times New Roman" w:cs="Times New Roman"/>
          <w:sz w:val="24"/>
          <w:szCs w:val="24"/>
        </w:rPr>
        <w:t>which the wage level of labor depend</w:t>
      </w:r>
      <w:r w:rsidR="00670FA4" w:rsidRPr="005507D5">
        <w:rPr>
          <w:rFonts w:ascii="Times New Roman" w:hAnsi="Times New Roman" w:cs="Times New Roman"/>
          <w:sz w:val="24"/>
          <w:szCs w:val="24"/>
        </w:rPr>
        <w:t>s</w:t>
      </w:r>
      <w:r w:rsidR="001C4E10">
        <w:rPr>
          <w:rFonts w:ascii="Times New Roman" w:hAnsi="Times New Roman" w:cs="Times New Roman"/>
          <w:sz w:val="24"/>
          <w:szCs w:val="24"/>
        </w:rPr>
        <w:t xml:space="preserve"> </w:t>
      </w:r>
      <w:r w:rsidR="00ED7925" w:rsidRPr="005507D5">
        <w:rPr>
          <w:rFonts w:ascii="Times New Roman" w:hAnsi="Times New Roman" w:cs="Times New Roman"/>
          <w:sz w:val="24"/>
          <w:szCs w:val="24"/>
        </w:rPr>
        <w:t xml:space="preserve">positively </w:t>
      </w:r>
      <w:r w:rsidR="00670FA4" w:rsidRPr="005507D5">
        <w:rPr>
          <w:rFonts w:ascii="Times New Roman" w:hAnsi="Times New Roman" w:cs="Times New Roman"/>
          <w:sz w:val="24"/>
          <w:szCs w:val="24"/>
        </w:rPr>
        <w:t xml:space="preserve">on </w:t>
      </w:r>
      <w:r w:rsidR="00FF0695">
        <w:rPr>
          <w:rFonts w:ascii="Times New Roman" w:hAnsi="Times New Roman" w:cs="Times New Roman"/>
          <w:sz w:val="24"/>
          <w:szCs w:val="24"/>
        </w:rPr>
        <w:t xml:space="preserve">the </w:t>
      </w:r>
      <w:r w:rsidR="00C85AC5" w:rsidRPr="005507D5">
        <w:rPr>
          <w:rFonts w:ascii="Times New Roman" w:hAnsi="Times New Roman" w:cs="Times New Roman"/>
          <w:sz w:val="24"/>
          <w:szCs w:val="24"/>
        </w:rPr>
        <w:t>marginal product of labor.</w:t>
      </w:r>
      <w:r w:rsidR="00670FA4" w:rsidRPr="005507D5">
        <w:rPr>
          <w:rFonts w:ascii="Times New Roman" w:hAnsi="Times New Roman" w:cs="Times New Roman"/>
          <w:sz w:val="24"/>
          <w:szCs w:val="24"/>
        </w:rPr>
        <w:t xml:space="preserve"> However, the bargaining position of labor </w:t>
      </w:r>
      <w:r w:rsidR="00072768">
        <w:rPr>
          <w:rFonts w:ascii="Times New Roman" w:hAnsi="Times New Roman" w:cs="Times New Roman"/>
          <w:sz w:val="24"/>
          <w:szCs w:val="24"/>
        </w:rPr>
        <w:t>in</w:t>
      </w:r>
      <w:r w:rsidR="001C4E10">
        <w:rPr>
          <w:rFonts w:ascii="Times New Roman" w:hAnsi="Times New Roman" w:cs="Times New Roman"/>
          <w:sz w:val="24"/>
          <w:szCs w:val="24"/>
        </w:rPr>
        <w:t xml:space="preserve"> </w:t>
      </w:r>
      <w:r w:rsidR="0083673C">
        <w:rPr>
          <w:rFonts w:ascii="Times New Roman" w:hAnsi="Times New Roman" w:cs="Times New Roman"/>
          <w:sz w:val="24"/>
          <w:szCs w:val="24"/>
        </w:rPr>
        <w:t>Large and M</w:t>
      </w:r>
      <w:r w:rsidR="00670FA4" w:rsidRPr="005507D5">
        <w:rPr>
          <w:rFonts w:ascii="Times New Roman" w:hAnsi="Times New Roman" w:cs="Times New Roman"/>
          <w:sz w:val="24"/>
          <w:szCs w:val="24"/>
        </w:rPr>
        <w:t xml:space="preserve">edium </w:t>
      </w:r>
      <w:r w:rsidR="0083673C">
        <w:rPr>
          <w:rFonts w:ascii="Times New Roman" w:hAnsi="Times New Roman" w:cs="Times New Roman"/>
          <w:sz w:val="24"/>
          <w:szCs w:val="24"/>
        </w:rPr>
        <w:t>Industries</w:t>
      </w:r>
      <w:r w:rsidR="00670FA4" w:rsidRPr="005507D5">
        <w:rPr>
          <w:rFonts w:ascii="Times New Roman" w:hAnsi="Times New Roman" w:cs="Times New Roman"/>
          <w:sz w:val="24"/>
          <w:szCs w:val="24"/>
        </w:rPr>
        <w:t xml:space="preserve"> is relatively strong</w:t>
      </w:r>
      <w:r w:rsidR="00EA6C40">
        <w:rPr>
          <w:rFonts w:ascii="Times New Roman" w:hAnsi="Times New Roman" w:cs="Times New Roman"/>
          <w:sz w:val="24"/>
          <w:szCs w:val="24"/>
        </w:rPr>
        <w:t>er</w:t>
      </w:r>
      <w:r w:rsidR="00670FA4" w:rsidRPr="005507D5">
        <w:rPr>
          <w:rFonts w:ascii="Times New Roman" w:hAnsi="Times New Roman" w:cs="Times New Roman"/>
          <w:sz w:val="24"/>
          <w:szCs w:val="24"/>
        </w:rPr>
        <w:t xml:space="preserve"> than</w:t>
      </w:r>
      <w:r w:rsidR="00072768">
        <w:rPr>
          <w:rFonts w:ascii="Times New Roman" w:hAnsi="Times New Roman" w:cs="Times New Roman"/>
          <w:sz w:val="24"/>
          <w:szCs w:val="24"/>
        </w:rPr>
        <w:t xml:space="preserve"> that in</w:t>
      </w:r>
      <w:r w:rsidR="001C4E10">
        <w:rPr>
          <w:rFonts w:ascii="Times New Roman" w:hAnsi="Times New Roman" w:cs="Times New Roman"/>
          <w:sz w:val="24"/>
          <w:szCs w:val="24"/>
        </w:rPr>
        <w:t xml:space="preserve"> </w:t>
      </w:r>
      <w:r w:rsidR="00670FA4" w:rsidRPr="007621DD">
        <w:rPr>
          <w:rFonts w:ascii="Times New Roman" w:hAnsi="Times New Roman" w:cs="Times New Roman"/>
          <w:sz w:val="24"/>
          <w:szCs w:val="24"/>
        </w:rPr>
        <w:t xml:space="preserve">the </w:t>
      </w:r>
      <w:r w:rsidR="00961C9A" w:rsidRPr="007621DD">
        <w:rPr>
          <w:rFonts w:ascii="Times New Roman" w:hAnsi="Times New Roman" w:cs="Times New Roman"/>
          <w:sz w:val="24"/>
          <w:szCs w:val="24"/>
        </w:rPr>
        <w:t xml:space="preserve">two </w:t>
      </w:r>
      <w:r w:rsidR="00670FA4" w:rsidRPr="007621DD">
        <w:rPr>
          <w:rFonts w:ascii="Times New Roman" w:hAnsi="Times New Roman" w:cs="Times New Roman"/>
          <w:sz w:val="24"/>
          <w:szCs w:val="24"/>
        </w:rPr>
        <w:t xml:space="preserve">other </w:t>
      </w:r>
      <w:r w:rsidR="007621DD">
        <w:rPr>
          <w:rFonts w:ascii="Times New Roman" w:hAnsi="Times New Roman" w:cs="Times New Roman"/>
          <w:sz w:val="24"/>
          <w:szCs w:val="24"/>
        </w:rPr>
        <w:t xml:space="preserve">industrial </w:t>
      </w:r>
      <w:r w:rsidR="00961C9A" w:rsidRPr="007621DD">
        <w:rPr>
          <w:rFonts w:ascii="Times New Roman" w:hAnsi="Times New Roman" w:cs="Times New Roman"/>
          <w:sz w:val="24"/>
          <w:szCs w:val="24"/>
        </w:rPr>
        <w:t>groups</w:t>
      </w:r>
      <w:r w:rsidR="00670FA4" w:rsidRPr="007621DD">
        <w:rPr>
          <w:rFonts w:ascii="Times New Roman" w:hAnsi="Times New Roman" w:cs="Times New Roman"/>
          <w:sz w:val="24"/>
          <w:szCs w:val="24"/>
        </w:rPr>
        <w:t>.</w:t>
      </w:r>
      <w:r w:rsidR="00670FA4" w:rsidRPr="005507D5">
        <w:rPr>
          <w:rFonts w:ascii="Times New Roman" w:hAnsi="Times New Roman" w:cs="Times New Roman"/>
          <w:sz w:val="24"/>
          <w:szCs w:val="24"/>
        </w:rPr>
        <w:t xml:space="preserve"> In addition to the positive estimates of output, the effect of output at the constant level </w:t>
      </w:r>
      <w:r w:rsidR="00AE0668" w:rsidRPr="005507D5">
        <w:rPr>
          <w:rFonts w:ascii="Times New Roman" w:hAnsi="Times New Roman" w:cs="Times New Roman"/>
          <w:sz w:val="24"/>
          <w:szCs w:val="24"/>
        </w:rPr>
        <w:t xml:space="preserve">of industries </w:t>
      </w:r>
      <w:r w:rsidR="00670FA4" w:rsidRPr="005507D5">
        <w:rPr>
          <w:rFonts w:ascii="Times New Roman" w:hAnsi="Times New Roman" w:cs="Times New Roman"/>
          <w:sz w:val="24"/>
          <w:szCs w:val="24"/>
        </w:rPr>
        <w:t>(no change of industries’ output)</w:t>
      </w:r>
      <w:r w:rsidR="00AE0668" w:rsidRPr="005507D5">
        <w:rPr>
          <w:rFonts w:ascii="Times New Roman" w:hAnsi="Times New Roman" w:cs="Times New Roman"/>
          <w:sz w:val="24"/>
          <w:szCs w:val="24"/>
        </w:rPr>
        <w:t xml:space="preserve">, the wage equilibrium of each industry will also </w:t>
      </w:r>
      <w:r w:rsidR="00FB16DC">
        <w:rPr>
          <w:rFonts w:ascii="Times New Roman" w:hAnsi="Times New Roman" w:cs="Times New Roman"/>
          <w:sz w:val="24"/>
          <w:szCs w:val="24"/>
        </w:rPr>
        <w:t>increase</w:t>
      </w:r>
      <w:r w:rsidR="00AE0668" w:rsidRPr="005507D5">
        <w:rPr>
          <w:rFonts w:ascii="Times New Roman" w:hAnsi="Times New Roman" w:cs="Times New Roman"/>
          <w:sz w:val="24"/>
          <w:szCs w:val="24"/>
        </w:rPr>
        <w:t xml:space="preserve"> positive</w:t>
      </w:r>
      <w:r w:rsidR="00FB16DC">
        <w:rPr>
          <w:rFonts w:ascii="Times New Roman" w:hAnsi="Times New Roman" w:cs="Times New Roman"/>
          <w:sz w:val="24"/>
          <w:szCs w:val="24"/>
        </w:rPr>
        <w:t>ly</w:t>
      </w:r>
      <w:r w:rsidR="001C4E10">
        <w:rPr>
          <w:rFonts w:ascii="Times New Roman" w:hAnsi="Times New Roman" w:cs="Times New Roman"/>
          <w:sz w:val="24"/>
          <w:szCs w:val="24"/>
        </w:rPr>
        <w:t xml:space="preserve"> </w:t>
      </w:r>
      <w:r w:rsidR="00072768">
        <w:rPr>
          <w:rFonts w:ascii="Times New Roman" w:hAnsi="Times New Roman" w:cs="Times New Roman"/>
          <w:sz w:val="24"/>
          <w:szCs w:val="24"/>
        </w:rPr>
        <w:t xml:space="preserve">in accordance </w:t>
      </w:r>
      <w:r w:rsidR="00110A9C" w:rsidRPr="005507D5">
        <w:rPr>
          <w:rFonts w:ascii="Times New Roman" w:hAnsi="Times New Roman" w:cs="Times New Roman"/>
          <w:sz w:val="24"/>
          <w:szCs w:val="24"/>
        </w:rPr>
        <w:t>with the different level</w:t>
      </w:r>
      <w:r w:rsidR="00571A4D">
        <w:rPr>
          <w:rFonts w:ascii="Times New Roman" w:hAnsi="Times New Roman" w:cs="Times New Roman"/>
          <w:sz w:val="24"/>
          <w:szCs w:val="24"/>
        </w:rPr>
        <w:t>s</w:t>
      </w:r>
      <w:r w:rsidR="00110A9C" w:rsidRPr="005507D5">
        <w:rPr>
          <w:rFonts w:ascii="Times New Roman" w:hAnsi="Times New Roman" w:cs="Times New Roman"/>
          <w:sz w:val="24"/>
          <w:szCs w:val="24"/>
        </w:rPr>
        <w:t xml:space="preserve"> of industries</w:t>
      </w:r>
      <w:r w:rsidR="00AE0668" w:rsidRPr="005507D5">
        <w:rPr>
          <w:rFonts w:ascii="Times New Roman" w:hAnsi="Times New Roman" w:cs="Times New Roman"/>
          <w:sz w:val="24"/>
          <w:szCs w:val="24"/>
        </w:rPr>
        <w:t xml:space="preserve">. This means that the marginal product of labor will </w:t>
      </w:r>
      <w:r w:rsidR="00571A4D">
        <w:rPr>
          <w:rFonts w:ascii="Times New Roman" w:hAnsi="Times New Roman" w:cs="Times New Roman"/>
          <w:sz w:val="24"/>
          <w:szCs w:val="24"/>
        </w:rPr>
        <w:t xml:space="preserve">keep </w:t>
      </w:r>
      <w:r w:rsidR="00110A9C" w:rsidRPr="005507D5">
        <w:rPr>
          <w:rFonts w:ascii="Times New Roman" w:hAnsi="Times New Roman" w:cs="Times New Roman"/>
          <w:sz w:val="24"/>
          <w:szCs w:val="24"/>
        </w:rPr>
        <w:t>on increasing</w:t>
      </w:r>
      <w:r w:rsidR="00571A4D">
        <w:rPr>
          <w:rFonts w:ascii="Times New Roman" w:hAnsi="Times New Roman" w:cs="Times New Roman"/>
          <w:sz w:val="24"/>
          <w:szCs w:val="24"/>
        </w:rPr>
        <w:t xml:space="preserve"> the</w:t>
      </w:r>
      <w:r w:rsidR="001C4E10">
        <w:rPr>
          <w:rFonts w:ascii="Times New Roman" w:hAnsi="Times New Roman" w:cs="Times New Roman"/>
          <w:sz w:val="24"/>
          <w:szCs w:val="24"/>
        </w:rPr>
        <w:t xml:space="preserve"> </w:t>
      </w:r>
      <w:r w:rsidR="00A76531">
        <w:rPr>
          <w:rFonts w:ascii="Times New Roman" w:hAnsi="Times New Roman" w:cs="Times New Roman"/>
          <w:sz w:val="24"/>
          <w:szCs w:val="24"/>
        </w:rPr>
        <w:t>l</w:t>
      </w:r>
      <w:r w:rsidR="001C4E10">
        <w:rPr>
          <w:rFonts w:ascii="Times New Roman" w:hAnsi="Times New Roman" w:cs="Times New Roman"/>
          <w:sz w:val="24"/>
          <w:szCs w:val="24"/>
        </w:rPr>
        <w:t>a</w:t>
      </w:r>
      <w:r w:rsidR="00A76531">
        <w:rPr>
          <w:rFonts w:ascii="Times New Roman" w:hAnsi="Times New Roman" w:cs="Times New Roman"/>
          <w:sz w:val="24"/>
          <w:szCs w:val="24"/>
        </w:rPr>
        <w:t xml:space="preserve">bor </w:t>
      </w:r>
      <w:r w:rsidR="00110A9C" w:rsidRPr="005507D5">
        <w:rPr>
          <w:rFonts w:ascii="Times New Roman" w:hAnsi="Times New Roman" w:cs="Times New Roman"/>
          <w:sz w:val="24"/>
          <w:szCs w:val="24"/>
        </w:rPr>
        <w:t xml:space="preserve">wage level. </w:t>
      </w:r>
      <w:r w:rsidR="006E7EE1" w:rsidRPr="00447268">
        <w:rPr>
          <w:rFonts w:ascii="Times New Roman" w:hAnsi="Times New Roman" w:cs="Times New Roman"/>
          <w:sz w:val="24"/>
          <w:szCs w:val="24"/>
        </w:rPr>
        <w:t xml:space="preserve">In summary, there is a </w:t>
      </w:r>
      <w:r w:rsidR="00072768" w:rsidRPr="004742F5">
        <w:rPr>
          <w:rFonts w:ascii="Times New Roman" w:hAnsi="Times New Roman" w:cs="Times New Roman"/>
          <w:sz w:val="24"/>
          <w:szCs w:val="24"/>
        </w:rPr>
        <w:t>sound</w:t>
      </w:r>
      <w:r w:rsidR="006E7EE1" w:rsidRPr="00447268">
        <w:rPr>
          <w:rFonts w:ascii="Times New Roman" w:hAnsi="Times New Roman" w:cs="Times New Roman"/>
          <w:sz w:val="24"/>
          <w:szCs w:val="24"/>
        </w:rPr>
        <w:t xml:space="preserve"> indication of the positive coefficients regression of </w:t>
      </w:r>
      <w:r w:rsidR="00072768" w:rsidRPr="004742F5">
        <w:rPr>
          <w:rFonts w:ascii="Times New Roman" w:hAnsi="Times New Roman" w:cs="Times New Roman"/>
          <w:sz w:val="24"/>
          <w:szCs w:val="24"/>
        </w:rPr>
        <w:t xml:space="preserve">the </w:t>
      </w:r>
      <w:r w:rsidR="006E7EE1" w:rsidRPr="00447268">
        <w:rPr>
          <w:rFonts w:ascii="Times New Roman" w:hAnsi="Times New Roman" w:cs="Times New Roman"/>
          <w:sz w:val="24"/>
          <w:szCs w:val="24"/>
        </w:rPr>
        <w:t xml:space="preserve">panel data model of the industries </w:t>
      </w:r>
      <w:r w:rsidR="00072768" w:rsidRPr="004742F5">
        <w:rPr>
          <w:rFonts w:ascii="Times New Roman" w:hAnsi="Times New Roman" w:cs="Times New Roman"/>
          <w:sz w:val="24"/>
          <w:szCs w:val="24"/>
        </w:rPr>
        <w:t xml:space="preserve">where </w:t>
      </w:r>
      <w:r w:rsidR="006E7EE1" w:rsidRPr="00447268">
        <w:rPr>
          <w:rFonts w:ascii="Times New Roman" w:hAnsi="Times New Roman" w:cs="Times New Roman"/>
          <w:sz w:val="24"/>
          <w:szCs w:val="24"/>
        </w:rPr>
        <w:t xml:space="preserve">the </w:t>
      </w:r>
      <w:r w:rsidR="00072768" w:rsidRPr="004742F5">
        <w:rPr>
          <w:rFonts w:ascii="Times New Roman" w:hAnsi="Times New Roman" w:cs="Times New Roman"/>
          <w:sz w:val="24"/>
          <w:szCs w:val="24"/>
        </w:rPr>
        <w:t xml:space="preserve">labor </w:t>
      </w:r>
      <w:r w:rsidR="00F575AE" w:rsidRPr="004742F5">
        <w:rPr>
          <w:rFonts w:ascii="Times New Roman" w:hAnsi="Times New Roman" w:cs="Times New Roman"/>
          <w:sz w:val="24"/>
          <w:szCs w:val="24"/>
        </w:rPr>
        <w:t xml:space="preserve">wage </w:t>
      </w:r>
      <w:r w:rsidR="006E7EE1" w:rsidRPr="00447268">
        <w:rPr>
          <w:rFonts w:ascii="Times New Roman" w:hAnsi="Times New Roman" w:cs="Times New Roman"/>
          <w:sz w:val="24"/>
          <w:szCs w:val="24"/>
        </w:rPr>
        <w:t>bargaining power</w:t>
      </w:r>
      <w:r w:rsidR="001C4E10">
        <w:rPr>
          <w:rFonts w:ascii="Times New Roman" w:hAnsi="Times New Roman" w:cs="Times New Roman"/>
          <w:sz w:val="24"/>
          <w:szCs w:val="24"/>
        </w:rPr>
        <w:t xml:space="preserve"> </w:t>
      </w:r>
      <w:r w:rsidR="006E7EE1" w:rsidRPr="00447268">
        <w:rPr>
          <w:rFonts w:ascii="Times New Roman" w:hAnsi="Times New Roman" w:cs="Times New Roman"/>
          <w:sz w:val="24"/>
          <w:szCs w:val="24"/>
        </w:rPr>
        <w:t xml:space="preserve">in the labor </w:t>
      </w:r>
      <w:r w:rsidR="0083673C" w:rsidRPr="00447268">
        <w:rPr>
          <w:rFonts w:ascii="Times New Roman" w:hAnsi="Times New Roman" w:cs="Times New Roman"/>
          <w:sz w:val="24"/>
          <w:szCs w:val="24"/>
        </w:rPr>
        <w:t xml:space="preserve">market </w:t>
      </w:r>
      <w:r w:rsidR="00F575AE" w:rsidRPr="004742F5">
        <w:rPr>
          <w:rFonts w:ascii="Times New Roman" w:hAnsi="Times New Roman" w:cs="Times New Roman"/>
          <w:sz w:val="24"/>
          <w:szCs w:val="24"/>
        </w:rPr>
        <w:t>is relat</w:t>
      </w:r>
      <w:r w:rsidR="006E7EE1" w:rsidRPr="00447268">
        <w:rPr>
          <w:rFonts w:ascii="Times New Roman" w:hAnsi="Times New Roman" w:cs="Times New Roman"/>
          <w:sz w:val="24"/>
          <w:szCs w:val="24"/>
        </w:rPr>
        <w:t>ively strong</w:t>
      </w:r>
      <w:r w:rsidR="001C4E10">
        <w:rPr>
          <w:rFonts w:ascii="Times New Roman" w:hAnsi="Times New Roman" w:cs="Times New Roman"/>
          <w:sz w:val="24"/>
          <w:szCs w:val="24"/>
        </w:rPr>
        <w:t xml:space="preserve"> </w:t>
      </w:r>
      <w:r w:rsidR="00F575AE" w:rsidRPr="004742F5">
        <w:rPr>
          <w:rFonts w:ascii="Times New Roman" w:hAnsi="Times New Roman" w:cs="Times New Roman"/>
          <w:sz w:val="24"/>
          <w:szCs w:val="24"/>
        </w:rPr>
        <w:t xml:space="preserve">in </w:t>
      </w:r>
      <w:r w:rsidR="004F2440" w:rsidRPr="00447268">
        <w:rPr>
          <w:rFonts w:ascii="Times New Roman" w:hAnsi="Times New Roman" w:cs="Times New Roman"/>
          <w:sz w:val="24"/>
          <w:szCs w:val="24"/>
        </w:rPr>
        <w:t>different level</w:t>
      </w:r>
      <w:r w:rsidR="00F575AE" w:rsidRPr="004742F5">
        <w:rPr>
          <w:rFonts w:ascii="Times New Roman" w:hAnsi="Times New Roman" w:cs="Times New Roman"/>
          <w:sz w:val="24"/>
          <w:szCs w:val="24"/>
        </w:rPr>
        <w:t>s</w:t>
      </w:r>
      <w:r w:rsidR="004F2440" w:rsidRPr="00447268">
        <w:rPr>
          <w:rFonts w:ascii="Times New Roman" w:hAnsi="Times New Roman" w:cs="Times New Roman"/>
          <w:sz w:val="24"/>
          <w:szCs w:val="24"/>
        </w:rPr>
        <w:t xml:space="preserve"> of each industry</w:t>
      </w:r>
      <w:r w:rsidR="00243D8F">
        <w:rPr>
          <w:rFonts w:ascii="Times New Roman" w:hAnsi="Times New Roman" w:cs="Times New Roman"/>
          <w:sz w:val="24"/>
          <w:szCs w:val="24"/>
        </w:rPr>
        <w:t>. T</w:t>
      </w:r>
      <w:r w:rsidR="006C1E1D" w:rsidRPr="00243D8F">
        <w:rPr>
          <w:rFonts w:ascii="Times New Roman" w:hAnsi="Times New Roman" w:cs="Times New Roman"/>
          <w:sz w:val="24"/>
          <w:szCs w:val="24"/>
        </w:rPr>
        <w:t>his</w:t>
      </w:r>
      <w:r w:rsidR="00243D8F">
        <w:rPr>
          <w:rFonts w:ascii="Times New Roman" w:hAnsi="Times New Roman" w:cs="Times New Roman"/>
          <w:sz w:val="24"/>
          <w:szCs w:val="24"/>
        </w:rPr>
        <w:t xml:space="preserve"> situation</w:t>
      </w:r>
      <w:r w:rsidR="006C1E1D" w:rsidRPr="00243D8F">
        <w:rPr>
          <w:rFonts w:ascii="Times New Roman" w:hAnsi="Times New Roman" w:cs="Times New Roman"/>
          <w:sz w:val="24"/>
          <w:szCs w:val="24"/>
        </w:rPr>
        <w:t xml:space="preserve"> induces </w:t>
      </w:r>
      <w:r w:rsidR="00243D8F">
        <w:rPr>
          <w:rFonts w:ascii="Times New Roman" w:hAnsi="Times New Roman" w:cs="Times New Roman"/>
          <w:sz w:val="24"/>
          <w:szCs w:val="24"/>
        </w:rPr>
        <w:t xml:space="preserve">a sustained </w:t>
      </w:r>
      <w:r w:rsidR="006C1E1D" w:rsidRPr="00243D8F">
        <w:rPr>
          <w:rFonts w:ascii="Times New Roman" w:hAnsi="Times New Roman" w:cs="Times New Roman"/>
          <w:sz w:val="24"/>
          <w:szCs w:val="24"/>
        </w:rPr>
        <w:t xml:space="preserve">wage inequality among them </w:t>
      </w:r>
      <w:r w:rsidR="00243D8F">
        <w:rPr>
          <w:rFonts w:ascii="Times New Roman" w:hAnsi="Times New Roman" w:cs="Times New Roman"/>
          <w:sz w:val="24"/>
          <w:szCs w:val="24"/>
        </w:rPr>
        <w:t xml:space="preserve">which </w:t>
      </w:r>
      <w:r w:rsidR="006C1E1D" w:rsidRPr="00243D8F">
        <w:rPr>
          <w:rFonts w:ascii="Times New Roman" w:hAnsi="Times New Roman" w:cs="Times New Roman"/>
          <w:sz w:val="24"/>
          <w:szCs w:val="24"/>
        </w:rPr>
        <w:t>become</w:t>
      </w:r>
      <w:r w:rsidR="00243D8F">
        <w:rPr>
          <w:rFonts w:ascii="Times New Roman" w:hAnsi="Times New Roman" w:cs="Times New Roman"/>
          <w:sz w:val="24"/>
          <w:szCs w:val="24"/>
        </w:rPr>
        <w:t>s</w:t>
      </w:r>
      <w:r w:rsidR="006C1E1D" w:rsidRPr="00243D8F">
        <w:rPr>
          <w:rFonts w:ascii="Times New Roman" w:hAnsi="Times New Roman" w:cs="Times New Roman"/>
          <w:sz w:val="24"/>
          <w:szCs w:val="24"/>
        </w:rPr>
        <w:t xml:space="preserve"> as </w:t>
      </w:r>
      <w:r w:rsidR="00243D8F">
        <w:rPr>
          <w:rFonts w:ascii="Times New Roman" w:hAnsi="Times New Roman" w:cs="Times New Roman"/>
          <w:sz w:val="24"/>
          <w:szCs w:val="24"/>
        </w:rPr>
        <w:t xml:space="preserve">a </w:t>
      </w:r>
      <w:r w:rsidR="006C1E1D" w:rsidRPr="00243D8F">
        <w:rPr>
          <w:rFonts w:ascii="Times New Roman" w:hAnsi="Times New Roman" w:cs="Times New Roman"/>
          <w:sz w:val="24"/>
          <w:szCs w:val="24"/>
        </w:rPr>
        <w:t xml:space="preserve">serious </w:t>
      </w:r>
      <w:r w:rsidR="00243D8F" w:rsidRPr="00243D8F">
        <w:rPr>
          <w:rFonts w:ascii="Times New Roman" w:hAnsi="Times New Roman" w:cs="Times New Roman"/>
          <w:sz w:val="24"/>
          <w:szCs w:val="24"/>
        </w:rPr>
        <w:t>problem</w:t>
      </w:r>
      <w:r w:rsidR="00243D8F">
        <w:rPr>
          <w:rFonts w:ascii="Times New Roman" w:hAnsi="Times New Roman" w:cs="Times New Roman"/>
          <w:sz w:val="24"/>
          <w:szCs w:val="24"/>
        </w:rPr>
        <w:t xml:space="preserve"> for socio-economic development in developing countries </w:t>
      </w:r>
      <w:r w:rsidR="00243D8F" w:rsidRPr="00243D8F">
        <w:rPr>
          <w:rFonts w:ascii="Times New Roman" w:hAnsi="Times New Roman" w:cs="Times New Roman"/>
          <w:sz w:val="24"/>
          <w:szCs w:val="24"/>
        </w:rPr>
        <w:t>in general</w:t>
      </w:r>
      <w:r w:rsidR="00243D8F">
        <w:rPr>
          <w:rFonts w:ascii="Times New Roman" w:hAnsi="Times New Roman" w:cs="Times New Roman"/>
          <w:sz w:val="24"/>
          <w:szCs w:val="24"/>
        </w:rPr>
        <w:t>, particularly Indonesia</w:t>
      </w:r>
      <w:r w:rsidR="00243D8F" w:rsidRPr="00243D8F">
        <w:rPr>
          <w:rFonts w:ascii="Times New Roman" w:hAnsi="Times New Roman" w:cs="Times New Roman"/>
          <w:sz w:val="24"/>
          <w:szCs w:val="24"/>
        </w:rPr>
        <w:t xml:space="preserve">. </w:t>
      </w:r>
    </w:p>
    <w:p w:rsidR="00E75023" w:rsidRPr="005507D5" w:rsidRDefault="00E75023" w:rsidP="004F2440">
      <w:pPr>
        <w:spacing w:after="0" w:line="240" w:lineRule="auto"/>
        <w:ind w:firstLine="720"/>
        <w:jc w:val="both"/>
        <w:rPr>
          <w:rFonts w:ascii="Times New Roman" w:hAnsi="Times New Roman" w:cs="Times New Roman"/>
          <w:sz w:val="24"/>
          <w:szCs w:val="24"/>
        </w:rPr>
      </w:pPr>
    </w:p>
    <w:p w:rsidR="00DA7812" w:rsidRPr="00EB3F57" w:rsidRDefault="00FC52A7" w:rsidP="00B01602">
      <w:pPr>
        <w:spacing w:after="0" w:line="240" w:lineRule="auto"/>
        <w:ind w:left="851" w:hanging="851"/>
        <w:jc w:val="both"/>
        <w:rPr>
          <w:rFonts w:ascii="Times New Roman" w:hAnsi="Times New Roman" w:cs="Times New Roman"/>
          <w:sz w:val="24"/>
          <w:szCs w:val="24"/>
        </w:rPr>
      </w:pPr>
      <w:r w:rsidRPr="00927665">
        <w:rPr>
          <w:rFonts w:ascii="Times New Roman" w:hAnsi="Times New Roman" w:cs="Times New Roman"/>
          <w:b/>
          <w:sz w:val="24"/>
          <w:szCs w:val="24"/>
        </w:rPr>
        <w:t xml:space="preserve">Table </w:t>
      </w:r>
      <w:r w:rsidR="00EF5D3C">
        <w:rPr>
          <w:rFonts w:ascii="Times New Roman" w:hAnsi="Times New Roman" w:cs="Times New Roman"/>
          <w:b/>
          <w:sz w:val="24"/>
          <w:szCs w:val="24"/>
        </w:rPr>
        <w:t>4</w:t>
      </w:r>
      <w:r w:rsidR="00615D61">
        <w:rPr>
          <w:rFonts w:ascii="Times New Roman" w:hAnsi="Times New Roman" w:cs="Times New Roman"/>
          <w:b/>
          <w:sz w:val="24"/>
          <w:szCs w:val="24"/>
        </w:rPr>
        <w:t xml:space="preserve"> </w:t>
      </w:r>
      <w:r w:rsidR="000E3A80">
        <w:rPr>
          <w:rFonts w:ascii="Times New Roman" w:hAnsi="Times New Roman" w:cs="Times New Roman"/>
          <w:b/>
          <w:sz w:val="24"/>
          <w:szCs w:val="24"/>
        </w:rPr>
        <w:t>Estimated</w:t>
      </w:r>
      <w:r w:rsidRPr="004F2440">
        <w:rPr>
          <w:rFonts w:ascii="Times New Roman" w:hAnsi="Times New Roman" w:cs="Times New Roman"/>
          <w:b/>
          <w:sz w:val="24"/>
          <w:szCs w:val="24"/>
        </w:rPr>
        <w:t xml:space="preserve"> Coefficients </w:t>
      </w:r>
      <w:r w:rsidR="00B01602">
        <w:rPr>
          <w:rFonts w:ascii="Times New Roman" w:hAnsi="Times New Roman" w:cs="Times New Roman"/>
          <w:b/>
          <w:sz w:val="24"/>
          <w:szCs w:val="24"/>
        </w:rPr>
        <w:t>of Wage Equilibrium of Industries by Using</w:t>
      </w:r>
      <w:r w:rsidRPr="004F2440">
        <w:rPr>
          <w:rFonts w:ascii="Times New Roman" w:hAnsi="Times New Roman" w:cs="Times New Roman"/>
          <w:b/>
          <w:sz w:val="24"/>
          <w:szCs w:val="24"/>
        </w:rPr>
        <w:t xml:space="preserve"> Panel Data Model</w:t>
      </w:r>
      <w:r w:rsidR="004F2440">
        <w:rPr>
          <w:rFonts w:ascii="Times New Roman" w:hAnsi="Times New Roman" w:cs="Times New Roman"/>
          <w:b/>
          <w:sz w:val="24"/>
          <w:szCs w:val="24"/>
        </w:rPr>
        <w:t>s</w:t>
      </w:r>
      <w:r w:rsidR="00C1042F">
        <w:rPr>
          <w:rFonts w:ascii="Times New Roman" w:hAnsi="Times New Roman" w:cs="Times New Roman"/>
          <w:b/>
          <w:sz w:val="24"/>
          <w:szCs w:val="24"/>
        </w:rPr>
        <w:t xml:space="preserve"> </w:t>
      </w:r>
      <w:r w:rsidR="004F2440">
        <w:rPr>
          <w:rFonts w:ascii="Times New Roman" w:hAnsi="Times New Roman" w:cs="Times New Roman"/>
          <w:b/>
          <w:sz w:val="24"/>
          <w:szCs w:val="24"/>
        </w:rPr>
        <w:t xml:space="preserve">in </w:t>
      </w:r>
      <w:r w:rsidRPr="004F2440">
        <w:rPr>
          <w:rFonts w:ascii="Times New Roman" w:hAnsi="Times New Roman" w:cs="Times New Roman"/>
          <w:b/>
          <w:sz w:val="24"/>
          <w:szCs w:val="24"/>
        </w:rPr>
        <w:t xml:space="preserve">Indonesia, </w:t>
      </w:r>
      <w:r w:rsidRPr="00EB3F57">
        <w:rPr>
          <w:rFonts w:ascii="Times New Roman" w:hAnsi="Times New Roman" w:cs="Times New Roman"/>
          <w:b/>
          <w:sz w:val="24"/>
          <w:szCs w:val="24"/>
        </w:rPr>
        <w:t>20</w:t>
      </w:r>
      <w:r w:rsidR="008A0D9B">
        <w:rPr>
          <w:rFonts w:ascii="Times New Roman" w:hAnsi="Times New Roman" w:cs="Times New Roman"/>
          <w:b/>
          <w:sz w:val="24"/>
          <w:szCs w:val="24"/>
        </w:rPr>
        <w:t>08</w:t>
      </w:r>
      <w:r w:rsidRPr="00EB3F57">
        <w:rPr>
          <w:rFonts w:ascii="Times New Roman" w:hAnsi="Times New Roman" w:cs="Times New Roman"/>
          <w:b/>
          <w:sz w:val="24"/>
          <w:szCs w:val="24"/>
        </w:rPr>
        <w:t>-2015</w:t>
      </w:r>
    </w:p>
    <w:tbl>
      <w:tblPr>
        <w:tblW w:w="9085" w:type="dxa"/>
        <w:tblInd w:w="95" w:type="dxa"/>
        <w:tblLook w:val="04A0"/>
      </w:tblPr>
      <w:tblGrid>
        <w:gridCol w:w="2780"/>
        <w:gridCol w:w="2680"/>
        <w:gridCol w:w="1200"/>
        <w:gridCol w:w="1240"/>
        <w:gridCol w:w="1185"/>
      </w:tblGrid>
      <w:tr w:rsidR="0090109D" w:rsidRPr="0090109D" w:rsidTr="00073E19">
        <w:trPr>
          <w:trHeight w:val="240"/>
        </w:trPr>
        <w:tc>
          <w:tcPr>
            <w:tcW w:w="2780" w:type="dxa"/>
            <w:tcBorders>
              <w:top w:val="single" w:sz="4" w:space="0" w:color="auto"/>
              <w:left w:val="nil"/>
              <w:bottom w:val="single" w:sz="4" w:space="0" w:color="auto"/>
              <w:right w:val="nil"/>
            </w:tcBorders>
            <w:shd w:val="clear" w:color="auto" w:fill="auto"/>
            <w:noWrap/>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Variables</w:t>
            </w:r>
          </w:p>
        </w:tc>
        <w:tc>
          <w:tcPr>
            <w:tcW w:w="2680" w:type="dxa"/>
            <w:tcBorders>
              <w:top w:val="single" w:sz="4" w:space="0" w:color="auto"/>
              <w:left w:val="nil"/>
              <w:bottom w:val="single" w:sz="4" w:space="0" w:color="auto"/>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w:t>
            </w:r>
          </w:p>
        </w:tc>
        <w:tc>
          <w:tcPr>
            <w:tcW w:w="1200" w:type="dxa"/>
            <w:tcBorders>
              <w:top w:val="single" w:sz="4" w:space="0" w:color="auto"/>
              <w:left w:val="nil"/>
              <w:bottom w:val="single" w:sz="4" w:space="0" w:color="auto"/>
              <w:right w:val="nil"/>
            </w:tcBorders>
            <w:shd w:val="clear" w:color="auto" w:fill="auto"/>
            <w:vAlign w:val="center"/>
            <w:hideMark/>
          </w:tcPr>
          <w:p w:rsidR="0090109D" w:rsidRPr="0090109D" w:rsidRDefault="0090109D" w:rsidP="004C6812">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LMI-REM</w:t>
            </w:r>
          </w:p>
        </w:tc>
        <w:tc>
          <w:tcPr>
            <w:tcW w:w="1240" w:type="dxa"/>
            <w:tcBorders>
              <w:top w:val="single" w:sz="4" w:space="0" w:color="auto"/>
              <w:left w:val="nil"/>
              <w:bottom w:val="single" w:sz="4" w:space="0" w:color="auto"/>
              <w:right w:val="nil"/>
            </w:tcBorders>
            <w:shd w:val="clear" w:color="auto" w:fill="auto"/>
            <w:noWrap/>
            <w:vAlign w:val="center"/>
            <w:hideMark/>
          </w:tcPr>
          <w:p w:rsidR="0090109D" w:rsidRPr="0090109D" w:rsidRDefault="0090109D" w:rsidP="004C6812">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SI-REM</w:t>
            </w:r>
          </w:p>
        </w:tc>
        <w:tc>
          <w:tcPr>
            <w:tcW w:w="1185" w:type="dxa"/>
            <w:tcBorders>
              <w:top w:val="single" w:sz="4" w:space="0" w:color="auto"/>
              <w:left w:val="nil"/>
              <w:bottom w:val="single" w:sz="4" w:space="0" w:color="auto"/>
              <w:right w:val="nil"/>
            </w:tcBorders>
            <w:shd w:val="clear" w:color="auto" w:fill="auto"/>
            <w:noWrap/>
            <w:vAlign w:val="center"/>
            <w:hideMark/>
          </w:tcPr>
          <w:p w:rsidR="0090109D" w:rsidRPr="0090109D" w:rsidRDefault="0090109D" w:rsidP="004C6812">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MI-FEM</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Constant</w:t>
            </w: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Coefficient</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85087.59</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42330.57</w:t>
            </w:r>
          </w:p>
        </w:tc>
        <w:tc>
          <w:tcPr>
            <w:tcW w:w="1185"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51583.68</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Standard Error</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16793.11</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7397.713</w:t>
            </w:r>
          </w:p>
        </w:tc>
        <w:tc>
          <w:tcPr>
            <w:tcW w:w="1185"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14346.5</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t-Statistic</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5.066817</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5.722116</w:t>
            </w:r>
          </w:p>
        </w:tc>
        <w:tc>
          <w:tcPr>
            <w:tcW w:w="1185"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3.59556</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185"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0.0005</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8F08E2" w:rsidP="008F08E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Sqr</w:t>
            </w:r>
            <w:r w:rsidR="00BE345B">
              <w:rPr>
                <w:rFonts w:ascii="Times New Roman" w:eastAsia="Times New Roman" w:hAnsi="Times New Roman" w:cs="Times New Roman"/>
                <w:color w:val="000000"/>
                <w:sz w:val="18"/>
                <w:szCs w:val="18"/>
              </w:rPr>
              <w:t>PQ</w:t>
            </w: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Coefficient</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0.981492</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0.010091</w:t>
            </w:r>
          </w:p>
        </w:tc>
        <w:tc>
          <w:tcPr>
            <w:tcW w:w="1185"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0.02525</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Standard Error</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0.083747</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0.000926</w:t>
            </w:r>
          </w:p>
        </w:tc>
        <w:tc>
          <w:tcPr>
            <w:tcW w:w="1185"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0.0015</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t-Statistic</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11.71968</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10.89719</w:t>
            </w:r>
          </w:p>
        </w:tc>
        <w:tc>
          <w:tcPr>
            <w:tcW w:w="1185"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16.82812</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185"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random</w:t>
            </w: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Standard Deviation</w:t>
            </w:r>
          </w:p>
        </w:tc>
        <w:tc>
          <w:tcPr>
            <w:tcW w:w="120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51595.02</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37831.87</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Rho</w:t>
            </w:r>
          </w:p>
        </w:tc>
        <w:tc>
          <w:tcPr>
            <w:tcW w:w="120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0.1553</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0.0815</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Idiosyncratic random</w:t>
            </w: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Standard Deviation</w:t>
            </w:r>
          </w:p>
        </w:tc>
        <w:tc>
          <w:tcPr>
            <w:tcW w:w="120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120330.7</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126972.2</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Rho</w:t>
            </w:r>
          </w:p>
        </w:tc>
        <w:tc>
          <w:tcPr>
            <w:tcW w:w="120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0.8447</w:t>
            </w: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0.9185</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Weighted Statistics</w:t>
            </w:r>
          </w:p>
        </w:tc>
        <w:tc>
          <w:tcPr>
            <w:tcW w:w="2680" w:type="dxa"/>
            <w:tcBorders>
              <w:top w:val="nil"/>
              <w:left w:val="nil"/>
              <w:bottom w:val="nil"/>
              <w:right w:val="nil"/>
            </w:tcBorders>
            <w:shd w:val="clear" w:color="auto" w:fill="auto"/>
            <w:vAlign w:val="bottom"/>
            <w:hideMark/>
          </w:tcPr>
          <w:p w:rsidR="0090109D" w:rsidRPr="00727E64" w:rsidRDefault="0090109D" w:rsidP="0090109D">
            <w:pPr>
              <w:spacing w:after="0" w:line="240" w:lineRule="auto"/>
              <w:rPr>
                <w:rFonts w:ascii="Times New Roman" w:eastAsia="Times New Roman" w:hAnsi="Times New Roman" w:cs="Times New Roman"/>
                <w:sz w:val="18"/>
                <w:szCs w:val="18"/>
              </w:rPr>
            </w:pPr>
            <w:r w:rsidRPr="00727E64">
              <w:rPr>
                <w:rFonts w:ascii="Times New Roman" w:eastAsia="Times New Roman" w:hAnsi="Times New Roman" w:cs="Times New Roman"/>
                <w:sz w:val="18"/>
                <w:szCs w:val="18"/>
              </w:rPr>
              <w:t>R-squared</w:t>
            </w:r>
          </w:p>
        </w:tc>
        <w:tc>
          <w:tcPr>
            <w:tcW w:w="1200" w:type="dxa"/>
            <w:tcBorders>
              <w:top w:val="nil"/>
              <w:left w:val="nil"/>
              <w:bottom w:val="nil"/>
              <w:right w:val="nil"/>
            </w:tcBorders>
            <w:shd w:val="clear" w:color="auto" w:fill="auto"/>
            <w:vAlign w:val="bottom"/>
            <w:hideMark/>
          </w:tcPr>
          <w:p w:rsidR="0090109D" w:rsidRPr="00727E64" w:rsidRDefault="0090109D" w:rsidP="0090109D">
            <w:pPr>
              <w:spacing w:after="0" w:line="240" w:lineRule="auto"/>
              <w:jc w:val="right"/>
              <w:rPr>
                <w:rFonts w:ascii="Times New Roman" w:eastAsia="Times New Roman" w:hAnsi="Times New Roman" w:cs="Times New Roman"/>
                <w:sz w:val="18"/>
                <w:szCs w:val="18"/>
              </w:rPr>
            </w:pPr>
            <w:r w:rsidRPr="00727E64">
              <w:rPr>
                <w:rFonts w:ascii="Times New Roman" w:eastAsia="Times New Roman" w:hAnsi="Times New Roman" w:cs="Times New Roman"/>
                <w:sz w:val="18"/>
                <w:szCs w:val="18"/>
              </w:rPr>
              <w:t>0.49023</w:t>
            </w:r>
          </w:p>
        </w:tc>
        <w:tc>
          <w:tcPr>
            <w:tcW w:w="1240" w:type="dxa"/>
            <w:tcBorders>
              <w:top w:val="nil"/>
              <w:left w:val="nil"/>
              <w:bottom w:val="nil"/>
              <w:right w:val="nil"/>
            </w:tcBorders>
            <w:shd w:val="clear" w:color="auto" w:fill="auto"/>
            <w:vAlign w:val="bottom"/>
            <w:hideMark/>
          </w:tcPr>
          <w:p w:rsidR="0090109D" w:rsidRPr="00727E64" w:rsidRDefault="0090109D" w:rsidP="0090109D">
            <w:pPr>
              <w:spacing w:after="0" w:line="240" w:lineRule="auto"/>
              <w:jc w:val="right"/>
              <w:rPr>
                <w:rFonts w:ascii="Times New Roman" w:eastAsia="Times New Roman" w:hAnsi="Times New Roman" w:cs="Times New Roman"/>
                <w:sz w:val="18"/>
                <w:szCs w:val="18"/>
              </w:rPr>
            </w:pPr>
            <w:r w:rsidRPr="00727E64">
              <w:rPr>
                <w:rFonts w:ascii="Times New Roman" w:eastAsia="Times New Roman" w:hAnsi="Times New Roman" w:cs="Times New Roman"/>
                <w:sz w:val="18"/>
                <w:szCs w:val="18"/>
              </w:rPr>
              <w:t>0.645854</w:t>
            </w:r>
          </w:p>
        </w:tc>
        <w:tc>
          <w:tcPr>
            <w:tcW w:w="1185" w:type="dxa"/>
            <w:tcBorders>
              <w:top w:val="nil"/>
              <w:left w:val="nil"/>
              <w:bottom w:val="nil"/>
              <w:right w:val="nil"/>
            </w:tcBorders>
            <w:shd w:val="clear" w:color="auto" w:fill="auto"/>
            <w:vAlign w:val="bottom"/>
            <w:hideMark/>
          </w:tcPr>
          <w:p w:rsidR="0090109D" w:rsidRPr="00727E64" w:rsidRDefault="0090109D" w:rsidP="0090109D">
            <w:pPr>
              <w:spacing w:after="0" w:line="240" w:lineRule="auto"/>
              <w:jc w:val="right"/>
              <w:rPr>
                <w:rFonts w:ascii="Times New Roman" w:eastAsia="Times New Roman" w:hAnsi="Times New Roman" w:cs="Times New Roman"/>
                <w:sz w:val="18"/>
                <w:szCs w:val="18"/>
              </w:rPr>
            </w:pPr>
            <w:r w:rsidRPr="00727E64">
              <w:rPr>
                <w:rFonts w:ascii="Times New Roman" w:eastAsia="Times New Roman" w:hAnsi="Times New Roman" w:cs="Times New Roman"/>
                <w:sz w:val="18"/>
                <w:szCs w:val="18"/>
              </w:rPr>
              <w:t>0.825602</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Adjusted R-squared</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0.48669</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0.64325</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0.790416</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S.E. of regression</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119839.1</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126624.4</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222014.9</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F-statistic</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138.4802</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248.0224</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23.4642</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w:t>
            </w:r>
            <w:r w:rsidR="00AE0FC9">
              <w:rPr>
                <w:rFonts w:ascii="Times New Roman" w:eastAsia="Times New Roman" w:hAnsi="Times New Roman" w:cs="Times New Roman"/>
                <w:color w:val="000000"/>
                <w:sz w:val="18"/>
                <w:szCs w:val="18"/>
              </w:rPr>
              <w:t xml:space="preserve"> </w:t>
            </w:r>
            <w:r w:rsidRPr="0090109D">
              <w:rPr>
                <w:rFonts w:ascii="Times New Roman" w:eastAsia="Times New Roman" w:hAnsi="Times New Roman" w:cs="Times New Roman"/>
                <w:color w:val="000000"/>
                <w:sz w:val="18"/>
                <w:szCs w:val="18"/>
              </w:rPr>
              <w:t>(F-statistic)</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xml:space="preserve">Mean dependent </w:t>
            </w:r>
            <w:r w:rsidR="00AE0FC9" w:rsidRPr="0090109D">
              <w:rPr>
                <w:rFonts w:ascii="Times New Roman" w:eastAsia="Times New Roman" w:hAnsi="Times New Roman" w:cs="Times New Roman"/>
                <w:color w:val="000000"/>
                <w:sz w:val="18"/>
                <w:szCs w:val="18"/>
              </w:rPr>
              <w:t>var</w:t>
            </w:r>
            <w:r w:rsidR="00AE0FC9">
              <w:rPr>
                <w:rFonts w:ascii="Times New Roman" w:eastAsia="Times New Roman" w:hAnsi="Times New Roman" w:cs="Times New Roman"/>
                <w:color w:val="000000"/>
                <w:sz w:val="18"/>
                <w:szCs w:val="18"/>
              </w:rPr>
              <w:t>iable</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129393.9</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101063.6</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239048.2</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xml:space="preserve">S.D. dependent </w:t>
            </w:r>
            <w:r w:rsidR="00AE0FC9" w:rsidRPr="0090109D">
              <w:rPr>
                <w:rFonts w:ascii="Times New Roman" w:eastAsia="Times New Roman" w:hAnsi="Times New Roman" w:cs="Times New Roman"/>
                <w:color w:val="000000"/>
                <w:sz w:val="18"/>
                <w:szCs w:val="18"/>
              </w:rPr>
              <w:t>var</w:t>
            </w:r>
            <w:r w:rsidR="00AE0FC9">
              <w:rPr>
                <w:rFonts w:ascii="Times New Roman" w:eastAsia="Times New Roman" w:hAnsi="Times New Roman" w:cs="Times New Roman"/>
                <w:color w:val="000000"/>
                <w:sz w:val="18"/>
                <w:szCs w:val="18"/>
              </w:rPr>
              <w:t>iable</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167048.2</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211999.8</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484957.2</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Sum squared resid</w:t>
            </w:r>
            <w:r w:rsidR="00AE0FC9">
              <w:rPr>
                <w:rFonts w:ascii="Times New Roman" w:eastAsia="Times New Roman" w:hAnsi="Times New Roman" w:cs="Times New Roman"/>
                <w:color w:val="000000"/>
                <w:sz w:val="18"/>
                <w:szCs w:val="18"/>
              </w:rPr>
              <w:t>ual</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2.07E+12</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2.18E+12</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5.62E+12</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Durbin-Watson stat</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1.171286</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1.855552</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1.985379</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Unweighted Statistics</w:t>
            </w: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R-squared</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0.465083</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0.640471</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Sum squared resid</w:t>
            </w:r>
            <w:r w:rsidR="00AE0FC9">
              <w:rPr>
                <w:rFonts w:ascii="Times New Roman" w:eastAsia="Times New Roman" w:hAnsi="Times New Roman" w:cs="Times New Roman"/>
                <w:color w:val="000000"/>
                <w:sz w:val="18"/>
                <w:szCs w:val="18"/>
              </w:rPr>
              <w:t>ual</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2.43E+12</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2.36E+12</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xml:space="preserve">Mean dependent </w:t>
            </w:r>
            <w:r w:rsidR="00AE0FC9" w:rsidRPr="0090109D">
              <w:rPr>
                <w:rFonts w:ascii="Times New Roman" w:eastAsia="Times New Roman" w:hAnsi="Times New Roman" w:cs="Times New Roman"/>
                <w:color w:val="000000"/>
                <w:sz w:val="18"/>
                <w:szCs w:val="18"/>
              </w:rPr>
              <w:t>var</w:t>
            </w:r>
            <w:r w:rsidR="00AE0FC9">
              <w:rPr>
                <w:rFonts w:ascii="Times New Roman" w:eastAsia="Times New Roman" w:hAnsi="Times New Roman" w:cs="Times New Roman"/>
                <w:color w:val="000000"/>
                <w:sz w:val="18"/>
                <w:szCs w:val="18"/>
              </w:rPr>
              <w:t>iable</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187420.2</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125117.4</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Durbin-Watson stat</w:t>
            </w:r>
          </w:p>
        </w:tc>
        <w:tc>
          <w:tcPr>
            <w:tcW w:w="1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0.996179</w:t>
            </w: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1.712432</w:t>
            </w: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Effects Specification</w:t>
            </w: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Log likelihood</w:t>
            </w:r>
          </w:p>
        </w:tc>
        <w:tc>
          <w:tcPr>
            <w:tcW w:w="120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124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-1881.48</w:t>
            </w:r>
          </w:p>
        </w:tc>
      </w:tr>
      <w:tr w:rsidR="0090109D" w:rsidRPr="0090109D" w:rsidTr="00073E19">
        <w:trPr>
          <w:trHeight w:val="240"/>
        </w:trPr>
        <w:tc>
          <w:tcPr>
            <w:tcW w:w="2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fixed (DV)</w:t>
            </w: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Akaike info criterion</w:t>
            </w:r>
          </w:p>
        </w:tc>
        <w:tc>
          <w:tcPr>
            <w:tcW w:w="120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27.61565</w:t>
            </w:r>
          </w:p>
        </w:tc>
      </w:tr>
      <w:tr w:rsidR="0090109D" w:rsidRPr="0090109D" w:rsidTr="00073E19">
        <w:trPr>
          <w:trHeight w:val="240"/>
        </w:trPr>
        <w:tc>
          <w:tcPr>
            <w:tcW w:w="2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Schwarz criterion</w:t>
            </w:r>
          </w:p>
        </w:tc>
        <w:tc>
          <w:tcPr>
            <w:tcW w:w="120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124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p>
        </w:tc>
        <w:tc>
          <w:tcPr>
            <w:tcW w:w="1185"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28.12474</w:t>
            </w:r>
          </w:p>
        </w:tc>
      </w:tr>
      <w:tr w:rsidR="0090109D" w:rsidRPr="0090109D" w:rsidTr="00073E19">
        <w:trPr>
          <w:trHeight w:val="240"/>
        </w:trPr>
        <w:tc>
          <w:tcPr>
            <w:tcW w:w="2780" w:type="dxa"/>
            <w:tcBorders>
              <w:top w:val="nil"/>
              <w:left w:val="nil"/>
              <w:bottom w:val="single" w:sz="4" w:space="0" w:color="auto"/>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w:t>
            </w:r>
          </w:p>
        </w:tc>
        <w:tc>
          <w:tcPr>
            <w:tcW w:w="2680" w:type="dxa"/>
            <w:tcBorders>
              <w:top w:val="nil"/>
              <w:left w:val="nil"/>
              <w:bottom w:val="single" w:sz="4" w:space="0" w:color="auto"/>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Hannan-Quinn criter.</w:t>
            </w:r>
          </w:p>
        </w:tc>
        <w:tc>
          <w:tcPr>
            <w:tcW w:w="1200" w:type="dxa"/>
            <w:tcBorders>
              <w:top w:val="nil"/>
              <w:left w:val="nil"/>
              <w:bottom w:val="single" w:sz="4" w:space="0" w:color="auto"/>
              <w:right w:val="nil"/>
            </w:tcBorders>
            <w:shd w:val="clear" w:color="auto" w:fill="auto"/>
            <w:noWrap/>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w:t>
            </w:r>
          </w:p>
        </w:tc>
        <w:tc>
          <w:tcPr>
            <w:tcW w:w="1240" w:type="dxa"/>
            <w:tcBorders>
              <w:top w:val="nil"/>
              <w:left w:val="nil"/>
              <w:bottom w:val="single" w:sz="4" w:space="0" w:color="auto"/>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w:t>
            </w:r>
          </w:p>
        </w:tc>
        <w:tc>
          <w:tcPr>
            <w:tcW w:w="1185" w:type="dxa"/>
            <w:tcBorders>
              <w:top w:val="nil"/>
              <w:left w:val="nil"/>
              <w:bottom w:val="single" w:sz="4" w:space="0" w:color="auto"/>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27.82253</w:t>
            </w:r>
          </w:p>
        </w:tc>
      </w:tr>
    </w:tbl>
    <w:p w:rsidR="004C6812" w:rsidRPr="00213CB3" w:rsidRDefault="000A081C" w:rsidP="00C1042F">
      <w:pPr>
        <w:spacing w:after="0" w:line="240" w:lineRule="auto"/>
        <w:ind w:left="567" w:hanging="567"/>
        <w:rPr>
          <w:rFonts w:ascii="Times New Roman" w:hAnsi="Times New Roman" w:cs="Times New Roman"/>
          <w:sz w:val="18"/>
          <w:szCs w:val="18"/>
        </w:rPr>
      </w:pPr>
      <w:r w:rsidRPr="00213CB3">
        <w:rPr>
          <w:rFonts w:ascii="Times New Roman" w:hAnsi="Times New Roman" w:cs="Times New Roman"/>
          <w:b/>
          <w:sz w:val="18"/>
          <w:szCs w:val="18"/>
        </w:rPr>
        <w:lastRenderedPageBreak/>
        <w:t>Source</w:t>
      </w:r>
      <w:r w:rsidRPr="00213CB3">
        <w:rPr>
          <w:rFonts w:ascii="Times New Roman" w:hAnsi="Times New Roman" w:cs="Times New Roman"/>
          <w:sz w:val="18"/>
          <w:szCs w:val="18"/>
        </w:rPr>
        <w:t>:</w:t>
      </w:r>
      <w:r w:rsidR="00C1042F">
        <w:rPr>
          <w:rFonts w:ascii="Times New Roman" w:hAnsi="Times New Roman" w:cs="Times New Roman"/>
          <w:sz w:val="18"/>
          <w:szCs w:val="18"/>
        </w:rPr>
        <w:t xml:space="preserve"> </w:t>
      </w:r>
      <w:r w:rsidRPr="00213CB3">
        <w:rPr>
          <w:rFonts w:ascii="Times New Roman" w:hAnsi="Times New Roman" w:cs="Times New Roman"/>
          <w:sz w:val="18"/>
          <w:szCs w:val="18"/>
        </w:rPr>
        <w:t>Own calcula</w:t>
      </w:r>
      <w:r w:rsidR="004224DD" w:rsidRPr="00213CB3">
        <w:rPr>
          <w:rFonts w:ascii="Times New Roman" w:hAnsi="Times New Roman" w:cs="Times New Roman"/>
          <w:sz w:val="18"/>
          <w:szCs w:val="18"/>
        </w:rPr>
        <w:t>tion by using panel data model</w:t>
      </w:r>
      <w:r w:rsidR="00EF5D3C" w:rsidRPr="00213CB3">
        <w:rPr>
          <w:rFonts w:ascii="Times New Roman" w:hAnsi="Times New Roman" w:cs="Times New Roman"/>
          <w:sz w:val="18"/>
          <w:szCs w:val="18"/>
        </w:rPr>
        <w:t>, 2018</w:t>
      </w:r>
    </w:p>
    <w:p w:rsidR="000A081C" w:rsidRDefault="004C6812" w:rsidP="00C1042F">
      <w:pPr>
        <w:spacing w:after="0" w:line="240" w:lineRule="auto"/>
        <w:jc w:val="both"/>
        <w:rPr>
          <w:rFonts w:ascii="Times New Roman" w:hAnsi="Times New Roman" w:cs="Times New Roman"/>
          <w:sz w:val="18"/>
          <w:szCs w:val="18"/>
        </w:rPr>
      </w:pPr>
      <w:r w:rsidRPr="00213CB3">
        <w:rPr>
          <w:rFonts w:ascii="Times New Roman" w:hAnsi="Times New Roman" w:cs="Times New Roman"/>
          <w:b/>
          <w:sz w:val="18"/>
          <w:szCs w:val="18"/>
        </w:rPr>
        <w:t>N</w:t>
      </w:r>
      <w:r w:rsidR="00EB3F57" w:rsidRPr="00213CB3">
        <w:rPr>
          <w:rFonts w:ascii="Times New Roman" w:hAnsi="Times New Roman" w:cs="Times New Roman"/>
          <w:b/>
          <w:sz w:val="18"/>
          <w:szCs w:val="18"/>
        </w:rPr>
        <w:t>otes</w:t>
      </w:r>
      <w:r w:rsidR="00EB3F57" w:rsidRPr="00213CB3">
        <w:rPr>
          <w:rFonts w:ascii="Times New Roman" w:hAnsi="Times New Roman" w:cs="Times New Roman"/>
          <w:sz w:val="18"/>
          <w:szCs w:val="18"/>
        </w:rPr>
        <w:t xml:space="preserve">: (1) </w:t>
      </w:r>
      <w:r w:rsidR="0083673C" w:rsidRPr="00213CB3">
        <w:rPr>
          <w:rFonts w:ascii="Times New Roman" w:hAnsi="Times New Roman" w:cs="Times New Roman"/>
          <w:sz w:val="18"/>
          <w:szCs w:val="18"/>
        </w:rPr>
        <w:t>Large and Medium Industries</w:t>
      </w:r>
      <w:r w:rsidRPr="00213CB3">
        <w:rPr>
          <w:rFonts w:ascii="Times New Roman" w:hAnsi="Times New Roman" w:cs="Times New Roman"/>
          <w:sz w:val="18"/>
          <w:szCs w:val="18"/>
        </w:rPr>
        <w:t>- Random Effect Model (LMI-REM)</w:t>
      </w:r>
      <w:r w:rsidR="004224DD" w:rsidRPr="00213CB3">
        <w:rPr>
          <w:rFonts w:ascii="Times New Roman" w:hAnsi="Times New Roman" w:cs="Times New Roman"/>
          <w:sz w:val="18"/>
          <w:szCs w:val="18"/>
        </w:rPr>
        <w:t>, Small Industr</w:t>
      </w:r>
      <w:r w:rsidR="0083673C" w:rsidRPr="00213CB3">
        <w:rPr>
          <w:rFonts w:ascii="Times New Roman" w:hAnsi="Times New Roman" w:cs="Times New Roman"/>
          <w:sz w:val="18"/>
          <w:szCs w:val="18"/>
        </w:rPr>
        <w:t>ies</w:t>
      </w:r>
      <w:r w:rsidR="004224DD" w:rsidRPr="00213CB3">
        <w:rPr>
          <w:rFonts w:ascii="Times New Roman" w:hAnsi="Times New Roman" w:cs="Times New Roman"/>
          <w:sz w:val="18"/>
          <w:szCs w:val="18"/>
        </w:rPr>
        <w:t>- Random Effect Model (SI-REM), Micro Indus</w:t>
      </w:r>
      <w:r w:rsidR="00EB3F57" w:rsidRPr="00213CB3">
        <w:rPr>
          <w:rFonts w:ascii="Times New Roman" w:hAnsi="Times New Roman" w:cs="Times New Roman"/>
          <w:sz w:val="18"/>
          <w:szCs w:val="18"/>
        </w:rPr>
        <w:t>tr</w:t>
      </w:r>
      <w:r w:rsidR="0083673C" w:rsidRPr="00213CB3">
        <w:rPr>
          <w:rFonts w:ascii="Times New Roman" w:hAnsi="Times New Roman" w:cs="Times New Roman"/>
          <w:sz w:val="18"/>
          <w:szCs w:val="18"/>
        </w:rPr>
        <w:t>ies</w:t>
      </w:r>
      <w:r w:rsidR="00EB3F57" w:rsidRPr="00213CB3">
        <w:rPr>
          <w:rFonts w:ascii="Times New Roman" w:hAnsi="Times New Roman" w:cs="Times New Roman"/>
          <w:sz w:val="18"/>
          <w:szCs w:val="18"/>
        </w:rPr>
        <w:t>-Fixed Effect Model (MI-FEM), 2). (a) Large and Medium In</w:t>
      </w:r>
      <w:r w:rsidR="005E763E" w:rsidRPr="00213CB3">
        <w:rPr>
          <w:rFonts w:ascii="Times New Roman" w:hAnsi="Times New Roman" w:cs="Times New Roman"/>
          <w:sz w:val="18"/>
          <w:szCs w:val="18"/>
        </w:rPr>
        <w:t>dustries (LMI) consisting of 24</w:t>
      </w:r>
      <w:r w:rsidR="0083673C" w:rsidRPr="00213CB3">
        <w:rPr>
          <w:rFonts w:ascii="Times New Roman" w:hAnsi="Times New Roman" w:cs="Times New Roman"/>
          <w:sz w:val="18"/>
          <w:szCs w:val="18"/>
        </w:rPr>
        <w:t>industries</w:t>
      </w:r>
      <w:r w:rsidR="00EB3F57" w:rsidRPr="00213CB3">
        <w:rPr>
          <w:rFonts w:ascii="Times New Roman" w:hAnsi="Times New Roman" w:cs="Times New Roman"/>
          <w:sz w:val="18"/>
          <w:szCs w:val="18"/>
        </w:rPr>
        <w:t xml:space="preserve"> for the years 2008-2013; and (b) Small Industries (SI) as well as Micro Industries (MI) including 23 </w:t>
      </w:r>
      <w:r w:rsidR="0083673C" w:rsidRPr="00213CB3">
        <w:rPr>
          <w:rFonts w:ascii="Times New Roman" w:hAnsi="Times New Roman" w:cs="Times New Roman"/>
          <w:sz w:val="18"/>
          <w:szCs w:val="18"/>
        </w:rPr>
        <w:t>industries</w:t>
      </w:r>
      <w:r w:rsidR="00EB3F57" w:rsidRPr="00213CB3">
        <w:rPr>
          <w:rFonts w:ascii="Times New Roman" w:hAnsi="Times New Roman" w:cs="Times New Roman"/>
          <w:sz w:val="18"/>
          <w:szCs w:val="18"/>
        </w:rPr>
        <w:t xml:space="preserve"> each for the period 2010 to 2015, res</w:t>
      </w:r>
      <w:r w:rsidR="00C3264B">
        <w:rPr>
          <w:rFonts w:ascii="Times New Roman" w:hAnsi="Times New Roman" w:cs="Times New Roman"/>
          <w:sz w:val="18"/>
          <w:szCs w:val="18"/>
        </w:rPr>
        <w:t>pectively.</w:t>
      </w:r>
    </w:p>
    <w:p w:rsidR="00C3264B" w:rsidRPr="00213CB3" w:rsidRDefault="00C3264B" w:rsidP="00C1042F">
      <w:pPr>
        <w:spacing w:after="0" w:line="240" w:lineRule="auto"/>
        <w:jc w:val="both"/>
        <w:rPr>
          <w:rFonts w:ascii="Times New Roman" w:hAnsi="Times New Roman" w:cs="Times New Roman"/>
          <w:sz w:val="18"/>
          <w:szCs w:val="18"/>
        </w:rPr>
      </w:pPr>
    </w:p>
    <w:p w:rsidR="003D77C3" w:rsidRPr="00FE0178" w:rsidRDefault="0083673C" w:rsidP="00BE1497">
      <w:pPr>
        <w:spacing w:after="0" w:line="240" w:lineRule="auto"/>
        <w:ind w:firstLine="720"/>
        <w:jc w:val="both"/>
        <w:rPr>
          <w:rFonts w:ascii="Times New Roman" w:hAnsi="Times New Roman" w:cs="Times New Roman"/>
          <w:sz w:val="24"/>
          <w:szCs w:val="24"/>
        </w:rPr>
      </w:pPr>
      <w:r w:rsidRPr="00F82FBE">
        <w:rPr>
          <w:rFonts w:ascii="Times New Roman" w:hAnsi="Times New Roman" w:cs="Times New Roman"/>
          <w:sz w:val="24"/>
          <w:szCs w:val="24"/>
        </w:rPr>
        <w:t xml:space="preserve">In </w:t>
      </w:r>
      <w:r w:rsidR="00206813">
        <w:rPr>
          <w:rFonts w:ascii="Times New Roman" w:hAnsi="Times New Roman" w:cs="Times New Roman"/>
          <w:sz w:val="24"/>
          <w:szCs w:val="24"/>
        </w:rPr>
        <w:t xml:space="preserve">terms of </w:t>
      </w:r>
      <w:r w:rsidR="004224DD" w:rsidRPr="00F82FBE">
        <w:rPr>
          <w:rFonts w:ascii="Times New Roman" w:hAnsi="Times New Roman" w:cs="Times New Roman"/>
          <w:sz w:val="24"/>
          <w:szCs w:val="24"/>
        </w:rPr>
        <w:t xml:space="preserve">the </w:t>
      </w:r>
      <w:r w:rsidR="00ED7925" w:rsidRPr="00F82FBE">
        <w:rPr>
          <w:rFonts w:ascii="Times New Roman" w:hAnsi="Times New Roman" w:cs="Times New Roman"/>
          <w:sz w:val="24"/>
          <w:szCs w:val="24"/>
        </w:rPr>
        <w:t xml:space="preserve">determinant </w:t>
      </w:r>
      <w:r w:rsidR="004224DD" w:rsidRPr="00F82FBE">
        <w:rPr>
          <w:rFonts w:ascii="Times New Roman" w:hAnsi="Times New Roman" w:cs="Times New Roman"/>
          <w:sz w:val="24"/>
          <w:szCs w:val="24"/>
        </w:rPr>
        <w:t>coefficient</w:t>
      </w:r>
      <w:r w:rsidR="003D77C3" w:rsidRPr="00F82FBE">
        <w:rPr>
          <w:rFonts w:ascii="Times New Roman" w:hAnsi="Times New Roman" w:cs="Times New Roman"/>
          <w:sz w:val="24"/>
          <w:szCs w:val="24"/>
        </w:rPr>
        <w:t xml:space="preserve"> (</w:t>
      </w:r>
      <w:r w:rsidR="004224DD" w:rsidRPr="00F82FBE">
        <w:rPr>
          <w:rFonts w:ascii="Times New Roman" w:hAnsi="Times New Roman" w:cs="Times New Roman"/>
          <w:sz w:val="24"/>
          <w:szCs w:val="24"/>
        </w:rPr>
        <w:t>R</w:t>
      </w:r>
      <w:r w:rsidR="004224DD" w:rsidRPr="00F82FBE">
        <w:rPr>
          <w:rFonts w:ascii="Times New Roman" w:hAnsi="Times New Roman" w:cs="Times New Roman"/>
          <w:sz w:val="24"/>
          <w:szCs w:val="24"/>
          <w:vertAlign w:val="superscript"/>
        </w:rPr>
        <w:t>2</w:t>
      </w:r>
      <w:r w:rsidR="003D77C3" w:rsidRPr="00F82FBE">
        <w:rPr>
          <w:rFonts w:ascii="Times New Roman" w:hAnsi="Times New Roman" w:cs="Times New Roman"/>
          <w:sz w:val="24"/>
          <w:szCs w:val="24"/>
        </w:rPr>
        <w:t>)</w:t>
      </w:r>
      <w:r w:rsidR="00C1042F">
        <w:rPr>
          <w:rFonts w:ascii="Times New Roman" w:hAnsi="Times New Roman" w:cs="Times New Roman"/>
          <w:sz w:val="24"/>
          <w:szCs w:val="24"/>
        </w:rPr>
        <w:t xml:space="preserve"> </w:t>
      </w:r>
      <w:r w:rsidR="003D77C3" w:rsidRPr="00F82FBE">
        <w:rPr>
          <w:rFonts w:ascii="Times New Roman" w:hAnsi="Times New Roman" w:cs="Times New Roman"/>
          <w:sz w:val="24"/>
          <w:szCs w:val="24"/>
        </w:rPr>
        <w:t>of each industry</w:t>
      </w:r>
      <w:r w:rsidR="00C1042F">
        <w:rPr>
          <w:rFonts w:ascii="Times New Roman" w:hAnsi="Times New Roman" w:cs="Times New Roman"/>
          <w:sz w:val="24"/>
          <w:szCs w:val="24"/>
        </w:rPr>
        <w:t xml:space="preserve"> based on weighted statistics</w:t>
      </w:r>
      <w:r w:rsidR="003D77C3" w:rsidRPr="00F82FBE">
        <w:rPr>
          <w:rFonts w:ascii="Times New Roman" w:hAnsi="Times New Roman" w:cs="Times New Roman"/>
          <w:sz w:val="24"/>
          <w:szCs w:val="24"/>
        </w:rPr>
        <w:t xml:space="preserve">, </w:t>
      </w:r>
      <w:r w:rsidRPr="00F82FBE">
        <w:rPr>
          <w:rFonts w:ascii="Times New Roman" w:hAnsi="Times New Roman" w:cs="Times New Roman"/>
          <w:sz w:val="24"/>
          <w:szCs w:val="24"/>
        </w:rPr>
        <w:t>L</w:t>
      </w:r>
      <w:r w:rsidR="003D77C3" w:rsidRPr="00F82FBE">
        <w:rPr>
          <w:rFonts w:ascii="Times New Roman" w:hAnsi="Times New Roman" w:cs="Times New Roman"/>
          <w:sz w:val="24"/>
          <w:szCs w:val="24"/>
        </w:rPr>
        <w:t xml:space="preserve">arge and </w:t>
      </w:r>
      <w:r w:rsidRPr="00F82FBE">
        <w:rPr>
          <w:rFonts w:ascii="Times New Roman" w:hAnsi="Times New Roman" w:cs="Times New Roman"/>
          <w:sz w:val="24"/>
          <w:szCs w:val="24"/>
        </w:rPr>
        <w:t>M</w:t>
      </w:r>
      <w:r w:rsidR="00B539FD" w:rsidRPr="00F82FBE">
        <w:rPr>
          <w:rFonts w:ascii="Times New Roman" w:hAnsi="Times New Roman" w:cs="Times New Roman"/>
          <w:sz w:val="24"/>
          <w:szCs w:val="24"/>
        </w:rPr>
        <w:t>edium Industries have</w:t>
      </w:r>
      <w:r w:rsidR="003D77C3" w:rsidRPr="00F82FBE">
        <w:rPr>
          <w:rFonts w:ascii="Times New Roman" w:hAnsi="Times New Roman" w:cs="Times New Roman"/>
          <w:sz w:val="24"/>
          <w:szCs w:val="24"/>
        </w:rPr>
        <w:t xml:space="preserve"> the smallest value of R</w:t>
      </w:r>
      <w:r w:rsidR="003D77C3" w:rsidRPr="00F82FBE">
        <w:rPr>
          <w:rFonts w:ascii="Times New Roman" w:hAnsi="Times New Roman" w:cs="Times New Roman"/>
          <w:sz w:val="24"/>
          <w:szCs w:val="24"/>
          <w:vertAlign w:val="superscript"/>
        </w:rPr>
        <w:t>2</w:t>
      </w:r>
      <w:r w:rsidR="00B539FD" w:rsidRPr="00F82FBE">
        <w:rPr>
          <w:rFonts w:ascii="Times New Roman" w:hAnsi="Times New Roman" w:cs="Times New Roman"/>
          <w:sz w:val="24"/>
          <w:szCs w:val="24"/>
        </w:rPr>
        <w:t xml:space="preserve"> compared to Small and Micro I</w:t>
      </w:r>
      <w:r w:rsidR="003D77C3" w:rsidRPr="00F82FBE">
        <w:rPr>
          <w:rFonts w:ascii="Times New Roman" w:hAnsi="Times New Roman" w:cs="Times New Roman"/>
          <w:sz w:val="24"/>
          <w:szCs w:val="24"/>
        </w:rPr>
        <w:t xml:space="preserve">ndustries. This condition </w:t>
      </w:r>
      <w:r w:rsidR="00F5331F">
        <w:rPr>
          <w:rFonts w:ascii="Times New Roman" w:hAnsi="Times New Roman" w:cs="Times New Roman"/>
          <w:sz w:val="24"/>
          <w:szCs w:val="24"/>
        </w:rPr>
        <w:t>illustrates</w:t>
      </w:r>
      <w:r w:rsidR="00C1042F">
        <w:rPr>
          <w:rFonts w:ascii="Times New Roman" w:hAnsi="Times New Roman" w:cs="Times New Roman"/>
          <w:sz w:val="24"/>
          <w:szCs w:val="24"/>
        </w:rPr>
        <w:t xml:space="preserve"> </w:t>
      </w:r>
      <w:r w:rsidR="003D77C3" w:rsidRPr="00F82FBE">
        <w:rPr>
          <w:rFonts w:ascii="Times New Roman" w:hAnsi="Times New Roman" w:cs="Times New Roman"/>
          <w:sz w:val="24"/>
          <w:szCs w:val="24"/>
        </w:rPr>
        <w:t xml:space="preserve">that the </w:t>
      </w:r>
      <w:r w:rsidR="00206813">
        <w:rPr>
          <w:rFonts w:ascii="Times New Roman" w:hAnsi="Times New Roman" w:cs="Times New Roman"/>
          <w:sz w:val="24"/>
          <w:szCs w:val="24"/>
        </w:rPr>
        <w:t xml:space="preserve">wage bargaining </w:t>
      </w:r>
      <w:r w:rsidR="00FD5360" w:rsidRPr="00F82FBE">
        <w:rPr>
          <w:rFonts w:ascii="Times New Roman" w:hAnsi="Times New Roman" w:cs="Times New Roman"/>
          <w:sz w:val="24"/>
          <w:szCs w:val="24"/>
        </w:rPr>
        <w:t xml:space="preserve">power </w:t>
      </w:r>
      <w:r w:rsidR="00141294">
        <w:rPr>
          <w:rFonts w:ascii="Times New Roman" w:hAnsi="Times New Roman" w:cs="Times New Roman"/>
          <w:sz w:val="24"/>
          <w:szCs w:val="24"/>
        </w:rPr>
        <w:t xml:space="preserve">of the labor </w:t>
      </w:r>
      <w:r w:rsidR="00206813">
        <w:rPr>
          <w:rFonts w:ascii="Times New Roman" w:hAnsi="Times New Roman" w:cs="Times New Roman"/>
          <w:sz w:val="24"/>
          <w:szCs w:val="24"/>
        </w:rPr>
        <w:t>in</w:t>
      </w:r>
      <w:r w:rsidR="00C1042F">
        <w:rPr>
          <w:rFonts w:ascii="Times New Roman" w:hAnsi="Times New Roman" w:cs="Times New Roman"/>
          <w:sz w:val="24"/>
          <w:szCs w:val="24"/>
        </w:rPr>
        <w:t xml:space="preserve"> </w:t>
      </w:r>
      <w:r w:rsidR="00B539FD" w:rsidRPr="00F82FBE">
        <w:rPr>
          <w:rFonts w:ascii="Times New Roman" w:hAnsi="Times New Roman" w:cs="Times New Roman"/>
          <w:sz w:val="24"/>
          <w:szCs w:val="24"/>
        </w:rPr>
        <w:t xml:space="preserve">Large and Medium Industries </w:t>
      </w:r>
      <w:r w:rsidR="006E2F07">
        <w:rPr>
          <w:rFonts w:ascii="Times New Roman" w:hAnsi="Times New Roman" w:cs="Times New Roman"/>
          <w:sz w:val="24"/>
          <w:szCs w:val="24"/>
        </w:rPr>
        <w:t xml:space="preserve">is </w:t>
      </w:r>
      <w:r w:rsidR="00582CB0">
        <w:rPr>
          <w:rFonts w:ascii="Times New Roman" w:hAnsi="Times New Roman" w:cs="Times New Roman"/>
          <w:sz w:val="24"/>
          <w:szCs w:val="24"/>
        </w:rPr>
        <w:t>highly likely to increase</w:t>
      </w:r>
      <w:r w:rsidR="00942556" w:rsidRPr="00DD088F">
        <w:rPr>
          <w:rFonts w:ascii="Times New Roman" w:hAnsi="Times New Roman" w:cs="Times New Roman"/>
          <w:sz w:val="24"/>
          <w:szCs w:val="24"/>
        </w:rPr>
        <w:t xml:space="preserve">. </w:t>
      </w:r>
      <w:r w:rsidR="00141294">
        <w:rPr>
          <w:rFonts w:ascii="Times New Roman" w:hAnsi="Times New Roman" w:cs="Times New Roman"/>
          <w:sz w:val="24"/>
          <w:szCs w:val="24"/>
        </w:rPr>
        <w:t>This is due to t</w:t>
      </w:r>
      <w:r w:rsidR="00FD5360" w:rsidRPr="00DD088F">
        <w:rPr>
          <w:rFonts w:ascii="Times New Roman" w:hAnsi="Times New Roman" w:cs="Times New Roman"/>
          <w:sz w:val="24"/>
          <w:szCs w:val="24"/>
        </w:rPr>
        <w:t xml:space="preserve">he </w:t>
      </w:r>
      <w:r w:rsidR="00942556" w:rsidRPr="00DD088F">
        <w:rPr>
          <w:rFonts w:ascii="Times New Roman" w:hAnsi="Times New Roman" w:cs="Times New Roman"/>
          <w:sz w:val="24"/>
          <w:szCs w:val="24"/>
        </w:rPr>
        <w:t xml:space="preserve">value of its determinant coefficient </w:t>
      </w:r>
      <w:r w:rsidR="00141294">
        <w:rPr>
          <w:rFonts w:ascii="Times New Roman" w:hAnsi="Times New Roman" w:cs="Times New Roman"/>
          <w:sz w:val="24"/>
          <w:szCs w:val="24"/>
        </w:rPr>
        <w:t xml:space="preserve">of </w:t>
      </w:r>
      <w:r w:rsidR="00942556" w:rsidRPr="00DD088F">
        <w:rPr>
          <w:rFonts w:ascii="Times New Roman" w:hAnsi="Times New Roman" w:cs="Times New Roman"/>
          <w:sz w:val="24"/>
          <w:szCs w:val="24"/>
        </w:rPr>
        <w:t>0.49023 (49.023%) which indicates the</w:t>
      </w:r>
      <w:r w:rsidR="00B54BFC">
        <w:rPr>
          <w:rFonts w:ascii="Times New Roman" w:hAnsi="Times New Roman" w:cs="Times New Roman"/>
          <w:sz w:val="24"/>
          <w:szCs w:val="24"/>
        </w:rPr>
        <w:t xml:space="preserve"> ability </w:t>
      </w:r>
      <w:r w:rsidR="00942556" w:rsidRPr="00DD088F">
        <w:rPr>
          <w:rFonts w:ascii="Times New Roman" w:hAnsi="Times New Roman" w:cs="Times New Roman"/>
          <w:sz w:val="24"/>
          <w:szCs w:val="24"/>
        </w:rPr>
        <w:t xml:space="preserve">of </w:t>
      </w:r>
      <w:r w:rsidR="007B6373">
        <w:rPr>
          <w:rFonts w:ascii="Times New Roman" w:hAnsi="Times New Roman" w:cs="Times New Roman"/>
          <w:sz w:val="24"/>
          <w:szCs w:val="24"/>
        </w:rPr>
        <w:t>external variables</w:t>
      </w:r>
      <w:r w:rsidR="00141294">
        <w:rPr>
          <w:rFonts w:ascii="Times New Roman" w:hAnsi="Times New Roman" w:cs="Times New Roman"/>
          <w:sz w:val="24"/>
          <w:szCs w:val="24"/>
        </w:rPr>
        <w:t xml:space="preserve"> (</w:t>
      </w:r>
      <w:r w:rsidR="007B6373">
        <w:rPr>
          <w:rFonts w:ascii="Times New Roman" w:hAnsi="Times New Roman" w:cs="Times New Roman"/>
          <w:sz w:val="24"/>
          <w:szCs w:val="24"/>
        </w:rPr>
        <w:t xml:space="preserve">excluding </w:t>
      </w:r>
      <w:r w:rsidR="00942556" w:rsidRPr="00DD088F">
        <w:rPr>
          <w:rFonts w:ascii="Times New Roman" w:hAnsi="Times New Roman" w:cs="Times New Roman"/>
          <w:sz w:val="24"/>
          <w:szCs w:val="24"/>
        </w:rPr>
        <w:t>output</w:t>
      </w:r>
      <w:r w:rsidR="00B54BFC">
        <w:rPr>
          <w:rFonts w:ascii="Times New Roman" w:hAnsi="Times New Roman" w:cs="Times New Roman"/>
          <w:sz w:val="24"/>
          <w:szCs w:val="24"/>
        </w:rPr>
        <w:t xml:space="preserve"> variable</w:t>
      </w:r>
      <w:r w:rsidR="00141294">
        <w:rPr>
          <w:rFonts w:ascii="Times New Roman" w:hAnsi="Times New Roman" w:cs="Times New Roman"/>
          <w:sz w:val="24"/>
          <w:szCs w:val="24"/>
        </w:rPr>
        <w:t>)</w:t>
      </w:r>
      <w:r w:rsidR="00C1042F">
        <w:rPr>
          <w:rFonts w:ascii="Times New Roman" w:hAnsi="Times New Roman" w:cs="Times New Roman"/>
          <w:sz w:val="24"/>
          <w:szCs w:val="24"/>
        </w:rPr>
        <w:t xml:space="preserve"> </w:t>
      </w:r>
      <w:r w:rsidR="00B539FD">
        <w:rPr>
          <w:rFonts w:ascii="Times New Roman" w:hAnsi="Times New Roman" w:cs="Times New Roman"/>
          <w:sz w:val="24"/>
          <w:szCs w:val="24"/>
        </w:rPr>
        <w:t>to explain</w:t>
      </w:r>
      <w:r w:rsidR="00B54BFC">
        <w:rPr>
          <w:rFonts w:ascii="Times New Roman" w:hAnsi="Times New Roman" w:cs="Times New Roman"/>
          <w:sz w:val="24"/>
          <w:szCs w:val="24"/>
        </w:rPr>
        <w:t xml:space="preserve"> the variation of </w:t>
      </w:r>
      <w:r w:rsidR="007B6373">
        <w:rPr>
          <w:rFonts w:ascii="Times New Roman" w:hAnsi="Times New Roman" w:cs="Times New Roman"/>
          <w:sz w:val="24"/>
          <w:szCs w:val="24"/>
        </w:rPr>
        <w:t xml:space="preserve">wage level about </w:t>
      </w:r>
      <w:r w:rsidR="00942556" w:rsidRPr="00DD088F">
        <w:rPr>
          <w:rFonts w:ascii="Times New Roman" w:hAnsi="Times New Roman" w:cs="Times New Roman"/>
          <w:sz w:val="24"/>
          <w:szCs w:val="24"/>
        </w:rPr>
        <w:t xml:space="preserve">0.50977 (50.977%) </w:t>
      </w:r>
      <w:r w:rsidR="00B539FD">
        <w:rPr>
          <w:rFonts w:ascii="Times New Roman" w:hAnsi="Times New Roman" w:cs="Times New Roman"/>
          <w:sz w:val="24"/>
          <w:szCs w:val="24"/>
        </w:rPr>
        <w:t xml:space="preserve">by </w:t>
      </w:r>
      <w:r w:rsidR="000D2082">
        <w:rPr>
          <w:rFonts w:ascii="Times New Roman" w:hAnsi="Times New Roman" w:cs="Times New Roman"/>
          <w:sz w:val="24"/>
          <w:szCs w:val="24"/>
        </w:rPr>
        <w:t xml:space="preserve">its </w:t>
      </w:r>
      <w:r w:rsidR="005B0343">
        <w:rPr>
          <w:rFonts w:ascii="Times New Roman" w:hAnsi="Times New Roman" w:cs="Times New Roman"/>
          <w:sz w:val="24"/>
          <w:szCs w:val="24"/>
        </w:rPr>
        <w:t xml:space="preserve">panel data </w:t>
      </w:r>
      <w:r w:rsidR="00D52EDE" w:rsidRPr="00DD088F">
        <w:rPr>
          <w:rFonts w:ascii="Times New Roman" w:hAnsi="Times New Roman" w:cs="Times New Roman"/>
          <w:sz w:val="24"/>
          <w:szCs w:val="24"/>
        </w:rPr>
        <w:t xml:space="preserve">model. </w:t>
      </w:r>
      <w:r w:rsidR="007B6373">
        <w:rPr>
          <w:rFonts w:ascii="Times New Roman" w:hAnsi="Times New Roman" w:cs="Times New Roman"/>
          <w:sz w:val="24"/>
          <w:szCs w:val="24"/>
        </w:rPr>
        <w:t>Therefore, p</w:t>
      </w:r>
      <w:r w:rsidR="000D2082">
        <w:rPr>
          <w:rFonts w:ascii="Times New Roman" w:hAnsi="Times New Roman" w:cs="Times New Roman"/>
          <w:sz w:val="24"/>
          <w:szCs w:val="24"/>
        </w:rPr>
        <w:t xml:space="preserve">erhaps, the role of </w:t>
      </w:r>
      <w:r w:rsidR="00952868">
        <w:rPr>
          <w:rFonts w:ascii="Times New Roman" w:hAnsi="Times New Roman" w:cs="Times New Roman"/>
          <w:sz w:val="24"/>
          <w:szCs w:val="24"/>
        </w:rPr>
        <w:t xml:space="preserve">government </w:t>
      </w:r>
      <w:r w:rsidR="000D2082">
        <w:rPr>
          <w:rFonts w:ascii="Times New Roman" w:hAnsi="Times New Roman" w:cs="Times New Roman"/>
          <w:sz w:val="24"/>
          <w:szCs w:val="24"/>
        </w:rPr>
        <w:t xml:space="preserve">regulations </w:t>
      </w:r>
      <w:r w:rsidR="00952868">
        <w:rPr>
          <w:rFonts w:ascii="Times New Roman" w:hAnsi="Times New Roman" w:cs="Times New Roman"/>
          <w:sz w:val="24"/>
          <w:szCs w:val="24"/>
        </w:rPr>
        <w:t>i</w:t>
      </w:r>
      <w:r w:rsidR="000D2082">
        <w:rPr>
          <w:rFonts w:ascii="Times New Roman" w:hAnsi="Times New Roman" w:cs="Times New Roman"/>
          <w:sz w:val="24"/>
          <w:szCs w:val="24"/>
        </w:rPr>
        <w:t xml:space="preserve">n determining the fair wage level between </w:t>
      </w:r>
      <w:r w:rsidR="00F82FBE">
        <w:rPr>
          <w:rFonts w:ascii="Times New Roman" w:hAnsi="Times New Roman" w:cs="Times New Roman"/>
          <w:sz w:val="24"/>
          <w:szCs w:val="24"/>
        </w:rPr>
        <w:t xml:space="preserve">industries </w:t>
      </w:r>
      <w:r w:rsidR="000D2082">
        <w:rPr>
          <w:rFonts w:ascii="Times New Roman" w:hAnsi="Times New Roman" w:cs="Times New Roman"/>
          <w:sz w:val="24"/>
          <w:szCs w:val="24"/>
        </w:rPr>
        <w:t xml:space="preserve">(demand side) and labor (supply side) or </w:t>
      </w:r>
      <w:r w:rsidR="00952868">
        <w:rPr>
          <w:rFonts w:ascii="Times New Roman" w:hAnsi="Times New Roman" w:cs="Times New Roman"/>
          <w:sz w:val="24"/>
          <w:szCs w:val="24"/>
        </w:rPr>
        <w:t xml:space="preserve">educational </w:t>
      </w:r>
      <w:r w:rsidR="000D2082">
        <w:rPr>
          <w:rFonts w:ascii="Times New Roman" w:hAnsi="Times New Roman" w:cs="Times New Roman"/>
          <w:sz w:val="24"/>
          <w:szCs w:val="24"/>
        </w:rPr>
        <w:t xml:space="preserve">regulations for labors to increase their capability in the labor market </w:t>
      </w:r>
      <w:r w:rsidR="00FE7418">
        <w:rPr>
          <w:rFonts w:ascii="Times New Roman" w:hAnsi="Times New Roman" w:cs="Times New Roman"/>
          <w:sz w:val="24"/>
          <w:szCs w:val="24"/>
        </w:rPr>
        <w:t xml:space="preserve">is potentially able to help </w:t>
      </w:r>
      <w:r w:rsidR="00370238">
        <w:rPr>
          <w:rFonts w:ascii="Times New Roman" w:hAnsi="Times New Roman" w:cs="Times New Roman"/>
          <w:sz w:val="24"/>
          <w:szCs w:val="24"/>
        </w:rPr>
        <w:t xml:space="preserve">establish a better condition </w:t>
      </w:r>
      <w:r w:rsidR="00AE36F2">
        <w:rPr>
          <w:rFonts w:ascii="Times New Roman" w:hAnsi="Times New Roman" w:cs="Times New Roman"/>
          <w:sz w:val="24"/>
          <w:szCs w:val="24"/>
        </w:rPr>
        <w:t>for</w:t>
      </w:r>
      <w:r w:rsidR="00C1042F">
        <w:rPr>
          <w:rFonts w:ascii="Times New Roman" w:hAnsi="Times New Roman" w:cs="Times New Roman"/>
          <w:sz w:val="24"/>
          <w:szCs w:val="24"/>
        </w:rPr>
        <w:t xml:space="preserve"> </w:t>
      </w:r>
      <w:r w:rsidR="00AE36F2">
        <w:rPr>
          <w:rFonts w:ascii="Times New Roman" w:hAnsi="Times New Roman" w:cs="Times New Roman"/>
          <w:sz w:val="24"/>
          <w:szCs w:val="24"/>
        </w:rPr>
        <w:t xml:space="preserve">the labor </w:t>
      </w:r>
      <w:r w:rsidR="00370238">
        <w:rPr>
          <w:rFonts w:ascii="Times New Roman" w:hAnsi="Times New Roman" w:cs="Times New Roman"/>
          <w:sz w:val="24"/>
          <w:szCs w:val="24"/>
        </w:rPr>
        <w:t>wage bargaining power in the</w:t>
      </w:r>
      <w:r w:rsidR="00F82FBE">
        <w:rPr>
          <w:rFonts w:ascii="Times New Roman" w:hAnsi="Times New Roman" w:cs="Times New Roman"/>
          <w:sz w:val="24"/>
          <w:szCs w:val="24"/>
        </w:rPr>
        <w:t xml:space="preserve"> future</w:t>
      </w:r>
      <w:r w:rsidR="00370238">
        <w:rPr>
          <w:rFonts w:ascii="Times New Roman" w:hAnsi="Times New Roman" w:cs="Times New Roman"/>
          <w:sz w:val="24"/>
          <w:szCs w:val="24"/>
        </w:rPr>
        <w:t xml:space="preserve"> labor market</w:t>
      </w:r>
      <w:r w:rsidR="00B539FD">
        <w:rPr>
          <w:rFonts w:ascii="Times New Roman" w:hAnsi="Times New Roman" w:cs="Times New Roman"/>
          <w:sz w:val="24"/>
          <w:szCs w:val="24"/>
        </w:rPr>
        <w:t xml:space="preserve">, particularly </w:t>
      </w:r>
      <w:r w:rsidR="00AE36F2">
        <w:rPr>
          <w:rFonts w:ascii="Times New Roman" w:hAnsi="Times New Roman" w:cs="Times New Roman"/>
          <w:sz w:val="24"/>
          <w:szCs w:val="24"/>
        </w:rPr>
        <w:t xml:space="preserve">in </w:t>
      </w:r>
      <w:r w:rsidR="00B539FD">
        <w:rPr>
          <w:rFonts w:ascii="Times New Roman" w:hAnsi="Times New Roman" w:cs="Times New Roman"/>
          <w:sz w:val="24"/>
          <w:szCs w:val="24"/>
        </w:rPr>
        <w:t>Small and Micro Industries</w:t>
      </w:r>
      <w:r w:rsidR="00370238">
        <w:rPr>
          <w:rFonts w:ascii="Times New Roman" w:hAnsi="Times New Roman" w:cs="Times New Roman"/>
          <w:sz w:val="24"/>
          <w:szCs w:val="24"/>
        </w:rPr>
        <w:t>. On the other hand, the government has</w:t>
      </w:r>
      <w:r w:rsidR="00C1042F">
        <w:rPr>
          <w:rFonts w:ascii="Times New Roman" w:hAnsi="Times New Roman" w:cs="Times New Roman"/>
          <w:sz w:val="24"/>
          <w:szCs w:val="24"/>
        </w:rPr>
        <w:t xml:space="preserve"> </w:t>
      </w:r>
      <w:r w:rsidR="00370238">
        <w:rPr>
          <w:rFonts w:ascii="Times New Roman" w:hAnsi="Times New Roman" w:cs="Times New Roman"/>
          <w:sz w:val="24"/>
          <w:szCs w:val="24"/>
        </w:rPr>
        <w:t xml:space="preserve">to </w:t>
      </w:r>
      <w:r w:rsidR="00913044">
        <w:rPr>
          <w:rFonts w:ascii="Times New Roman" w:hAnsi="Times New Roman" w:cs="Times New Roman"/>
          <w:sz w:val="24"/>
          <w:szCs w:val="24"/>
        </w:rPr>
        <w:t>broaden</w:t>
      </w:r>
      <w:r w:rsidR="00370238">
        <w:rPr>
          <w:rFonts w:ascii="Times New Roman" w:hAnsi="Times New Roman" w:cs="Times New Roman"/>
          <w:sz w:val="24"/>
          <w:szCs w:val="24"/>
        </w:rPr>
        <w:t xml:space="preserve"> the opportunit</w:t>
      </w:r>
      <w:r w:rsidR="00913044">
        <w:rPr>
          <w:rFonts w:ascii="Times New Roman" w:hAnsi="Times New Roman" w:cs="Times New Roman"/>
          <w:sz w:val="24"/>
          <w:szCs w:val="24"/>
        </w:rPr>
        <w:t>ies</w:t>
      </w:r>
      <w:r w:rsidR="00370238">
        <w:rPr>
          <w:rFonts w:ascii="Times New Roman" w:hAnsi="Times New Roman" w:cs="Times New Roman"/>
          <w:sz w:val="24"/>
          <w:szCs w:val="24"/>
        </w:rPr>
        <w:t xml:space="preserve"> for labors </w:t>
      </w:r>
      <w:r w:rsidR="00226C11">
        <w:rPr>
          <w:rFonts w:ascii="Times New Roman" w:hAnsi="Times New Roman" w:cs="Times New Roman"/>
          <w:sz w:val="24"/>
          <w:szCs w:val="24"/>
        </w:rPr>
        <w:t xml:space="preserve">at </w:t>
      </w:r>
      <w:r w:rsidR="00EA6C40">
        <w:rPr>
          <w:rFonts w:ascii="Times New Roman" w:hAnsi="Times New Roman" w:cs="Times New Roman"/>
          <w:sz w:val="24"/>
          <w:szCs w:val="24"/>
        </w:rPr>
        <w:t xml:space="preserve">the level of </w:t>
      </w:r>
      <w:r w:rsidR="00B539FD">
        <w:rPr>
          <w:rFonts w:ascii="Times New Roman" w:hAnsi="Times New Roman" w:cs="Times New Roman"/>
          <w:sz w:val="24"/>
          <w:szCs w:val="24"/>
        </w:rPr>
        <w:t>Small and Micro I</w:t>
      </w:r>
      <w:r w:rsidR="00370238">
        <w:rPr>
          <w:rFonts w:ascii="Times New Roman" w:hAnsi="Times New Roman" w:cs="Times New Roman"/>
          <w:sz w:val="24"/>
          <w:szCs w:val="24"/>
        </w:rPr>
        <w:t>ndustries as well</w:t>
      </w:r>
      <w:r w:rsidR="00C1042F">
        <w:rPr>
          <w:rFonts w:ascii="Times New Roman" w:hAnsi="Times New Roman" w:cs="Times New Roman"/>
          <w:sz w:val="24"/>
          <w:szCs w:val="24"/>
        </w:rPr>
        <w:t xml:space="preserve"> </w:t>
      </w:r>
      <w:r w:rsidR="001F3243">
        <w:rPr>
          <w:rFonts w:ascii="Times New Roman" w:hAnsi="Times New Roman" w:cs="Times New Roman"/>
          <w:sz w:val="24"/>
          <w:szCs w:val="24"/>
        </w:rPr>
        <w:t xml:space="preserve">as to </w:t>
      </w:r>
      <w:r w:rsidR="005533DC">
        <w:rPr>
          <w:rFonts w:ascii="Times New Roman" w:hAnsi="Times New Roman" w:cs="Times New Roman"/>
          <w:sz w:val="24"/>
          <w:szCs w:val="24"/>
        </w:rPr>
        <w:t xml:space="preserve">deal with </w:t>
      </w:r>
      <w:r w:rsidR="00C93265">
        <w:rPr>
          <w:rFonts w:ascii="Times New Roman" w:hAnsi="Times New Roman" w:cs="Times New Roman"/>
          <w:sz w:val="24"/>
          <w:szCs w:val="24"/>
        </w:rPr>
        <w:t>increas</w:t>
      </w:r>
      <w:r w:rsidR="005533DC">
        <w:rPr>
          <w:rFonts w:ascii="Times New Roman" w:hAnsi="Times New Roman" w:cs="Times New Roman"/>
          <w:sz w:val="24"/>
          <w:szCs w:val="24"/>
        </w:rPr>
        <w:t>ing dynamic</w:t>
      </w:r>
      <w:r w:rsidR="00226C11">
        <w:rPr>
          <w:rFonts w:ascii="Times New Roman" w:hAnsi="Times New Roman" w:cs="Times New Roman"/>
          <w:sz w:val="24"/>
          <w:szCs w:val="24"/>
        </w:rPr>
        <w:t xml:space="preserve"> scale economies </w:t>
      </w:r>
      <w:r w:rsidR="005533DC">
        <w:rPr>
          <w:rFonts w:ascii="Times New Roman" w:hAnsi="Times New Roman" w:cs="Times New Roman"/>
          <w:sz w:val="24"/>
          <w:szCs w:val="24"/>
        </w:rPr>
        <w:t xml:space="preserve">of </w:t>
      </w:r>
      <w:r w:rsidR="00385D18">
        <w:rPr>
          <w:rFonts w:ascii="Times New Roman" w:hAnsi="Times New Roman" w:cs="Times New Roman"/>
          <w:sz w:val="24"/>
          <w:szCs w:val="24"/>
        </w:rPr>
        <w:t xml:space="preserve">their </w:t>
      </w:r>
      <w:r w:rsidR="005533DC">
        <w:rPr>
          <w:rFonts w:ascii="Times New Roman" w:hAnsi="Times New Roman" w:cs="Times New Roman"/>
          <w:sz w:val="24"/>
          <w:szCs w:val="24"/>
        </w:rPr>
        <w:t>production which is highly supported by additional capital.</w:t>
      </w:r>
      <w:r w:rsidR="00C1042F">
        <w:rPr>
          <w:rFonts w:ascii="Times New Roman" w:hAnsi="Times New Roman" w:cs="Times New Roman"/>
          <w:sz w:val="24"/>
          <w:szCs w:val="24"/>
        </w:rPr>
        <w:t xml:space="preserve"> </w:t>
      </w:r>
      <w:r w:rsidR="004914F2">
        <w:rPr>
          <w:rFonts w:ascii="Times New Roman" w:hAnsi="Times New Roman" w:cs="Times New Roman"/>
          <w:sz w:val="24"/>
          <w:szCs w:val="24"/>
        </w:rPr>
        <w:t xml:space="preserve">Hopefully, the </w:t>
      </w:r>
      <w:r w:rsidR="00B539FD">
        <w:rPr>
          <w:rFonts w:ascii="Times New Roman" w:hAnsi="Times New Roman" w:cs="Times New Roman"/>
          <w:sz w:val="24"/>
          <w:szCs w:val="24"/>
        </w:rPr>
        <w:t>Small and Micro I</w:t>
      </w:r>
      <w:r w:rsidR="004914F2">
        <w:rPr>
          <w:rFonts w:ascii="Times New Roman" w:hAnsi="Times New Roman" w:cs="Times New Roman"/>
          <w:sz w:val="24"/>
          <w:szCs w:val="24"/>
        </w:rPr>
        <w:t xml:space="preserve">ndustries </w:t>
      </w:r>
      <w:r w:rsidR="00DF2661">
        <w:rPr>
          <w:rFonts w:ascii="Times New Roman" w:hAnsi="Times New Roman" w:cs="Times New Roman"/>
          <w:sz w:val="24"/>
          <w:szCs w:val="24"/>
        </w:rPr>
        <w:t>can</w:t>
      </w:r>
      <w:r w:rsidR="004914F2">
        <w:rPr>
          <w:rFonts w:ascii="Times New Roman" w:hAnsi="Times New Roman" w:cs="Times New Roman"/>
          <w:sz w:val="24"/>
          <w:szCs w:val="24"/>
        </w:rPr>
        <w:t xml:space="preserve"> increase the</w:t>
      </w:r>
      <w:r w:rsidR="00EA6C40">
        <w:rPr>
          <w:rFonts w:ascii="Times New Roman" w:hAnsi="Times New Roman" w:cs="Times New Roman"/>
          <w:sz w:val="24"/>
          <w:szCs w:val="24"/>
        </w:rPr>
        <w:t>ir</w:t>
      </w:r>
      <w:r w:rsidR="004914F2">
        <w:rPr>
          <w:rFonts w:ascii="Times New Roman" w:hAnsi="Times New Roman" w:cs="Times New Roman"/>
          <w:sz w:val="24"/>
          <w:szCs w:val="24"/>
        </w:rPr>
        <w:t xml:space="preserve"> productivity </w:t>
      </w:r>
      <w:r w:rsidR="007B6373">
        <w:rPr>
          <w:rFonts w:ascii="Times New Roman" w:hAnsi="Times New Roman" w:cs="Times New Roman"/>
          <w:sz w:val="24"/>
          <w:szCs w:val="24"/>
        </w:rPr>
        <w:t xml:space="preserve">through the </w:t>
      </w:r>
      <w:r w:rsidR="004914F2">
        <w:rPr>
          <w:rFonts w:ascii="Times New Roman" w:hAnsi="Times New Roman" w:cs="Times New Roman"/>
          <w:sz w:val="24"/>
          <w:szCs w:val="24"/>
        </w:rPr>
        <w:t>quality of labor.</w:t>
      </w:r>
      <w:r w:rsidR="00C1042F">
        <w:rPr>
          <w:rFonts w:ascii="Times New Roman" w:hAnsi="Times New Roman" w:cs="Times New Roman"/>
          <w:sz w:val="24"/>
          <w:szCs w:val="24"/>
        </w:rPr>
        <w:t xml:space="preserve"> </w:t>
      </w:r>
      <w:r w:rsidR="00FE0178" w:rsidRPr="00FE0178">
        <w:rPr>
          <w:rFonts w:ascii="Times New Roman" w:hAnsi="Times New Roman" w:cs="Times New Roman"/>
          <w:sz w:val="24"/>
          <w:szCs w:val="24"/>
        </w:rPr>
        <w:t xml:space="preserve">Waldman and Jensen (1998) classified </w:t>
      </w:r>
      <w:r w:rsidR="00DF2661">
        <w:rPr>
          <w:rFonts w:ascii="Times New Roman" w:hAnsi="Times New Roman" w:cs="Times New Roman"/>
          <w:sz w:val="24"/>
          <w:szCs w:val="24"/>
        </w:rPr>
        <w:t xml:space="preserve">the </w:t>
      </w:r>
      <w:r w:rsidR="00FE0178" w:rsidRPr="00FE0178">
        <w:rPr>
          <w:rFonts w:ascii="Times New Roman" w:hAnsi="Times New Roman" w:cs="Times New Roman"/>
          <w:sz w:val="24"/>
          <w:szCs w:val="24"/>
        </w:rPr>
        <w:t>sources of economies of scale into three classifications, namely (i) at the product level (specialization and division of labor); (ii) at the plant level (the size of processing unit and economies of massed reserves), and (iii) at the multi</w:t>
      </w:r>
      <w:r w:rsidR="001F3243">
        <w:rPr>
          <w:rFonts w:ascii="Times New Roman" w:hAnsi="Times New Roman" w:cs="Times New Roman"/>
          <w:sz w:val="24"/>
          <w:szCs w:val="24"/>
        </w:rPr>
        <w:t>-</w:t>
      </w:r>
      <w:r w:rsidR="00FE0178" w:rsidRPr="00FE0178">
        <w:rPr>
          <w:rFonts w:ascii="Times New Roman" w:hAnsi="Times New Roman" w:cs="Times New Roman"/>
          <w:sz w:val="24"/>
          <w:szCs w:val="24"/>
        </w:rPr>
        <w:t xml:space="preserve">plant level (relatively high transportation costs relative to value/the geographic market, multiple products, and national advertisement instead of local </w:t>
      </w:r>
      <w:r w:rsidR="001F3243">
        <w:rPr>
          <w:rFonts w:ascii="Times New Roman" w:hAnsi="Times New Roman" w:cs="Times New Roman"/>
          <w:sz w:val="24"/>
          <w:szCs w:val="24"/>
        </w:rPr>
        <w:t xml:space="preserve">which </w:t>
      </w:r>
      <w:r w:rsidR="00FE0178" w:rsidRPr="00FE0178">
        <w:rPr>
          <w:rFonts w:ascii="Times New Roman" w:hAnsi="Times New Roman" w:cs="Times New Roman"/>
          <w:sz w:val="24"/>
          <w:szCs w:val="24"/>
        </w:rPr>
        <w:t>enable firms to utilize national or world capital markets instead of local markets).</w:t>
      </w:r>
    </w:p>
    <w:p w:rsidR="00B539FD" w:rsidRDefault="00B539FD" w:rsidP="00BE1497">
      <w:pPr>
        <w:spacing w:after="0" w:line="240" w:lineRule="auto"/>
        <w:ind w:firstLine="720"/>
        <w:jc w:val="both"/>
        <w:rPr>
          <w:rFonts w:ascii="Times New Roman" w:hAnsi="Times New Roman" w:cs="Times New Roman"/>
          <w:color w:val="FF0000"/>
          <w:sz w:val="24"/>
          <w:szCs w:val="24"/>
        </w:rPr>
      </w:pPr>
    </w:p>
    <w:p w:rsidR="00AC3C92" w:rsidRDefault="00BE1497" w:rsidP="00D13F8A">
      <w:pPr>
        <w:pStyle w:val="ListParagraph"/>
        <w:numPr>
          <w:ilvl w:val="1"/>
          <w:numId w:val="32"/>
        </w:numPr>
        <w:spacing w:after="0" w:line="240" w:lineRule="auto"/>
        <w:jc w:val="both"/>
        <w:outlineLvl w:val="0"/>
        <w:rPr>
          <w:rFonts w:ascii="Times New Roman" w:hAnsi="Times New Roman" w:cs="Times New Roman"/>
          <w:b/>
          <w:i/>
          <w:sz w:val="24"/>
          <w:szCs w:val="24"/>
        </w:rPr>
      </w:pPr>
      <w:r w:rsidRPr="00AF7A3A">
        <w:rPr>
          <w:rFonts w:ascii="Times New Roman" w:hAnsi="Times New Roman" w:cs="Times New Roman"/>
          <w:b/>
          <w:i/>
          <w:sz w:val="24"/>
          <w:szCs w:val="24"/>
        </w:rPr>
        <w:t>The Proper Model to Estimate Labor Equilibrium</w:t>
      </w:r>
      <w:r w:rsidR="00AC3C92" w:rsidRPr="00AF7A3A">
        <w:rPr>
          <w:rFonts w:ascii="Times New Roman" w:hAnsi="Times New Roman" w:cs="Times New Roman"/>
          <w:b/>
          <w:i/>
          <w:sz w:val="24"/>
          <w:szCs w:val="24"/>
        </w:rPr>
        <w:t xml:space="preserve"> in the Labor Market and </w:t>
      </w:r>
      <w:r w:rsidR="000E3A80" w:rsidRPr="00AF7A3A">
        <w:rPr>
          <w:rFonts w:ascii="Times New Roman" w:hAnsi="Times New Roman" w:cs="Times New Roman"/>
          <w:b/>
          <w:i/>
          <w:sz w:val="24"/>
          <w:szCs w:val="24"/>
        </w:rPr>
        <w:t>Estimated</w:t>
      </w:r>
      <w:r w:rsidR="00AC3C92" w:rsidRPr="00AF7A3A">
        <w:rPr>
          <w:rFonts w:ascii="Times New Roman" w:hAnsi="Times New Roman" w:cs="Times New Roman"/>
          <w:b/>
          <w:i/>
          <w:sz w:val="24"/>
          <w:szCs w:val="24"/>
        </w:rPr>
        <w:t xml:space="preserve"> Coefficient</w:t>
      </w:r>
      <w:r w:rsidR="00EB3F57" w:rsidRPr="00AF7A3A">
        <w:rPr>
          <w:rFonts w:ascii="Times New Roman" w:hAnsi="Times New Roman" w:cs="Times New Roman"/>
          <w:b/>
          <w:i/>
          <w:sz w:val="24"/>
          <w:szCs w:val="24"/>
        </w:rPr>
        <w:t>s</w:t>
      </w:r>
    </w:p>
    <w:p w:rsidR="004128C4" w:rsidRPr="00AF7A3A" w:rsidRDefault="004128C4" w:rsidP="004128C4">
      <w:pPr>
        <w:pStyle w:val="ListParagraph"/>
        <w:spacing w:after="0" w:line="240" w:lineRule="auto"/>
        <w:ind w:left="360"/>
        <w:jc w:val="both"/>
        <w:outlineLvl w:val="0"/>
        <w:rPr>
          <w:rFonts w:ascii="Times New Roman" w:hAnsi="Times New Roman" w:cs="Times New Roman"/>
          <w:b/>
          <w:i/>
          <w:sz w:val="24"/>
          <w:szCs w:val="24"/>
        </w:rPr>
      </w:pPr>
    </w:p>
    <w:p w:rsidR="000139F5" w:rsidRDefault="00C763A4" w:rsidP="00BE1497">
      <w:pPr>
        <w:autoSpaceDE w:val="0"/>
        <w:autoSpaceDN w:val="0"/>
        <w:adjustRightInd w:val="0"/>
        <w:spacing w:after="0" w:line="240" w:lineRule="auto"/>
        <w:ind w:firstLine="720"/>
        <w:jc w:val="both"/>
        <w:rPr>
          <w:rFonts w:ascii="Times New Roman" w:hAnsi="Times New Roman" w:cs="Times New Roman"/>
          <w:sz w:val="24"/>
          <w:szCs w:val="24"/>
        </w:rPr>
      </w:pPr>
      <w:r w:rsidRPr="00447268">
        <w:rPr>
          <w:rFonts w:ascii="Times New Roman" w:hAnsi="Times New Roman" w:cs="Times New Roman"/>
          <w:sz w:val="24"/>
          <w:szCs w:val="24"/>
        </w:rPr>
        <w:t>Before interpreting the estimation results from the labor equilibrium side</w:t>
      </w:r>
      <w:r w:rsidR="00615D61">
        <w:rPr>
          <w:rFonts w:ascii="Times New Roman" w:hAnsi="Times New Roman" w:cs="Times New Roman"/>
          <w:sz w:val="24"/>
          <w:szCs w:val="24"/>
        </w:rPr>
        <w:t xml:space="preserve"> (equation 18)</w:t>
      </w:r>
      <w:r w:rsidRPr="00447268">
        <w:rPr>
          <w:rFonts w:ascii="Times New Roman" w:hAnsi="Times New Roman" w:cs="Times New Roman"/>
          <w:sz w:val="24"/>
          <w:szCs w:val="24"/>
        </w:rPr>
        <w:t xml:space="preserve">, this study </w:t>
      </w:r>
      <w:r w:rsidR="004D34AD" w:rsidRPr="004742F5">
        <w:rPr>
          <w:rFonts w:ascii="Times New Roman" w:hAnsi="Times New Roman" w:cs="Times New Roman"/>
          <w:sz w:val="24"/>
          <w:szCs w:val="24"/>
        </w:rPr>
        <w:t>must</w:t>
      </w:r>
      <w:r w:rsidRPr="00447268">
        <w:rPr>
          <w:rFonts w:ascii="Times New Roman" w:hAnsi="Times New Roman" w:cs="Times New Roman"/>
          <w:sz w:val="24"/>
          <w:szCs w:val="24"/>
        </w:rPr>
        <w:t xml:space="preserve"> decide the appropriate model specification a</w:t>
      </w:r>
      <w:r w:rsidR="004D34AD" w:rsidRPr="004742F5">
        <w:rPr>
          <w:rFonts w:ascii="Times New Roman" w:hAnsi="Times New Roman" w:cs="Times New Roman"/>
          <w:sz w:val="24"/>
          <w:szCs w:val="24"/>
        </w:rPr>
        <w:t>mong the different industrial group</w:t>
      </w:r>
      <w:r w:rsidR="004D34AD">
        <w:rPr>
          <w:rFonts w:ascii="Times New Roman" w:hAnsi="Times New Roman" w:cs="Times New Roman"/>
          <w:sz w:val="24"/>
          <w:szCs w:val="24"/>
        </w:rPr>
        <w:t>s</w:t>
      </w:r>
      <w:r w:rsidR="00CB2BB0" w:rsidRPr="00447268">
        <w:rPr>
          <w:rFonts w:ascii="Times New Roman" w:hAnsi="Times New Roman" w:cs="Times New Roman"/>
          <w:sz w:val="24"/>
          <w:szCs w:val="24"/>
        </w:rPr>
        <w:t xml:space="preserve"> by means of</w:t>
      </w:r>
      <w:r w:rsidR="00B41A19" w:rsidRPr="00447268">
        <w:rPr>
          <w:rFonts w:ascii="Times New Roman" w:hAnsi="Times New Roman" w:cs="Times New Roman"/>
          <w:sz w:val="24"/>
          <w:szCs w:val="24"/>
        </w:rPr>
        <w:t xml:space="preserve"> equation 18 </w:t>
      </w:r>
      <w:r w:rsidR="00594307" w:rsidRPr="00447268">
        <w:rPr>
          <w:rFonts w:ascii="Times New Roman" w:hAnsi="Times New Roman" w:cs="Times New Roman"/>
          <w:sz w:val="24"/>
          <w:szCs w:val="24"/>
        </w:rPr>
        <w:t>rep</w:t>
      </w:r>
      <w:r w:rsidR="00B41A19" w:rsidRPr="00447268">
        <w:rPr>
          <w:rFonts w:ascii="Times New Roman" w:hAnsi="Times New Roman" w:cs="Times New Roman"/>
          <w:sz w:val="24"/>
          <w:szCs w:val="24"/>
        </w:rPr>
        <w:t xml:space="preserve">orted in Table </w:t>
      </w:r>
      <w:r w:rsidR="00EF5D3C" w:rsidRPr="00447268">
        <w:rPr>
          <w:rFonts w:ascii="Times New Roman" w:hAnsi="Times New Roman" w:cs="Times New Roman"/>
          <w:sz w:val="24"/>
          <w:szCs w:val="24"/>
        </w:rPr>
        <w:t>5</w:t>
      </w:r>
      <w:r w:rsidR="00594307" w:rsidRPr="004742F5">
        <w:rPr>
          <w:rFonts w:ascii="Times New Roman" w:hAnsi="Times New Roman" w:cs="Times New Roman"/>
          <w:color w:val="FF0000"/>
          <w:sz w:val="24"/>
          <w:szCs w:val="24"/>
        </w:rPr>
        <w:t>.</w:t>
      </w:r>
      <w:r w:rsidR="00594307">
        <w:rPr>
          <w:rFonts w:ascii="Times New Roman" w:hAnsi="Times New Roman" w:cs="Times New Roman"/>
          <w:sz w:val="24"/>
          <w:szCs w:val="24"/>
        </w:rPr>
        <w:t xml:space="preserve"> In general,</w:t>
      </w:r>
      <w:r w:rsidR="00615D61">
        <w:rPr>
          <w:rFonts w:ascii="Times New Roman" w:hAnsi="Times New Roman" w:cs="Times New Roman"/>
          <w:sz w:val="24"/>
          <w:szCs w:val="24"/>
        </w:rPr>
        <w:t xml:space="preserve"> </w:t>
      </w:r>
      <w:r w:rsidR="00DC2CD0" w:rsidRPr="00935889">
        <w:rPr>
          <w:rFonts w:ascii="Times New Roman" w:hAnsi="Times New Roman" w:cs="Times New Roman"/>
          <w:sz w:val="24"/>
          <w:szCs w:val="24"/>
        </w:rPr>
        <w:t xml:space="preserve">the </w:t>
      </w:r>
      <w:r w:rsidR="002B4838" w:rsidRPr="00935889">
        <w:rPr>
          <w:rFonts w:ascii="Times New Roman" w:hAnsi="Times New Roman" w:cs="Times New Roman"/>
          <w:sz w:val="24"/>
          <w:szCs w:val="24"/>
        </w:rPr>
        <w:t>model</w:t>
      </w:r>
      <w:r w:rsidR="00615D61">
        <w:rPr>
          <w:rFonts w:ascii="Times New Roman" w:hAnsi="Times New Roman" w:cs="Times New Roman"/>
          <w:sz w:val="24"/>
          <w:szCs w:val="24"/>
        </w:rPr>
        <w:t xml:space="preserve"> </w:t>
      </w:r>
      <w:r w:rsidR="00D079E7" w:rsidRPr="00935889">
        <w:rPr>
          <w:rFonts w:ascii="Times New Roman" w:hAnsi="Times New Roman" w:cs="Times New Roman"/>
          <w:sz w:val="24"/>
          <w:szCs w:val="24"/>
        </w:rPr>
        <w:t xml:space="preserve">used for </w:t>
      </w:r>
      <w:r w:rsidR="00D044D2">
        <w:rPr>
          <w:rFonts w:ascii="Times New Roman" w:hAnsi="Times New Roman" w:cs="Times New Roman"/>
          <w:sz w:val="24"/>
          <w:szCs w:val="24"/>
        </w:rPr>
        <w:t xml:space="preserve">the </w:t>
      </w:r>
      <w:r w:rsidR="00DC2CD0" w:rsidRPr="00935889">
        <w:rPr>
          <w:rFonts w:ascii="Times New Roman" w:hAnsi="Times New Roman" w:cs="Times New Roman"/>
          <w:sz w:val="24"/>
          <w:szCs w:val="24"/>
        </w:rPr>
        <w:t xml:space="preserve">three types </w:t>
      </w:r>
      <w:r w:rsidR="00D079E7" w:rsidRPr="00935889">
        <w:rPr>
          <w:rFonts w:ascii="Times New Roman" w:hAnsi="Times New Roman" w:cs="Times New Roman"/>
          <w:sz w:val="24"/>
          <w:szCs w:val="24"/>
        </w:rPr>
        <w:t xml:space="preserve">of </w:t>
      </w:r>
      <w:r w:rsidR="00DC2CD0" w:rsidRPr="00935889">
        <w:rPr>
          <w:rFonts w:ascii="Times New Roman" w:hAnsi="Times New Roman" w:cs="Times New Roman"/>
          <w:sz w:val="24"/>
          <w:szCs w:val="24"/>
        </w:rPr>
        <w:t xml:space="preserve">industries </w:t>
      </w:r>
      <w:r w:rsidR="00E92B13">
        <w:rPr>
          <w:rFonts w:ascii="Times New Roman" w:hAnsi="Times New Roman" w:cs="Times New Roman"/>
          <w:sz w:val="24"/>
          <w:szCs w:val="24"/>
        </w:rPr>
        <w:t xml:space="preserve">is </w:t>
      </w:r>
      <w:r w:rsidR="00D079E7" w:rsidRPr="00935889">
        <w:rPr>
          <w:rFonts w:ascii="Times New Roman" w:hAnsi="Times New Roman" w:cs="Times New Roman"/>
          <w:sz w:val="24"/>
          <w:szCs w:val="24"/>
        </w:rPr>
        <w:t xml:space="preserve">the </w:t>
      </w:r>
      <w:r w:rsidR="00B539FD">
        <w:rPr>
          <w:rFonts w:ascii="Times New Roman" w:hAnsi="Times New Roman" w:cs="Times New Roman"/>
          <w:sz w:val="24"/>
          <w:szCs w:val="24"/>
        </w:rPr>
        <w:t>Random Effect Model (REM) as a</w:t>
      </w:r>
      <w:r w:rsidR="00A93A2D" w:rsidRPr="00935889">
        <w:rPr>
          <w:rFonts w:ascii="Times New Roman" w:hAnsi="Times New Roman" w:cs="Times New Roman"/>
          <w:sz w:val="24"/>
          <w:szCs w:val="24"/>
        </w:rPr>
        <w:t xml:space="preserve"> proper model to estimate the </w:t>
      </w:r>
      <w:r w:rsidR="00EB3F57" w:rsidRPr="00E92B13">
        <w:rPr>
          <w:rFonts w:ascii="Times New Roman" w:hAnsi="Times New Roman" w:cs="Times New Roman"/>
          <w:sz w:val="24"/>
          <w:szCs w:val="24"/>
        </w:rPr>
        <w:t xml:space="preserve">labor </w:t>
      </w:r>
      <w:r w:rsidR="00A93A2D" w:rsidRPr="00E92B13">
        <w:rPr>
          <w:rFonts w:ascii="Times New Roman" w:hAnsi="Times New Roman" w:cs="Times New Roman"/>
          <w:sz w:val="24"/>
          <w:szCs w:val="24"/>
        </w:rPr>
        <w:t>equilibrium</w:t>
      </w:r>
      <w:r w:rsidR="002B4838" w:rsidRPr="00935889">
        <w:rPr>
          <w:rFonts w:ascii="Times New Roman" w:hAnsi="Times New Roman" w:cs="Times New Roman"/>
          <w:sz w:val="24"/>
          <w:szCs w:val="24"/>
        </w:rPr>
        <w:t>.</w:t>
      </w:r>
      <w:r w:rsidR="00615D61">
        <w:rPr>
          <w:rFonts w:ascii="Times New Roman" w:hAnsi="Times New Roman" w:cs="Times New Roman"/>
          <w:sz w:val="24"/>
          <w:szCs w:val="24"/>
        </w:rPr>
        <w:t xml:space="preserve"> </w:t>
      </w:r>
      <w:r w:rsidR="002B4838" w:rsidRPr="00935889">
        <w:rPr>
          <w:rFonts w:ascii="Times New Roman" w:hAnsi="Times New Roman" w:cs="Times New Roman"/>
          <w:sz w:val="24"/>
          <w:szCs w:val="24"/>
        </w:rPr>
        <w:t xml:space="preserve">This is further strengthened by </w:t>
      </w:r>
      <w:r w:rsidR="00594307">
        <w:rPr>
          <w:rFonts w:ascii="Times New Roman" w:hAnsi="Times New Roman" w:cs="Times New Roman"/>
          <w:sz w:val="24"/>
          <w:szCs w:val="24"/>
        </w:rPr>
        <w:t>t</w:t>
      </w:r>
      <w:r w:rsidR="00594307" w:rsidRPr="00935889">
        <w:rPr>
          <w:rFonts w:ascii="Times New Roman" w:hAnsi="Times New Roman" w:cs="Times New Roman"/>
          <w:sz w:val="24"/>
          <w:szCs w:val="24"/>
        </w:rPr>
        <w:t xml:space="preserve">he </w:t>
      </w:r>
      <w:r w:rsidR="00594307">
        <w:rPr>
          <w:rFonts w:ascii="Times New Roman" w:hAnsi="Times New Roman" w:cs="Times New Roman"/>
          <w:sz w:val="24"/>
          <w:szCs w:val="24"/>
        </w:rPr>
        <w:t>C</w:t>
      </w:r>
      <w:r w:rsidR="00594307" w:rsidRPr="00935889">
        <w:rPr>
          <w:rFonts w:ascii="Times New Roman" w:hAnsi="Times New Roman" w:cs="Times New Roman"/>
          <w:sz w:val="24"/>
          <w:szCs w:val="24"/>
        </w:rPr>
        <w:t xml:space="preserve">how </w:t>
      </w:r>
      <w:r w:rsidR="00594307">
        <w:rPr>
          <w:rFonts w:ascii="Times New Roman" w:hAnsi="Times New Roman" w:cs="Times New Roman"/>
          <w:sz w:val="24"/>
          <w:szCs w:val="24"/>
        </w:rPr>
        <w:t>t</w:t>
      </w:r>
      <w:r w:rsidR="00594307" w:rsidRPr="00935889">
        <w:rPr>
          <w:rFonts w:ascii="Times New Roman" w:hAnsi="Times New Roman" w:cs="Times New Roman"/>
          <w:sz w:val="24"/>
          <w:szCs w:val="24"/>
        </w:rPr>
        <w:t>est (Likelihood Ratio Test)</w:t>
      </w:r>
      <w:r w:rsidR="00B41A19">
        <w:rPr>
          <w:rFonts w:ascii="Times New Roman" w:hAnsi="Times New Roman" w:cs="Times New Roman"/>
          <w:sz w:val="24"/>
          <w:szCs w:val="24"/>
        </w:rPr>
        <w:t xml:space="preserve"> which </w:t>
      </w:r>
      <w:r w:rsidR="00594307">
        <w:rPr>
          <w:rFonts w:ascii="Times New Roman" w:hAnsi="Times New Roman" w:cs="Times New Roman"/>
          <w:sz w:val="24"/>
          <w:szCs w:val="24"/>
        </w:rPr>
        <w:t>has a significant value</w:t>
      </w:r>
      <w:r w:rsidR="00594307" w:rsidRPr="00935889">
        <w:rPr>
          <w:rFonts w:ascii="Times New Roman" w:hAnsi="Times New Roman" w:cs="Times New Roman"/>
          <w:sz w:val="24"/>
          <w:szCs w:val="24"/>
        </w:rPr>
        <w:t xml:space="preserve"> of F-statistic</w:t>
      </w:r>
      <w:r w:rsidR="00594307">
        <w:rPr>
          <w:rFonts w:ascii="Times New Roman" w:hAnsi="Times New Roman" w:cs="Times New Roman"/>
          <w:sz w:val="24"/>
          <w:szCs w:val="24"/>
        </w:rPr>
        <w:t xml:space="preserve"> a</w:t>
      </w:r>
      <w:r w:rsidR="00D044D2">
        <w:rPr>
          <w:rFonts w:ascii="Times New Roman" w:hAnsi="Times New Roman" w:cs="Times New Roman"/>
          <w:sz w:val="24"/>
          <w:szCs w:val="24"/>
        </w:rPr>
        <w:t>s well as</w:t>
      </w:r>
      <w:r w:rsidR="00615D61">
        <w:rPr>
          <w:rFonts w:ascii="Times New Roman" w:hAnsi="Times New Roman" w:cs="Times New Roman"/>
          <w:sz w:val="24"/>
          <w:szCs w:val="24"/>
        </w:rPr>
        <w:t xml:space="preserve"> </w:t>
      </w:r>
      <w:r w:rsidR="00594307">
        <w:rPr>
          <w:rFonts w:ascii="Times New Roman" w:hAnsi="Times New Roman" w:cs="Times New Roman"/>
          <w:sz w:val="24"/>
          <w:szCs w:val="24"/>
        </w:rPr>
        <w:t>the Hausman t</w:t>
      </w:r>
      <w:r w:rsidR="00594307" w:rsidRPr="00935889">
        <w:rPr>
          <w:rFonts w:ascii="Times New Roman" w:hAnsi="Times New Roman" w:cs="Times New Roman"/>
          <w:sz w:val="24"/>
          <w:szCs w:val="24"/>
        </w:rPr>
        <w:t xml:space="preserve">est with </w:t>
      </w:r>
      <w:r w:rsidR="00594307">
        <w:rPr>
          <w:rFonts w:ascii="Times New Roman" w:hAnsi="Times New Roman" w:cs="Times New Roman"/>
          <w:sz w:val="24"/>
          <w:szCs w:val="24"/>
        </w:rPr>
        <w:t>an</w:t>
      </w:r>
      <w:r w:rsidR="00615D61">
        <w:rPr>
          <w:rFonts w:ascii="Times New Roman" w:hAnsi="Times New Roman" w:cs="Times New Roman"/>
          <w:sz w:val="24"/>
          <w:szCs w:val="24"/>
        </w:rPr>
        <w:t xml:space="preserve"> </w:t>
      </w:r>
      <w:r w:rsidR="00594307">
        <w:rPr>
          <w:rFonts w:ascii="Times New Roman" w:hAnsi="Times New Roman" w:cs="Times New Roman"/>
          <w:sz w:val="24"/>
          <w:szCs w:val="24"/>
        </w:rPr>
        <w:t xml:space="preserve">insignificant </w:t>
      </w:r>
      <w:r w:rsidR="00594307" w:rsidRPr="00935889">
        <w:rPr>
          <w:rFonts w:ascii="Times New Roman" w:hAnsi="Times New Roman" w:cs="Times New Roman"/>
          <w:sz w:val="24"/>
          <w:szCs w:val="24"/>
        </w:rPr>
        <w:t>value of Chi-square statistic</w:t>
      </w:r>
      <w:r w:rsidR="00594307">
        <w:rPr>
          <w:rFonts w:ascii="Times New Roman" w:hAnsi="Times New Roman" w:cs="Times New Roman"/>
          <w:sz w:val="24"/>
          <w:szCs w:val="24"/>
        </w:rPr>
        <w:t>. T</w:t>
      </w:r>
      <w:r w:rsidR="00594307" w:rsidRPr="00935889">
        <w:rPr>
          <w:rFonts w:ascii="Times New Roman" w:hAnsi="Times New Roman" w:cs="Times New Roman"/>
          <w:sz w:val="24"/>
          <w:szCs w:val="24"/>
        </w:rPr>
        <w:t>he value</w:t>
      </w:r>
      <w:r w:rsidR="00594307">
        <w:rPr>
          <w:rFonts w:ascii="Times New Roman" w:hAnsi="Times New Roman" w:cs="Times New Roman"/>
          <w:sz w:val="24"/>
          <w:szCs w:val="24"/>
        </w:rPr>
        <w:t>s</w:t>
      </w:r>
      <w:r w:rsidR="00594307" w:rsidRPr="00935889">
        <w:rPr>
          <w:rFonts w:ascii="Times New Roman" w:hAnsi="Times New Roman" w:cs="Times New Roman"/>
          <w:sz w:val="24"/>
          <w:szCs w:val="24"/>
        </w:rPr>
        <w:t xml:space="preserve"> of Chow test (Likelihood Ratio Test</w:t>
      </w:r>
      <w:r w:rsidR="00594307">
        <w:rPr>
          <w:rFonts w:ascii="Times New Roman" w:hAnsi="Times New Roman" w:cs="Times New Roman"/>
          <w:sz w:val="24"/>
          <w:szCs w:val="24"/>
        </w:rPr>
        <w:t>)</w:t>
      </w:r>
      <w:r w:rsidR="00594307" w:rsidRPr="00935889">
        <w:rPr>
          <w:rFonts w:ascii="Times New Roman" w:hAnsi="Times New Roman" w:cs="Times New Roman"/>
          <w:sz w:val="24"/>
          <w:szCs w:val="24"/>
        </w:rPr>
        <w:t xml:space="preserve"> and Hausman </w:t>
      </w:r>
      <w:r>
        <w:rPr>
          <w:rFonts w:ascii="Times New Roman" w:hAnsi="Times New Roman" w:cs="Times New Roman"/>
          <w:sz w:val="24"/>
          <w:szCs w:val="24"/>
        </w:rPr>
        <w:t>t</w:t>
      </w:r>
      <w:r w:rsidR="00594307" w:rsidRPr="00935889">
        <w:rPr>
          <w:rFonts w:ascii="Times New Roman" w:hAnsi="Times New Roman" w:cs="Times New Roman"/>
          <w:sz w:val="24"/>
          <w:szCs w:val="24"/>
        </w:rPr>
        <w:t xml:space="preserve">est </w:t>
      </w:r>
      <w:r w:rsidR="00594307">
        <w:rPr>
          <w:rFonts w:ascii="Times New Roman" w:hAnsi="Times New Roman" w:cs="Times New Roman"/>
          <w:sz w:val="24"/>
          <w:szCs w:val="24"/>
        </w:rPr>
        <w:t xml:space="preserve">are presented in </w:t>
      </w:r>
      <w:r w:rsidR="00594307" w:rsidRPr="00935889">
        <w:rPr>
          <w:rFonts w:ascii="Times New Roman" w:hAnsi="Times New Roman" w:cs="Times New Roman"/>
          <w:sz w:val="24"/>
          <w:szCs w:val="24"/>
        </w:rPr>
        <w:t xml:space="preserve">Table </w:t>
      </w:r>
      <w:r w:rsidR="00EF5D3C">
        <w:rPr>
          <w:rFonts w:ascii="Times New Roman" w:hAnsi="Times New Roman" w:cs="Times New Roman"/>
          <w:sz w:val="24"/>
          <w:szCs w:val="24"/>
        </w:rPr>
        <w:t>5</w:t>
      </w:r>
      <w:r w:rsidR="004D6EFD">
        <w:rPr>
          <w:rFonts w:ascii="Times New Roman" w:hAnsi="Times New Roman" w:cs="Times New Roman"/>
          <w:sz w:val="24"/>
          <w:szCs w:val="24"/>
        </w:rPr>
        <w:t xml:space="preserve"> </w:t>
      </w:r>
      <w:r w:rsidR="00B01602">
        <w:rPr>
          <w:rFonts w:ascii="Times New Roman" w:hAnsi="Times New Roman" w:cs="Times New Roman"/>
          <w:sz w:val="24"/>
          <w:szCs w:val="24"/>
        </w:rPr>
        <w:t>as follows:</w:t>
      </w:r>
    </w:p>
    <w:p w:rsidR="006852D1" w:rsidRDefault="006852D1" w:rsidP="00BE1497">
      <w:pPr>
        <w:autoSpaceDE w:val="0"/>
        <w:autoSpaceDN w:val="0"/>
        <w:adjustRightInd w:val="0"/>
        <w:spacing w:after="0" w:line="240" w:lineRule="auto"/>
        <w:ind w:firstLine="720"/>
        <w:jc w:val="both"/>
        <w:rPr>
          <w:rFonts w:ascii="Times New Roman" w:hAnsi="Times New Roman" w:cs="Times New Roman"/>
          <w:sz w:val="24"/>
          <w:szCs w:val="24"/>
        </w:rPr>
      </w:pPr>
    </w:p>
    <w:p w:rsidR="00EB3F57" w:rsidRDefault="00E92B13" w:rsidP="00EB3F57">
      <w:pPr>
        <w:spacing w:after="0" w:line="240" w:lineRule="auto"/>
        <w:ind w:left="851" w:hanging="851"/>
        <w:jc w:val="both"/>
        <w:outlineLvl w:val="0"/>
        <w:rPr>
          <w:rFonts w:ascii="Times New Roman" w:hAnsi="Times New Roman" w:cs="Times New Roman"/>
          <w:b/>
          <w:sz w:val="24"/>
          <w:szCs w:val="24"/>
        </w:rPr>
      </w:pPr>
      <w:r w:rsidRPr="004F2440">
        <w:rPr>
          <w:rFonts w:ascii="Times New Roman" w:hAnsi="Times New Roman" w:cs="Times New Roman"/>
          <w:b/>
          <w:sz w:val="24"/>
          <w:szCs w:val="24"/>
        </w:rPr>
        <w:t xml:space="preserve">Table </w:t>
      </w:r>
      <w:r w:rsidR="00EF5D3C">
        <w:rPr>
          <w:rFonts w:ascii="Times New Roman" w:hAnsi="Times New Roman" w:cs="Times New Roman"/>
          <w:b/>
          <w:sz w:val="24"/>
          <w:szCs w:val="24"/>
        </w:rPr>
        <w:t xml:space="preserve">5 </w:t>
      </w:r>
      <w:r w:rsidR="00EB3F57" w:rsidRPr="004F2440">
        <w:rPr>
          <w:rFonts w:ascii="Times New Roman" w:hAnsi="Times New Roman" w:cs="Times New Roman"/>
          <w:b/>
          <w:sz w:val="24"/>
          <w:szCs w:val="24"/>
        </w:rPr>
        <w:t>The Proper Model for Estimating</w:t>
      </w:r>
      <w:r w:rsidR="00EB3F57">
        <w:rPr>
          <w:rFonts w:ascii="Times New Roman" w:hAnsi="Times New Roman" w:cs="Times New Roman"/>
          <w:b/>
          <w:sz w:val="24"/>
          <w:szCs w:val="24"/>
        </w:rPr>
        <w:t xml:space="preserve"> Labor Equilibrium in the</w:t>
      </w:r>
      <w:r w:rsidR="00615D61">
        <w:rPr>
          <w:rFonts w:ascii="Times New Roman" w:hAnsi="Times New Roman" w:cs="Times New Roman"/>
          <w:b/>
          <w:sz w:val="24"/>
          <w:szCs w:val="24"/>
        </w:rPr>
        <w:t xml:space="preserve"> </w:t>
      </w:r>
      <w:r w:rsidR="00EB3F57" w:rsidRPr="00E92B13">
        <w:rPr>
          <w:rFonts w:ascii="Times New Roman" w:hAnsi="Times New Roman" w:cs="Times New Roman"/>
          <w:b/>
          <w:sz w:val="24"/>
          <w:szCs w:val="24"/>
        </w:rPr>
        <w:t>Labor Market of Indonesia, 2008-2015</w:t>
      </w:r>
    </w:p>
    <w:tbl>
      <w:tblPr>
        <w:tblW w:w="9085" w:type="dxa"/>
        <w:tblInd w:w="95" w:type="dxa"/>
        <w:tblLook w:val="04A0"/>
      </w:tblPr>
      <w:tblGrid>
        <w:gridCol w:w="1780"/>
        <w:gridCol w:w="2200"/>
        <w:gridCol w:w="1520"/>
        <w:gridCol w:w="1317"/>
        <w:gridCol w:w="1276"/>
        <w:gridCol w:w="992"/>
      </w:tblGrid>
      <w:tr w:rsidR="0090109D" w:rsidRPr="0090109D" w:rsidTr="0090109D">
        <w:trPr>
          <w:trHeight w:val="240"/>
        </w:trPr>
        <w:tc>
          <w:tcPr>
            <w:tcW w:w="1780" w:type="dxa"/>
            <w:tcBorders>
              <w:top w:val="single" w:sz="4" w:space="0" w:color="auto"/>
              <w:left w:val="nil"/>
              <w:bottom w:val="single" w:sz="4" w:space="0" w:color="auto"/>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Types of Industry</w:t>
            </w:r>
          </w:p>
        </w:tc>
        <w:tc>
          <w:tcPr>
            <w:tcW w:w="6313" w:type="dxa"/>
            <w:gridSpan w:val="4"/>
            <w:tcBorders>
              <w:top w:val="single" w:sz="4" w:space="0" w:color="auto"/>
              <w:left w:val="nil"/>
              <w:bottom w:val="single" w:sz="4" w:space="0" w:color="auto"/>
              <w:right w:val="nil"/>
            </w:tcBorders>
            <w:shd w:val="clear" w:color="auto" w:fill="auto"/>
            <w:noWrap/>
            <w:vAlign w:val="bottom"/>
            <w:hideMark/>
          </w:tcPr>
          <w:p w:rsidR="0090109D" w:rsidRPr="0090109D" w:rsidRDefault="0090109D" w:rsidP="0090109D">
            <w:pPr>
              <w:spacing w:after="0" w:line="240" w:lineRule="auto"/>
              <w:jc w:val="center"/>
              <w:rPr>
                <w:rFonts w:ascii="Calibri" w:eastAsia="Times New Roman" w:hAnsi="Calibri" w:cs="Calibri"/>
                <w:b/>
                <w:bCs/>
                <w:color w:val="000000"/>
                <w:sz w:val="18"/>
                <w:szCs w:val="18"/>
              </w:rPr>
            </w:pPr>
            <w:r w:rsidRPr="0090109D">
              <w:rPr>
                <w:rFonts w:ascii="Calibri" w:eastAsia="Times New Roman" w:hAnsi="Calibri" w:cs="Calibri"/>
                <w:b/>
                <w:bCs/>
                <w:color w:val="000000"/>
                <w:sz w:val="18"/>
                <w:szCs w:val="18"/>
              </w:rPr>
              <w:t>Tests for Proper</w:t>
            </w:r>
            <w:r w:rsidR="00D20D0F">
              <w:rPr>
                <w:rFonts w:ascii="Calibri" w:eastAsia="Times New Roman" w:hAnsi="Calibri" w:cs="Calibri"/>
                <w:b/>
                <w:bCs/>
                <w:color w:val="000000"/>
                <w:sz w:val="18"/>
                <w:szCs w:val="18"/>
              </w:rPr>
              <w:t xml:space="preserve"> Estimate Model of Labor Equilib</w:t>
            </w:r>
            <w:r w:rsidRPr="0090109D">
              <w:rPr>
                <w:rFonts w:ascii="Calibri" w:eastAsia="Times New Roman" w:hAnsi="Calibri" w:cs="Calibri"/>
                <w:b/>
                <w:bCs/>
                <w:color w:val="000000"/>
                <w:sz w:val="18"/>
                <w:szCs w:val="18"/>
              </w:rPr>
              <w:t>rium</w:t>
            </w:r>
          </w:p>
        </w:tc>
        <w:tc>
          <w:tcPr>
            <w:tcW w:w="992" w:type="dxa"/>
            <w:tcBorders>
              <w:top w:val="single" w:sz="4" w:space="0" w:color="auto"/>
              <w:left w:val="nil"/>
              <w:bottom w:val="single" w:sz="4" w:space="0" w:color="auto"/>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Summary</w:t>
            </w: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Large &amp; Medium</w:t>
            </w:r>
          </w:p>
        </w:tc>
        <w:tc>
          <w:tcPr>
            <w:tcW w:w="220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Chow Test (LR Test)</w:t>
            </w:r>
          </w:p>
        </w:tc>
        <w:tc>
          <w:tcPr>
            <w:tcW w:w="152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Statistic</w:t>
            </w:r>
          </w:p>
        </w:tc>
        <w:tc>
          <w:tcPr>
            <w:tcW w:w="1317"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d.f.</w:t>
            </w:r>
          </w:p>
        </w:tc>
        <w:tc>
          <w:tcPr>
            <w:tcW w:w="1276"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w:t>
            </w: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(LMI)</w:t>
            </w:r>
          </w:p>
        </w:tc>
        <w:tc>
          <w:tcPr>
            <w:tcW w:w="220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F</w:t>
            </w:r>
          </w:p>
        </w:tc>
        <w:tc>
          <w:tcPr>
            <w:tcW w:w="152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3.098211</w:t>
            </w:r>
          </w:p>
        </w:tc>
        <w:tc>
          <w:tcPr>
            <w:tcW w:w="1317"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-24,120</w:t>
            </w:r>
          </w:p>
        </w:tc>
        <w:tc>
          <w:tcPr>
            <w:tcW w:w="1276"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992" w:type="dxa"/>
            <w:vMerge w:val="restart"/>
            <w:tcBorders>
              <w:top w:val="nil"/>
              <w:left w:val="nil"/>
              <w:bottom w:val="nil"/>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REM</w:t>
            </w:r>
          </w:p>
        </w:tc>
      </w:tr>
      <w:tr w:rsidR="0090109D" w:rsidRPr="0090109D" w:rsidTr="0090109D">
        <w:trPr>
          <w:trHeight w:val="240"/>
        </w:trPr>
        <w:tc>
          <w:tcPr>
            <w:tcW w:w="1780" w:type="dxa"/>
            <w:tcBorders>
              <w:top w:val="nil"/>
              <w:left w:val="nil"/>
              <w:bottom w:val="nil"/>
              <w:right w:val="nil"/>
            </w:tcBorders>
            <w:shd w:val="clear" w:color="auto" w:fill="auto"/>
            <w:noWrap/>
            <w:vAlign w:val="bottom"/>
            <w:hideMark/>
          </w:tcPr>
          <w:p w:rsidR="0090109D" w:rsidRPr="0090109D" w:rsidRDefault="0090109D" w:rsidP="0090109D">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Chi-Square</w:t>
            </w:r>
          </w:p>
        </w:tc>
        <w:tc>
          <w:tcPr>
            <w:tcW w:w="152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70.401971</w:t>
            </w:r>
          </w:p>
        </w:tc>
        <w:tc>
          <w:tcPr>
            <w:tcW w:w="1317"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24</w:t>
            </w:r>
          </w:p>
        </w:tc>
        <w:tc>
          <w:tcPr>
            <w:tcW w:w="1276"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992" w:type="dxa"/>
            <w:vMerge/>
            <w:tcBorders>
              <w:top w:val="nil"/>
              <w:left w:val="nil"/>
              <w:bottom w:val="nil"/>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p>
        </w:tc>
        <w:tc>
          <w:tcPr>
            <w:tcW w:w="220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Hausman Test</w:t>
            </w:r>
          </w:p>
        </w:tc>
        <w:tc>
          <w:tcPr>
            <w:tcW w:w="152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Statistic</w:t>
            </w:r>
          </w:p>
        </w:tc>
        <w:tc>
          <w:tcPr>
            <w:tcW w:w="1317"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d.f.</w:t>
            </w:r>
          </w:p>
        </w:tc>
        <w:tc>
          <w:tcPr>
            <w:tcW w:w="1276"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tcBorders>
              <w:top w:val="nil"/>
              <w:left w:val="nil"/>
              <w:bottom w:val="nil"/>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random</w:t>
            </w:r>
          </w:p>
        </w:tc>
        <w:tc>
          <w:tcPr>
            <w:tcW w:w="152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0.278436</w:t>
            </w:r>
          </w:p>
        </w:tc>
        <w:tc>
          <w:tcPr>
            <w:tcW w:w="1317"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w:t>
            </w:r>
          </w:p>
        </w:tc>
        <w:tc>
          <w:tcPr>
            <w:tcW w:w="1276"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0.5977</w:t>
            </w:r>
          </w:p>
        </w:tc>
        <w:tc>
          <w:tcPr>
            <w:tcW w:w="992" w:type="dxa"/>
            <w:vMerge/>
            <w:tcBorders>
              <w:top w:val="nil"/>
              <w:left w:val="nil"/>
              <w:bottom w:val="nil"/>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Small Industry</w:t>
            </w:r>
          </w:p>
        </w:tc>
        <w:tc>
          <w:tcPr>
            <w:tcW w:w="220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Chow Test (LR Test)</w:t>
            </w:r>
          </w:p>
        </w:tc>
        <w:tc>
          <w:tcPr>
            <w:tcW w:w="152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Statistic</w:t>
            </w:r>
          </w:p>
        </w:tc>
        <w:tc>
          <w:tcPr>
            <w:tcW w:w="1317"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d.f.</w:t>
            </w:r>
          </w:p>
        </w:tc>
        <w:tc>
          <w:tcPr>
            <w:tcW w:w="1276"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val="restart"/>
            <w:tcBorders>
              <w:top w:val="nil"/>
              <w:left w:val="nil"/>
              <w:bottom w:val="nil"/>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REM</w:t>
            </w: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(SI)</w:t>
            </w:r>
          </w:p>
        </w:tc>
        <w:tc>
          <w:tcPr>
            <w:tcW w:w="2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F</w:t>
            </w:r>
          </w:p>
        </w:tc>
        <w:tc>
          <w:tcPr>
            <w:tcW w:w="152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1.479669</w:t>
            </w:r>
          </w:p>
        </w:tc>
        <w:tc>
          <w:tcPr>
            <w:tcW w:w="1317"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-22,114</w:t>
            </w:r>
          </w:p>
        </w:tc>
        <w:tc>
          <w:tcPr>
            <w:tcW w:w="1276"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0.095</w:t>
            </w:r>
          </w:p>
        </w:tc>
        <w:tc>
          <w:tcPr>
            <w:tcW w:w="992" w:type="dxa"/>
            <w:vMerge/>
            <w:tcBorders>
              <w:top w:val="nil"/>
              <w:left w:val="nil"/>
              <w:bottom w:val="nil"/>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Chi-square</w:t>
            </w:r>
          </w:p>
        </w:tc>
        <w:tc>
          <w:tcPr>
            <w:tcW w:w="152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34.66377</w:t>
            </w:r>
          </w:p>
        </w:tc>
        <w:tc>
          <w:tcPr>
            <w:tcW w:w="1317" w:type="dxa"/>
            <w:tcBorders>
              <w:top w:val="nil"/>
              <w:left w:val="nil"/>
              <w:bottom w:val="nil"/>
              <w:right w:val="nil"/>
            </w:tcBorders>
            <w:shd w:val="clear" w:color="auto" w:fill="auto"/>
            <w:vAlign w:val="bottom"/>
            <w:hideMark/>
          </w:tcPr>
          <w:p w:rsidR="0090109D" w:rsidRPr="0090109D" w:rsidRDefault="00E34020" w:rsidP="0090109D">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1276"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0.042</w:t>
            </w:r>
          </w:p>
        </w:tc>
        <w:tc>
          <w:tcPr>
            <w:tcW w:w="992" w:type="dxa"/>
            <w:vMerge/>
            <w:tcBorders>
              <w:top w:val="nil"/>
              <w:left w:val="nil"/>
              <w:bottom w:val="nil"/>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Hausman Test</w:t>
            </w:r>
          </w:p>
        </w:tc>
        <w:tc>
          <w:tcPr>
            <w:tcW w:w="152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Statistic</w:t>
            </w:r>
          </w:p>
        </w:tc>
        <w:tc>
          <w:tcPr>
            <w:tcW w:w="1317"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d.f.</w:t>
            </w:r>
          </w:p>
        </w:tc>
        <w:tc>
          <w:tcPr>
            <w:tcW w:w="1276"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tcBorders>
              <w:top w:val="nil"/>
              <w:left w:val="nil"/>
              <w:bottom w:val="nil"/>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random</w:t>
            </w:r>
          </w:p>
        </w:tc>
        <w:tc>
          <w:tcPr>
            <w:tcW w:w="152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0.25613</w:t>
            </w:r>
          </w:p>
        </w:tc>
        <w:tc>
          <w:tcPr>
            <w:tcW w:w="1317"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w:t>
            </w:r>
          </w:p>
        </w:tc>
        <w:tc>
          <w:tcPr>
            <w:tcW w:w="1276"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0.6128</w:t>
            </w:r>
          </w:p>
        </w:tc>
        <w:tc>
          <w:tcPr>
            <w:tcW w:w="992" w:type="dxa"/>
            <w:vMerge/>
            <w:tcBorders>
              <w:top w:val="nil"/>
              <w:left w:val="nil"/>
              <w:bottom w:val="nil"/>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Micro Industry</w:t>
            </w:r>
          </w:p>
        </w:tc>
        <w:tc>
          <w:tcPr>
            <w:tcW w:w="220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Chow Test (LR Test)</w:t>
            </w:r>
          </w:p>
        </w:tc>
        <w:tc>
          <w:tcPr>
            <w:tcW w:w="152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Statistic</w:t>
            </w:r>
          </w:p>
        </w:tc>
        <w:tc>
          <w:tcPr>
            <w:tcW w:w="1317"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d.f.</w:t>
            </w:r>
          </w:p>
        </w:tc>
        <w:tc>
          <w:tcPr>
            <w:tcW w:w="1276"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val="restart"/>
            <w:tcBorders>
              <w:top w:val="nil"/>
              <w:left w:val="nil"/>
              <w:bottom w:val="single" w:sz="4" w:space="0" w:color="000000"/>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REM</w:t>
            </w: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lastRenderedPageBreak/>
              <w:t>(MI)</w:t>
            </w:r>
          </w:p>
        </w:tc>
        <w:tc>
          <w:tcPr>
            <w:tcW w:w="2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F</w:t>
            </w:r>
          </w:p>
        </w:tc>
        <w:tc>
          <w:tcPr>
            <w:tcW w:w="152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1.432503</w:t>
            </w:r>
          </w:p>
        </w:tc>
        <w:tc>
          <w:tcPr>
            <w:tcW w:w="1317"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-22,114</w:t>
            </w:r>
          </w:p>
        </w:tc>
        <w:tc>
          <w:tcPr>
            <w:tcW w:w="1276"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0.1142</w:t>
            </w:r>
          </w:p>
        </w:tc>
        <w:tc>
          <w:tcPr>
            <w:tcW w:w="992" w:type="dxa"/>
            <w:vMerge/>
            <w:tcBorders>
              <w:top w:val="nil"/>
              <w:left w:val="nil"/>
              <w:bottom w:val="single" w:sz="4" w:space="0" w:color="000000"/>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Chi-square</w:t>
            </w:r>
          </w:p>
        </w:tc>
        <w:tc>
          <w:tcPr>
            <w:tcW w:w="152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33.683203</w:t>
            </w:r>
          </w:p>
        </w:tc>
        <w:tc>
          <w:tcPr>
            <w:tcW w:w="1317" w:type="dxa"/>
            <w:tcBorders>
              <w:top w:val="nil"/>
              <w:left w:val="nil"/>
              <w:bottom w:val="nil"/>
              <w:right w:val="nil"/>
            </w:tcBorders>
            <w:shd w:val="clear" w:color="auto" w:fill="auto"/>
            <w:vAlign w:val="bottom"/>
            <w:hideMark/>
          </w:tcPr>
          <w:p w:rsidR="0090109D" w:rsidRPr="0090109D" w:rsidRDefault="00E34020" w:rsidP="0090109D">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1276" w:type="dxa"/>
            <w:tcBorders>
              <w:top w:val="nil"/>
              <w:left w:val="nil"/>
              <w:bottom w:val="nil"/>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0.0529</w:t>
            </w:r>
          </w:p>
        </w:tc>
        <w:tc>
          <w:tcPr>
            <w:tcW w:w="992" w:type="dxa"/>
            <w:vMerge/>
            <w:tcBorders>
              <w:top w:val="nil"/>
              <w:left w:val="nil"/>
              <w:bottom w:val="single" w:sz="4" w:space="0" w:color="000000"/>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nil"/>
              <w:right w:val="nil"/>
            </w:tcBorders>
            <w:shd w:val="clear" w:color="auto" w:fill="auto"/>
            <w:vAlign w:val="bottom"/>
            <w:hideMark/>
          </w:tcPr>
          <w:p w:rsidR="0090109D" w:rsidRPr="0090109D" w:rsidRDefault="0090109D" w:rsidP="0090109D">
            <w:pPr>
              <w:spacing w:after="0" w:line="240" w:lineRule="auto"/>
              <w:rPr>
                <w:rFonts w:ascii="Calibri" w:eastAsia="Times New Roman" w:hAnsi="Calibri" w:cs="Calibri"/>
                <w:color w:val="000000"/>
                <w:sz w:val="18"/>
                <w:szCs w:val="18"/>
              </w:rPr>
            </w:pPr>
          </w:p>
        </w:tc>
        <w:tc>
          <w:tcPr>
            <w:tcW w:w="220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Hausman Test</w:t>
            </w:r>
          </w:p>
        </w:tc>
        <w:tc>
          <w:tcPr>
            <w:tcW w:w="1520"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Statistic</w:t>
            </w:r>
          </w:p>
        </w:tc>
        <w:tc>
          <w:tcPr>
            <w:tcW w:w="1317"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Chi-Sq. d.f.</w:t>
            </w:r>
          </w:p>
        </w:tc>
        <w:tc>
          <w:tcPr>
            <w:tcW w:w="1276" w:type="dxa"/>
            <w:tcBorders>
              <w:top w:val="nil"/>
              <w:left w:val="nil"/>
              <w:bottom w:val="nil"/>
              <w:right w:val="nil"/>
            </w:tcBorders>
            <w:shd w:val="clear" w:color="auto" w:fill="auto"/>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992" w:type="dxa"/>
            <w:vMerge/>
            <w:tcBorders>
              <w:top w:val="nil"/>
              <w:left w:val="nil"/>
              <w:bottom w:val="single" w:sz="4" w:space="0" w:color="000000"/>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r w:rsidR="0090109D" w:rsidRPr="0090109D" w:rsidTr="0090109D">
        <w:trPr>
          <w:trHeight w:val="240"/>
        </w:trPr>
        <w:tc>
          <w:tcPr>
            <w:tcW w:w="1780" w:type="dxa"/>
            <w:tcBorders>
              <w:top w:val="nil"/>
              <w:left w:val="nil"/>
              <w:bottom w:val="single" w:sz="4" w:space="0" w:color="auto"/>
              <w:right w:val="nil"/>
            </w:tcBorders>
            <w:shd w:val="clear" w:color="auto" w:fill="auto"/>
            <w:vAlign w:val="bottom"/>
            <w:hideMark/>
          </w:tcPr>
          <w:p w:rsidR="0090109D" w:rsidRPr="0090109D" w:rsidRDefault="0090109D" w:rsidP="0090109D">
            <w:pPr>
              <w:spacing w:after="0" w:line="240" w:lineRule="auto"/>
              <w:rPr>
                <w:rFonts w:ascii="Calibri" w:eastAsia="Times New Roman" w:hAnsi="Calibri" w:cs="Calibri"/>
                <w:color w:val="000000"/>
                <w:sz w:val="18"/>
                <w:szCs w:val="18"/>
              </w:rPr>
            </w:pPr>
            <w:r w:rsidRPr="0090109D">
              <w:rPr>
                <w:rFonts w:ascii="Calibri" w:eastAsia="Times New Roman" w:hAnsi="Calibri" w:cs="Calibri"/>
                <w:color w:val="000000"/>
                <w:sz w:val="18"/>
                <w:szCs w:val="18"/>
              </w:rPr>
              <w:t> </w:t>
            </w:r>
          </w:p>
        </w:tc>
        <w:tc>
          <w:tcPr>
            <w:tcW w:w="2200" w:type="dxa"/>
            <w:tcBorders>
              <w:top w:val="nil"/>
              <w:left w:val="nil"/>
              <w:bottom w:val="single" w:sz="4" w:space="0" w:color="auto"/>
              <w:right w:val="nil"/>
            </w:tcBorders>
            <w:shd w:val="clear" w:color="auto" w:fill="auto"/>
            <w:vAlign w:val="bottom"/>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random</w:t>
            </w:r>
          </w:p>
        </w:tc>
        <w:tc>
          <w:tcPr>
            <w:tcW w:w="1520" w:type="dxa"/>
            <w:tcBorders>
              <w:top w:val="nil"/>
              <w:left w:val="nil"/>
              <w:bottom w:val="single" w:sz="4" w:space="0" w:color="auto"/>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1.78033</w:t>
            </w:r>
          </w:p>
        </w:tc>
        <w:tc>
          <w:tcPr>
            <w:tcW w:w="1317" w:type="dxa"/>
            <w:tcBorders>
              <w:top w:val="nil"/>
              <w:left w:val="nil"/>
              <w:bottom w:val="single" w:sz="4" w:space="0" w:color="auto"/>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w:t>
            </w:r>
          </w:p>
        </w:tc>
        <w:tc>
          <w:tcPr>
            <w:tcW w:w="1276" w:type="dxa"/>
            <w:tcBorders>
              <w:top w:val="nil"/>
              <w:left w:val="nil"/>
              <w:bottom w:val="single" w:sz="4" w:space="0" w:color="auto"/>
              <w:right w:val="nil"/>
            </w:tcBorders>
            <w:shd w:val="clear" w:color="auto" w:fill="auto"/>
            <w:vAlign w:val="bottom"/>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0.1821</w:t>
            </w:r>
          </w:p>
        </w:tc>
        <w:tc>
          <w:tcPr>
            <w:tcW w:w="992" w:type="dxa"/>
            <w:vMerge/>
            <w:tcBorders>
              <w:top w:val="nil"/>
              <w:left w:val="nil"/>
              <w:bottom w:val="single" w:sz="4" w:space="0" w:color="000000"/>
              <w:right w:val="nil"/>
            </w:tcBorders>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r>
    </w:tbl>
    <w:p w:rsidR="00EB3F57" w:rsidRPr="00213CB3" w:rsidRDefault="00EB3F57" w:rsidP="00EB3F57">
      <w:pPr>
        <w:pStyle w:val="FootnoteText"/>
        <w:ind w:left="567" w:hanging="567"/>
        <w:jc w:val="both"/>
        <w:rPr>
          <w:rFonts w:ascii="Times New Roman" w:hAnsi="Times New Roman" w:cs="Times New Roman"/>
          <w:sz w:val="18"/>
          <w:szCs w:val="18"/>
        </w:rPr>
      </w:pPr>
      <w:r w:rsidRPr="00213CB3">
        <w:rPr>
          <w:rFonts w:ascii="Times New Roman" w:hAnsi="Times New Roman" w:cs="Times New Roman"/>
          <w:b/>
          <w:sz w:val="18"/>
          <w:szCs w:val="18"/>
        </w:rPr>
        <w:t>Source</w:t>
      </w:r>
      <w:r w:rsidRPr="00213CB3">
        <w:rPr>
          <w:rFonts w:ascii="Times New Roman" w:hAnsi="Times New Roman" w:cs="Times New Roman"/>
          <w:sz w:val="18"/>
          <w:szCs w:val="18"/>
        </w:rPr>
        <w:t>: Own calculation</w:t>
      </w:r>
      <w:r w:rsidR="00EF5D3C" w:rsidRPr="00213CB3">
        <w:rPr>
          <w:rFonts w:ascii="Times New Roman" w:hAnsi="Times New Roman" w:cs="Times New Roman"/>
          <w:sz w:val="18"/>
          <w:szCs w:val="18"/>
        </w:rPr>
        <w:t xml:space="preserve"> by using panel data model, 2018</w:t>
      </w:r>
    </w:p>
    <w:p w:rsidR="0090109D" w:rsidRDefault="00EB3F57" w:rsidP="00B01602">
      <w:pPr>
        <w:spacing w:after="0" w:line="240" w:lineRule="auto"/>
        <w:jc w:val="both"/>
        <w:rPr>
          <w:rFonts w:ascii="Times New Roman" w:hAnsi="Times New Roman" w:cs="Times New Roman"/>
          <w:sz w:val="18"/>
          <w:szCs w:val="18"/>
        </w:rPr>
      </w:pPr>
      <w:r w:rsidRPr="00213CB3">
        <w:rPr>
          <w:rFonts w:ascii="Times New Roman" w:hAnsi="Times New Roman" w:cs="Times New Roman"/>
          <w:b/>
          <w:sz w:val="18"/>
          <w:szCs w:val="18"/>
        </w:rPr>
        <w:t>Notes</w:t>
      </w:r>
      <w:r w:rsidRPr="00213CB3">
        <w:rPr>
          <w:rFonts w:ascii="Times New Roman" w:hAnsi="Times New Roman" w:cs="Times New Roman"/>
          <w:sz w:val="18"/>
          <w:szCs w:val="18"/>
        </w:rPr>
        <w:t>: (1).   REM (Random Effect Model) and FEM (Fixed Effect Model), LR Test (Likelihood Ratio Test), and d.f. (Degree of Freedom), (2). (a</w:t>
      </w:r>
      <w:r w:rsidR="00B539FD" w:rsidRPr="00213CB3">
        <w:rPr>
          <w:rFonts w:ascii="Times New Roman" w:hAnsi="Times New Roman" w:cs="Times New Roman"/>
          <w:sz w:val="18"/>
          <w:szCs w:val="18"/>
        </w:rPr>
        <w:t>) Large and Medium Industries</w:t>
      </w:r>
      <w:r w:rsidR="005E763E" w:rsidRPr="00213CB3">
        <w:rPr>
          <w:rFonts w:ascii="Times New Roman" w:hAnsi="Times New Roman" w:cs="Times New Roman"/>
          <w:sz w:val="18"/>
          <w:szCs w:val="18"/>
        </w:rPr>
        <w:t xml:space="preserve"> (LMI) consisting of 24</w:t>
      </w:r>
      <w:r w:rsidR="00B539FD" w:rsidRPr="00213CB3">
        <w:rPr>
          <w:rFonts w:ascii="Times New Roman" w:hAnsi="Times New Roman" w:cs="Times New Roman"/>
          <w:sz w:val="18"/>
          <w:szCs w:val="18"/>
        </w:rPr>
        <w:t xml:space="preserve"> industries</w:t>
      </w:r>
      <w:r w:rsidRPr="00213CB3">
        <w:rPr>
          <w:rFonts w:ascii="Times New Roman" w:hAnsi="Times New Roman" w:cs="Times New Roman"/>
          <w:sz w:val="18"/>
          <w:szCs w:val="18"/>
        </w:rPr>
        <w:t xml:space="preserve"> for the years 2008-2013; and (b</w:t>
      </w:r>
      <w:r w:rsidR="00B539FD" w:rsidRPr="00213CB3">
        <w:rPr>
          <w:rFonts w:ascii="Times New Roman" w:hAnsi="Times New Roman" w:cs="Times New Roman"/>
          <w:sz w:val="18"/>
          <w:szCs w:val="18"/>
        </w:rPr>
        <w:t>) Small Industries</w:t>
      </w:r>
      <w:r w:rsidRPr="00213CB3">
        <w:rPr>
          <w:rFonts w:ascii="Times New Roman" w:hAnsi="Times New Roman" w:cs="Times New Roman"/>
          <w:sz w:val="18"/>
          <w:szCs w:val="18"/>
        </w:rPr>
        <w:t xml:space="preserve"> (SI) </w:t>
      </w:r>
      <w:r w:rsidR="008F5C34" w:rsidRPr="00213CB3">
        <w:rPr>
          <w:rFonts w:ascii="Times New Roman" w:hAnsi="Times New Roman" w:cs="Times New Roman"/>
          <w:sz w:val="18"/>
          <w:szCs w:val="18"/>
        </w:rPr>
        <w:t>as well as Micro Industr</w:t>
      </w:r>
      <w:r w:rsidR="00B539FD" w:rsidRPr="00213CB3">
        <w:rPr>
          <w:rFonts w:ascii="Times New Roman" w:hAnsi="Times New Roman" w:cs="Times New Roman"/>
          <w:sz w:val="18"/>
          <w:szCs w:val="18"/>
        </w:rPr>
        <w:t>ies</w:t>
      </w:r>
      <w:r w:rsidRPr="00213CB3">
        <w:rPr>
          <w:rFonts w:ascii="Times New Roman" w:hAnsi="Times New Roman" w:cs="Times New Roman"/>
          <w:sz w:val="18"/>
          <w:szCs w:val="18"/>
        </w:rPr>
        <w:t xml:space="preserve"> (MI) including 23 </w:t>
      </w:r>
      <w:r w:rsidR="00B539FD" w:rsidRPr="00213CB3">
        <w:rPr>
          <w:rFonts w:ascii="Times New Roman" w:hAnsi="Times New Roman" w:cs="Times New Roman"/>
          <w:sz w:val="18"/>
          <w:szCs w:val="18"/>
        </w:rPr>
        <w:t xml:space="preserve">industries </w:t>
      </w:r>
      <w:r w:rsidRPr="00213CB3">
        <w:rPr>
          <w:rFonts w:ascii="Times New Roman" w:hAnsi="Times New Roman" w:cs="Times New Roman"/>
          <w:sz w:val="18"/>
          <w:szCs w:val="18"/>
        </w:rPr>
        <w:t>for the period 2010 to 2015, respectively</w:t>
      </w:r>
      <w:r w:rsidR="00B01602" w:rsidRPr="00213CB3">
        <w:rPr>
          <w:rFonts w:ascii="Times New Roman" w:hAnsi="Times New Roman" w:cs="Times New Roman"/>
          <w:sz w:val="18"/>
          <w:szCs w:val="18"/>
        </w:rPr>
        <w:t>.</w:t>
      </w:r>
    </w:p>
    <w:p w:rsidR="00C3264B" w:rsidRPr="00213CB3" w:rsidRDefault="00C3264B" w:rsidP="00B01602">
      <w:pPr>
        <w:spacing w:after="0" w:line="240" w:lineRule="auto"/>
        <w:jc w:val="both"/>
        <w:rPr>
          <w:rFonts w:ascii="Times New Roman" w:hAnsi="Times New Roman" w:cs="Times New Roman"/>
          <w:sz w:val="18"/>
          <w:szCs w:val="18"/>
        </w:rPr>
      </w:pPr>
    </w:p>
    <w:p w:rsidR="002B4838" w:rsidRDefault="00903511" w:rsidP="00BE149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Random Effect Model estimates from</w:t>
      </w:r>
      <w:r w:rsidR="00615D61">
        <w:rPr>
          <w:rFonts w:ascii="Times New Roman" w:hAnsi="Times New Roman" w:cs="Times New Roman"/>
          <w:sz w:val="24"/>
          <w:szCs w:val="24"/>
        </w:rPr>
        <w:t xml:space="preserve"> </w:t>
      </w:r>
      <w:r>
        <w:rPr>
          <w:rFonts w:ascii="Times New Roman" w:hAnsi="Times New Roman" w:cs="Times New Roman"/>
          <w:sz w:val="24"/>
          <w:szCs w:val="24"/>
        </w:rPr>
        <w:t xml:space="preserve">equation 18 are presented in Table </w:t>
      </w:r>
      <w:r w:rsidR="00EF5D3C">
        <w:rPr>
          <w:rFonts w:ascii="Times New Roman" w:hAnsi="Times New Roman" w:cs="Times New Roman"/>
          <w:sz w:val="24"/>
          <w:szCs w:val="24"/>
        </w:rPr>
        <w:t>6</w:t>
      </w:r>
      <w:r>
        <w:rPr>
          <w:rFonts w:ascii="Times New Roman" w:hAnsi="Times New Roman" w:cs="Times New Roman"/>
          <w:sz w:val="24"/>
          <w:szCs w:val="24"/>
        </w:rPr>
        <w:t xml:space="preserve">. </w:t>
      </w:r>
      <w:r w:rsidRPr="00447268">
        <w:rPr>
          <w:rFonts w:ascii="Times New Roman" w:hAnsi="Times New Roman" w:cs="Times New Roman"/>
          <w:sz w:val="24"/>
          <w:szCs w:val="24"/>
        </w:rPr>
        <w:t xml:space="preserve">The estimation results </w:t>
      </w:r>
      <w:r w:rsidR="00E34020" w:rsidRPr="00447268">
        <w:rPr>
          <w:rFonts w:ascii="Times New Roman" w:hAnsi="Times New Roman" w:cs="Times New Roman"/>
          <w:sz w:val="24"/>
          <w:szCs w:val="24"/>
        </w:rPr>
        <w:t xml:space="preserve">tell us </w:t>
      </w:r>
      <w:r w:rsidRPr="00447268">
        <w:rPr>
          <w:rFonts w:ascii="Times New Roman" w:hAnsi="Times New Roman" w:cs="Times New Roman"/>
          <w:sz w:val="24"/>
          <w:szCs w:val="24"/>
        </w:rPr>
        <w:t>that all panel data model estimates</w:t>
      </w:r>
      <w:r w:rsidR="009F5F02" w:rsidRPr="004742F5">
        <w:rPr>
          <w:rFonts w:ascii="Times New Roman" w:hAnsi="Times New Roman" w:cs="Times New Roman"/>
          <w:sz w:val="24"/>
          <w:szCs w:val="24"/>
        </w:rPr>
        <w:t xml:space="preserve"> work</w:t>
      </w:r>
      <w:r w:rsidRPr="00447268">
        <w:rPr>
          <w:rFonts w:ascii="Times New Roman" w:hAnsi="Times New Roman" w:cs="Times New Roman"/>
          <w:sz w:val="24"/>
          <w:szCs w:val="24"/>
        </w:rPr>
        <w:t xml:space="preserve"> as a function of the estimated wage level (</w:t>
      </w:r>
      <w:r w:rsidR="008F08E2" w:rsidRPr="00447268">
        <w:rPr>
          <w:rFonts w:ascii="Times New Roman" w:hAnsi="Times New Roman" w:cs="Times New Roman"/>
          <w:sz w:val="24"/>
          <w:szCs w:val="24"/>
        </w:rPr>
        <w:t>West</w:t>
      </w:r>
      <w:r w:rsidRPr="00447268">
        <w:rPr>
          <w:rFonts w:ascii="Times New Roman" w:hAnsi="Times New Roman" w:cs="Times New Roman"/>
          <w:sz w:val="24"/>
          <w:szCs w:val="24"/>
        </w:rPr>
        <w:t>) of each industry</w:t>
      </w:r>
      <w:r w:rsidR="009F5F02" w:rsidRPr="004742F5">
        <w:rPr>
          <w:rFonts w:ascii="Times New Roman" w:hAnsi="Times New Roman" w:cs="Times New Roman"/>
          <w:sz w:val="24"/>
          <w:szCs w:val="24"/>
        </w:rPr>
        <w:t xml:space="preserve">, </w:t>
      </w:r>
      <w:r w:rsidR="006C2AEC" w:rsidRPr="00447268">
        <w:rPr>
          <w:rFonts w:ascii="Times New Roman" w:hAnsi="Times New Roman" w:cs="Times New Roman"/>
          <w:sz w:val="24"/>
          <w:szCs w:val="24"/>
        </w:rPr>
        <w:t>have positive value</w:t>
      </w:r>
      <w:r w:rsidR="00B539FD" w:rsidRPr="00447268">
        <w:rPr>
          <w:rFonts w:ascii="Times New Roman" w:hAnsi="Times New Roman" w:cs="Times New Roman"/>
          <w:sz w:val="24"/>
          <w:szCs w:val="24"/>
        </w:rPr>
        <w:t>s</w:t>
      </w:r>
      <w:r w:rsidR="009F5F02" w:rsidRPr="004742F5">
        <w:rPr>
          <w:rFonts w:ascii="Times New Roman" w:hAnsi="Times New Roman" w:cs="Times New Roman"/>
          <w:sz w:val="24"/>
          <w:szCs w:val="24"/>
        </w:rPr>
        <w:t xml:space="preserve">, </w:t>
      </w:r>
      <w:r w:rsidR="006C2AEC" w:rsidRPr="00447268">
        <w:rPr>
          <w:rFonts w:ascii="Times New Roman" w:hAnsi="Times New Roman" w:cs="Times New Roman"/>
          <w:sz w:val="24"/>
          <w:szCs w:val="24"/>
        </w:rPr>
        <w:t xml:space="preserve">and </w:t>
      </w:r>
      <w:r w:rsidR="009F5F02" w:rsidRPr="004742F5">
        <w:rPr>
          <w:rFonts w:ascii="Times New Roman" w:hAnsi="Times New Roman" w:cs="Times New Roman"/>
          <w:sz w:val="24"/>
          <w:szCs w:val="24"/>
        </w:rPr>
        <w:t xml:space="preserve">are </w:t>
      </w:r>
      <w:r w:rsidR="006C2AEC" w:rsidRPr="00447268">
        <w:rPr>
          <w:rFonts w:ascii="Times New Roman" w:hAnsi="Times New Roman" w:cs="Times New Roman"/>
          <w:sz w:val="24"/>
          <w:szCs w:val="24"/>
        </w:rPr>
        <w:t>significantly</w:t>
      </w:r>
      <w:r w:rsidRPr="00447268">
        <w:rPr>
          <w:rFonts w:ascii="Times New Roman" w:hAnsi="Times New Roman" w:cs="Times New Roman"/>
          <w:sz w:val="24"/>
          <w:szCs w:val="24"/>
        </w:rPr>
        <w:t xml:space="preserve"> different from zero.</w:t>
      </w:r>
      <w:r w:rsidR="00615D61">
        <w:rPr>
          <w:rFonts w:ascii="Times New Roman" w:hAnsi="Times New Roman" w:cs="Times New Roman"/>
          <w:sz w:val="24"/>
          <w:szCs w:val="24"/>
        </w:rPr>
        <w:t xml:space="preserve"> </w:t>
      </w:r>
      <w:r w:rsidR="00DA640C">
        <w:rPr>
          <w:rFonts w:ascii="Times New Roman" w:hAnsi="Times New Roman" w:cs="Times New Roman"/>
          <w:sz w:val="24"/>
          <w:szCs w:val="24"/>
        </w:rPr>
        <w:t xml:space="preserve">However, </w:t>
      </w:r>
      <w:r w:rsidR="006C2AEC">
        <w:rPr>
          <w:rFonts w:ascii="Times New Roman" w:hAnsi="Times New Roman" w:cs="Times New Roman"/>
          <w:sz w:val="24"/>
          <w:szCs w:val="24"/>
        </w:rPr>
        <w:t xml:space="preserve">Table </w:t>
      </w:r>
      <w:r w:rsidR="00EF5D3C">
        <w:rPr>
          <w:rFonts w:ascii="Times New Roman" w:hAnsi="Times New Roman" w:cs="Times New Roman"/>
          <w:sz w:val="24"/>
          <w:szCs w:val="24"/>
        </w:rPr>
        <w:t>6</w:t>
      </w:r>
      <w:r w:rsidR="006C2AEC">
        <w:rPr>
          <w:rFonts w:ascii="Times New Roman" w:hAnsi="Times New Roman" w:cs="Times New Roman"/>
          <w:sz w:val="24"/>
          <w:szCs w:val="24"/>
        </w:rPr>
        <w:t xml:space="preserve"> shows that the estimat</w:t>
      </w:r>
      <w:r w:rsidR="002A0810">
        <w:rPr>
          <w:rFonts w:ascii="Times New Roman" w:hAnsi="Times New Roman" w:cs="Times New Roman"/>
          <w:sz w:val="24"/>
          <w:szCs w:val="24"/>
        </w:rPr>
        <w:t>ion</w:t>
      </w:r>
      <w:r w:rsidR="006C2AEC">
        <w:rPr>
          <w:rFonts w:ascii="Times New Roman" w:hAnsi="Times New Roman" w:cs="Times New Roman"/>
          <w:sz w:val="24"/>
          <w:szCs w:val="24"/>
        </w:rPr>
        <w:t xml:space="preserve"> result</w:t>
      </w:r>
      <w:r w:rsidR="00DA640C">
        <w:rPr>
          <w:rFonts w:ascii="Times New Roman" w:hAnsi="Times New Roman" w:cs="Times New Roman"/>
          <w:sz w:val="24"/>
          <w:szCs w:val="24"/>
        </w:rPr>
        <w:t>s</w:t>
      </w:r>
      <w:r w:rsidR="00615D61">
        <w:rPr>
          <w:rFonts w:ascii="Times New Roman" w:hAnsi="Times New Roman" w:cs="Times New Roman"/>
          <w:sz w:val="24"/>
          <w:szCs w:val="24"/>
        </w:rPr>
        <w:t xml:space="preserve"> </w:t>
      </w:r>
      <w:r w:rsidR="00DA640C">
        <w:rPr>
          <w:rFonts w:ascii="Times New Roman" w:hAnsi="Times New Roman" w:cs="Times New Roman"/>
          <w:sz w:val="24"/>
          <w:szCs w:val="24"/>
        </w:rPr>
        <w:t xml:space="preserve">of </w:t>
      </w:r>
      <w:r w:rsidR="006C2AEC">
        <w:rPr>
          <w:rFonts w:ascii="Times New Roman" w:hAnsi="Times New Roman" w:cs="Times New Roman"/>
          <w:sz w:val="24"/>
          <w:szCs w:val="24"/>
        </w:rPr>
        <w:t xml:space="preserve">LMI </w:t>
      </w:r>
      <w:r w:rsidR="00DA640C">
        <w:rPr>
          <w:rFonts w:ascii="Times New Roman" w:hAnsi="Times New Roman" w:cs="Times New Roman"/>
          <w:sz w:val="24"/>
          <w:szCs w:val="24"/>
        </w:rPr>
        <w:t>are</w:t>
      </w:r>
      <w:r w:rsidR="00615D61">
        <w:rPr>
          <w:rFonts w:ascii="Times New Roman" w:hAnsi="Times New Roman" w:cs="Times New Roman"/>
          <w:sz w:val="24"/>
          <w:szCs w:val="24"/>
        </w:rPr>
        <w:t xml:space="preserve"> </w:t>
      </w:r>
      <w:r w:rsidR="00DA640C">
        <w:rPr>
          <w:rFonts w:ascii="Times New Roman" w:hAnsi="Times New Roman" w:cs="Times New Roman"/>
          <w:sz w:val="24"/>
          <w:szCs w:val="24"/>
        </w:rPr>
        <w:t xml:space="preserve">greater </w:t>
      </w:r>
      <w:r w:rsidR="00000A42">
        <w:rPr>
          <w:rFonts w:ascii="Times New Roman" w:hAnsi="Times New Roman" w:cs="Times New Roman"/>
          <w:sz w:val="24"/>
          <w:szCs w:val="24"/>
        </w:rPr>
        <w:t xml:space="preserve">than </w:t>
      </w:r>
      <w:r w:rsidR="00DA640C">
        <w:rPr>
          <w:rFonts w:ascii="Times New Roman" w:hAnsi="Times New Roman" w:cs="Times New Roman"/>
          <w:sz w:val="24"/>
          <w:szCs w:val="24"/>
        </w:rPr>
        <w:t>th</w:t>
      </w:r>
      <w:r w:rsidR="00000A42">
        <w:rPr>
          <w:rFonts w:ascii="Times New Roman" w:hAnsi="Times New Roman" w:cs="Times New Roman"/>
          <w:sz w:val="24"/>
          <w:szCs w:val="24"/>
        </w:rPr>
        <w:t xml:space="preserve">ose of </w:t>
      </w:r>
      <w:r w:rsidR="00B539FD">
        <w:rPr>
          <w:rFonts w:ascii="Times New Roman" w:hAnsi="Times New Roman" w:cs="Times New Roman"/>
          <w:sz w:val="24"/>
          <w:szCs w:val="24"/>
        </w:rPr>
        <w:t>Small and Micro I</w:t>
      </w:r>
      <w:r w:rsidR="00DA640C">
        <w:rPr>
          <w:rFonts w:ascii="Times New Roman" w:hAnsi="Times New Roman" w:cs="Times New Roman"/>
          <w:sz w:val="24"/>
          <w:szCs w:val="24"/>
        </w:rPr>
        <w:t xml:space="preserve">ndustries. </w:t>
      </w:r>
      <w:r w:rsidR="002A0810">
        <w:rPr>
          <w:rFonts w:ascii="Times New Roman" w:hAnsi="Times New Roman" w:cs="Times New Roman"/>
          <w:sz w:val="24"/>
          <w:szCs w:val="24"/>
        </w:rPr>
        <w:t>It</w:t>
      </w:r>
      <w:r w:rsidR="00DA640C">
        <w:rPr>
          <w:rFonts w:ascii="Times New Roman" w:hAnsi="Times New Roman" w:cs="Times New Roman"/>
          <w:sz w:val="24"/>
          <w:szCs w:val="24"/>
        </w:rPr>
        <w:t xml:space="preserve"> can be concluded </w:t>
      </w:r>
      <w:r w:rsidR="00E34020">
        <w:rPr>
          <w:rFonts w:ascii="Times New Roman" w:hAnsi="Times New Roman" w:cs="Times New Roman"/>
          <w:sz w:val="24"/>
          <w:szCs w:val="24"/>
        </w:rPr>
        <w:t xml:space="preserve">from this empirical study </w:t>
      </w:r>
      <w:r w:rsidR="00DA640C">
        <w:rPr>
          <w:rFonts w:ascii="Times New Roman" w:hAnsi="Times New Roman" w:cs="Times New Roman"/>
          <w:sz w:val="24"/>
          <w:szCs w:val="24"/>
        </w:rPr>
        <w:t xml:space="preserve">that </w:t>
      </w:r>
      <w:r w:rsidR="00A93A2D" w:rsidRPr="00935889">
        <w:rPr>
          <w:rFonts w:ascii="Times New Roman" w:hAnsi="Times New Roman" w:cs="Times New Roman"/>
          <w:sz w:val="24"/>
          <w:szCs w:val="24"/>
        </w:rPr>
        <w:t xml:space="preserve">the </w:t>
      </w:r>
      <w:r w:rsidR="00243D8F">
        <w:rPr>
          <w:rFonts w:ascii="Times New Roman" w:hAnsi="Times New Roman" w:cs="Times New Roman"/>
          <w:sz w:val="24"/>
          <w:szCs w:val="24"/>
        </w:rPr>
        <w:t>demand</w:t>
      </w:r>
      <w:r w:rsidR="004D6EFD">
        <w:rPr>
          <w:rFonts w:ascii="Times New Roman" w:hAnsi="Times New Roman" w:cs="Times New Roman"/>
          <w:sz w:val="24"/>
          <w:szCs w:val="24"/>
        </w:rPr>
        <w:t xml:space="preserve"> for</w:t>
      </w:r>
      <w:r w:rsidR="00243D8F">
        <w:rPr>
          <w:rFonts w:ascii="Times New Roman" w:hAnsi="Times New Roman" w:cs="Times New Roman"/>
          <w:sz w:val="24"/>
          <w:szCs w:val="24"/>
        </w:rPr>
        <w:t xml:space="preserve"> and supply of </w:t>
      </w:r>
      <w:r w:rsidR="00D079E7" w:rsidRPr="00935889">
        <w:rPr>
          <w:rFonts w:ascii="Times New Roman" w:hAnsi="Times New Roman" w:cs="Times New Roman"/>
          <w:sz w:val="24"/>
          <w:szCs w:val="24"/>
        </w:rPr>
        <w:t xml:space="preserve">labor </w:t>
      </w:r>
      <w:r w:rsidR="00B539FD">
        <w:rPr>
          <w:rFonts w:ascii="Times New Roman" w:hAnsi="Times New Roman" w:cs="Times New Roman"/>
          <w:sz w:val="24"/>
          <w:szCs w:val="24"/>
        </w:rPr>
        <w:t>in Large and M</w:t>
      </w:r>
      <w:r w:rsidR="002B4838" w:rsidRPr="00935889">
        <w:rPr>
          <w:rFonts w:ascii="Times New Roman" w:hAnsi="Times New Roman" w:cs="Times New Roman"/>
          <w:sz w:val="24"/>
          <w:szCs w:val="24"/>
        </w:rPr>
        <w:t xml:space="preserve">edium </w:t>
      </w:r>
      <w:r w:rsidR="0066207F">
        <w:rPr>
          <w:rFonts w:ascii="Times New Roman" w:hAnsi="Times New Roman" w:cs="Times New Roman"/>
          <w:sz w:val="24"/>
          <w:szCs w:val="24"/>
        </w:rPr>
        <w:t>I</w:t>
      </w:r>
      <w:r w:rsidR="00B539FD">
        <w:rPr>
          <w:rFonts w:ascii="Times New Roman" w:hAnsi="Times New Roman" w:cs="Times New Roman"/>
          <w:sz w:val="24"/>
          <w:szCs w:val="24"/>
        </w:rPr>
        <w:t>ndustries</w:t>
      </w:r>
      <w:r w:rsidR="00615D61">
        <w:rPr>
          <w:rFonts w:ascii="Times New Roman" w:hAnsi="Times New Roman" w:cs="Times New Roman"/>
          <w:sz w:val="24"/>
          <w:szCs w:val="24"/>
        </w:rPr>
        <w:t xml:space="preserve"> </w:t>
      </w:r>
      <w:r w:rsidR="00763A74">
        <w:rPr>
          <w:rFonts w:ascii="Times New Roman" w:hAnsi="Times New Roman" w:cs="Times New Roman"/>
          <w:sz w:val="24"/>
          <w:szCs w:val="24"/>
        </w:rPr>
        <w:t xml:space="preserve">is </w:t>
      </w:r>
      <w:r w:rsidR="0066207F">
        <w:rPr>
          <w:rFonts w:ascii="Times New Roman" w:hAnsi="Times New Roman" w:cs="Times New Roman"/>
          <w:sz w:val="24"/>
          <w:szCs w:val="24"/>
        </w:rPr>
        <w:t xml:space="preserve">greater </w:t>
      </w:r>
      <w:r w:rsidR="002A0810">
        <w:rPr>
          <w:rFonts w:ascii="Times New Roman" w:hAnsi="Times New Roman" w:cs="Times New Roman"/>
          <w:sz w:val="24"/>
          <w:szCs w:val="24"/>
        </w:rPr>
        <w:t>compared to that in t</w:t>
      </w:r>
      <w:r w:rsidR="006C2AEC">
        <w:rPr>
          <w:rFonts w:ascii="Times New Roman" w:hAnsi="Times New Roman" w:cs="Times New Roman"/>
          <w:sz w:val="24"/>
          <w:szCs w:val="24"/>
        </w:rPr>
        <w:t>he</w:t>
      </w:r>
      <w:r w:rsidR="00615D61">
        <w:rPr>
          <w:rFonts w:ascii="Times New Roman" w:hAnsi="Times New Roman" w:cs="Times New Roman"/>
          <w:sz w:val="24"/>
          <w:szCs w:val="24"/>
        </w:rPr>
        <w:t xml:space="preserve"> </w:t>
      </w:r>
      <w:r w:rsidR="00A93A2D" w:rsidRPr="00935889">
        <w:rPr>
          <w:rFonts w:ascii="Times New Roman" w:hAnsi="Times New Roman" w:cs="Times New Roman"/>
          <w:sz w:val="24"/>
          <w:szCs w:val="24"/>
        </w:rPr>
        <w:t>other</w:t>
      </w:r>
      <w:r w:rsidR="00615D61">
        <w:rPr>
          <w:rFonts w:ascii="Times New Roman" w:hAnsi="Times New Roman" w:cs="Times New Roman"/>
          <w:sz w:val="24"/>
          <w:szCs w:val="24"/>
        </w:rPr>
        <w:t xml:space="preserve"> </w:t>
      </w:r>
      <w:r w:rsidR="002A0810">
        <w:rPr>
          <w:rFonts w:ascii="Times New Roman" w:hAnsi="Times New Roman" w:cs="Times New Roman"/>
          <w:sz w:val="24"/>
          <w:szCs w:val="24"/>
        </w:rPr>
        <w:t>two industrial groups</w:t>
      </w:r>
      <w:r w:rsidR="002B4838" w:rsidRPr="00935889">
        <w:rPr>
          <w:rFonts w:ascii="Times New Roman" w:hAnsi="Times New Roman" w:cs="Times New Roman"/>
          <w:sz w:val="24"/>
          <w:szCs w:val="24"/>
        </w:rPr>
        <w:t>.</w:t>
      </w:r>
      <w:r w:rsidR="00615D61">
        <w:rPr>
          <w:rFonts w:ascii="Times New Roman" w:hAnsi="Times New Roman" w:cs="Times New Roman"/>
          <w:sz w:val="24"/>
          <w:szCs w:val="24"/>
        </w:rPr>
        <w:t xml:space="preserve"> </w:t>
      </w:r>
      <w:r w:rsidR="00DA640C">
        <w:rPr>
          <w:rFonts w:ascii="Times New Roman" w:hAnsi="Times New Roman" w:cs="Times New Roman"/>
          <w:sz w:val="24"/>
          <w:szCs w:val="24"/>
        </w:rPr>
        <w:t xml:space="preserve">In other words, </w:t>
      </w:r>
      <w:r w:rsidR="00403605" w:rsidRPr="00935889">
        <w:rPr>
          <w:rFonts w:ascii="Times New Roman" w:hAnsi="Times New Roman" w:cs="Times New Roman"/>
          <w:sz w:val="24"/>
          <w:szCs w:val="24"/>
        </w:rPr>
        <w:t xml:space="preserve">the </w:t>
      </w:r>
      <w:r w:rsidR="00C83CDD">
        <w:rPr>
          <w:rFonts w:ascii="Times New Roman" w:hAnsi="Times New Roman" w:cs="Times New Roman"/>
          <w:sz w:val="24"/>
          <w:szCs w:val="24"/>
        </w:rPr>
        <w:t xml:space="preserve">labor </w:t>
      </w:r>
      <w:r w:rsidR="00AE0FC9">
        <w:rPr>
          <w:rFonts w:ascii="Times New Roman" w:hAnsi="Times New Roman" w:cs="Times New Roman"/>
          <w:sz w:val="24"/>
          <w:szCs w:val="24"/>
        </w:rPr>
        <w:t xml:space="preserve">demand and supply </w:t>
      </w:r>
      <w:r w:rsidR="00C83CDD">
        <w:rPr>
          <w:rFonts w:ascii="Times New Roman" w:hAnsi="Times New Roman" w:cs="Times New Roman"/>
          <w:sz w:val="24"/>
          <w:szCs w:val="24"/>
        </w:rPr>
        <w:t>in Small and Micro I</w:t>
      </w:r>
      <w:r w:rsidR="00AE0FC9">
        <w:rPr>
          <w:rFonts w:ascii="Times New Roman" w:hAnsi="Times New Roman" w:cs="Times New Roman"/>
          <w:sz w:val="24"/>
          <w:szCs w:val="24"/>
        </w:rPr>
        <w:t>ndustries are lesser</w:t>
      </w:r>
      <w:r w:rsidR="004D6EFD" w:rsidRPr="00935889">
        <w:rPr>
          <w:rFonts w:ascii="Times New Roman" w:hAnsi="Times New Roman" w:cs="Times New Roman"/>
          <w:sz w:val="24"/>
          <w:szCs w:val="24"/>
        </w:rPr>
        <w:t xml:space="preserve"> </w:t>
      </w:r>
      <w:r w:rsidR="002A0810">
        <w:rPr>
          <w:rFonts w:ascii="Times New Roman" w:hAnsi="Times New Roman" w:cs="Times New Roman"/>
          <w:sz w:val="24"/>
          <w:szCs w:val="24"/>
        </w:rPr>
        <w:t>compared to those in</w:t>
      </w:r>
      <w:r w:rsidR="00C83CDD">
        <w:rPr>
          <w:rFonts w:ascii="Times New Roman" w:hAnsi="Times New Roman" w:cs="Times New Roman"/>
          <w:sz w:val="24"/>
          <w:szCs w:val="24"/>
        </w:rPr>
        <w:t xml:space="preserve"> Large and M</w:t>
      </w:r>
      <w:r w:rsidR="00403605" w:rsidRPr="00935889">
        <w:rPr>
          <w:rFonts w:ascii="Times New Roman" w:hAnsi="Times New Roman" w:cs="Times New Roman"/>
          <w:sz w:val="24"/>
          <w:szCs w:val="24"/>
        </w:rPr>
        <w:t xml:space="preserve">edium </w:t>
      </w:r>
      <w:r w:rsidR="00C83CDD">
        <w:rPr>
          <w:rFonts w:ascii="Times New Roman" w:hAnsi="Times New Roman" w:cs="Times New Roman"/>
          <w:sz w:val="24"/>
          <w:szCs w:val="24"/>
        </w:rPr>
        <w:t>I</w:t>
      </w:r>
      <w:r w:rsidR="00BE345B">
        <w:rPr>
          <w:rFonts w:ascii="Times New Roman" w:hAnsi="Times New Roman" w:cs="Times New Roman"/>
          <w:sz w:val="24"/>
          <w:szCs w:val="24"/>
        </w:rPr>
        <w:t>ndustr</w:t>
      </w:r>
      <w:r w:rsidR="00C83CDD">
        <w:rPr>
          <w:rFonts w:ascii="Times New Roman" w:hAnsi="Times New Roman" w:cs="Times New Roman"/>
          <w:sz w:val="24"/>
          <w:szCs w:val="24"/>
        </w:rPr>
        <w:t>ies</w:t>
      </w:r>
      <w:r w:rsidR="00403605" w:rsidRPr="00935889">
        <w:rPr>
          <w:rFonts w:ascii="Times New Roman" w:hAnsi="Times New Roman" w:cs="Times New Roman"/>
          <w:sz w:val="24"/>
          <w:szCs w:val="24"/>
        </w:rPr>
        <w:t xml:space="preserve">. </w:t>
      </w:r>
    </w:p>
    <w:p w:rsidR="00CD5B3A" w:rsidRDefault="00CD5B3A" w:rsidP="00BE1497">
      <w:pPr>
        <w:autoSpaceDE w:val="0"/>
        <w:autoSpaceDN w:val="0"/>
        <w:adjustRightInd w:val="0"/>
        <w:spacing w:after="0" w:line="240" w:lineRule="auto"/>
        <w:ind w:firstLine="720"/>
        <w:jc w:val="both"/>
        <w:rPr>
          <w:rFonts w:ascii="Times New Roman" w:hAnsi="Times New Roman" w:cs="Times New Roman"/>
          <w:sz w:val="24"/>
          <w:szCs w:val="24"/>
        </w:rPr>
      </w:pPr>
    </w:p>
    <w:p w:rsidR="00FC52A7" w:rsidRDefault="00FC52A7" w:rsidP="00E65D2A">
      <w:pPr>
        <w:spacing w:after="0"/>
        <w:ind w:left="851" w:hanging="851"/>
        <w:rPr>
          <w:rFonts w:ascii="Times New Roman" w:hAnsi="Times New Roman" w:cs="Times New Roman"/>
          <w:sz w:val="24"/>
          <w:szCs w:val="24"/>
        </w:rPr>
      </w:pPr>
      <w:r w:rsidRPr="00B01602">
        <w:rPr>
          <w:rFonts w:ascii="Times New Roman" w:hAnsi="Times New Roman" w:cs="Times New Roman"/>
          <w:b/>
          <w:sz w:val="24"/>
          <w:szCs w:val="24"/>
        </w:rPr>
        <w:t xml:space="preserve">Table </w:t>
      </w:r>
      <w:r w:rsidR="00EF5D3C">
        <w:rPr>
          <w:rFonts w:ascii="Times New Roman" w:hAnsi="Times New Roman" w:cs="Times New Roman"/>
          <w:b/>
          <w:sz w:val="24"/>
          <w:szCs w:val="24"/>
        </w:rPr>
        <w:t>6</w:t>
      </w:r>
      <w:r w:rsidR="000E3A80">
        <w:rPr>
          <w:rFonts w:ascii="Times New Roman" w:hAnsi="Times New Roman" w:cs="Times New Roman"/>
          <w:b/>
          <w:sz w:val="24"/>
          <w:szCs w:val="24"/>
        </w:rPr>
        <w:t xml:space="preserve"> Estimated</w:t>
      </w:r>
      <w:r w:rsidR="00B01602" w:rsidRPr="004F2440">
        <w:rPr>
          <w:rFonts w:ascii="Times New Roman" w:hAnsi="Times New Roman" w:cs="Times New Roman"/>
          <w:b/>
          <w:sz w:val="24"/>
          <w:szCs w:val="24"/>
        </w:rPr>
        <w:t xml:space="preserve"> Coefficients </w:t>
      </w:r>
      <w:r w:rsidR="00B01602">
        <w:rPr>
          <w:rFonts w:ascii="Times New Roman" w:hAnsi="Times New Roman" w:cs="Times New Roman"/>
          <w:b/>
          <w:sz w:val="24"/>
          <w:szCs w:val="24"/>
        </w:rPr>
        <w:t>of Labor Equilibrium of Industries by Using</w:t>
      </w:r>
      <w:r w:rsidR="00B01602" w:rsidRPr="004F2440">
        <w:rPr>
          <w:rFonts w:ascii="Times New Roman" w:hAnsi="Times New Roman" w:cs="Times New Roman"/>
          <w:b/>
          <w:sz w:val="24"/>
          <w:szCs w:val="24"/>
        </w:rPr>
        <w:t xml:space="preserve"> Panel Data Model</w:t>
      </w:r>
      <w:r w:rsidR="00B01602">
        <w:rPr>
          <w:rFonts w:ascii="Times New Roman" w:hAnsi="Times New Roman" w:cs="Times New Roman"/>
          <w:b/>
          <w:sz w:val="24"/>
          <w:szCs w:val="24"/>
        </w:rPr>
        <w:t>s</w:t>
      </w:r>
      <w:r w:rsidR="00615D61">
        <w:rPr>
          <w:rFonts w:ascii="Times New Roman" w:hAnsi="Times New Roman" w:cs="Times New Roman"/>
          <w:b/>
          <w:sz w:val="24"/>
          <w:szCs w:val="24"/>
        </w:rPr>
        <w:t xml:space="preserve"> </w:t>
      </w:r>
      <w:r w:rsidR="00B01602">
        <w:rPr>
          <w:rFonts w:ascii="Times New Roman" w:hAnsi="Times New Roman" w:cs="Times New Roman"/>
          <w:b/>
          <w:sz w:val="24"/>
          <w:szCs w:val="24"/>
        </w:rPr>
        <w:t xml:space="preserve">in </w:t>
      </w:r>
      <w:r w:rsidR="00B01602" w:rsidRPr="004F2440">
        <w:rPr>
          <w:rFonts w:ascii="Times New Roman" w:hAnsi="Times New Roman" w:cs="Times New Roman"/>
          <w:b/>
          <w:sz w:val="24"/>
          <w:szCs w:val="24"/>
        </w:rPr>
        <w:t xml:space="preserve">Indonesia, </w:t>
      </w:r>
      <w:r w:rsidR="00B01602" w:rsidRPr="00EB3F57">
        <w:rPr>
          <w:rFonts w:ascii="Times New Roman" w:hAnsi="Times New Roman" w:cs="Times New Roman"/>
          <w:b/>
          <w:sz w:val="24"/>
          <w:szCs w:val="24"/>
        </w:rPr>
        <w:t>20</w:t>
      </w:r>
      <w:r w:rsidR="008A0D9B">
        <w:rPr>
          <w:rFonts w:ascii="Times New Roman" w:hAnsi="Times New Roman" w:cs="Times New Roman"/>
          <w:b/>
          <w:sz w:val="24"/>
          <w:szCs w:val="24"/>
        </w:rPr>
        <w:t>08</w:t>
      </w:r>
      <w:r w:rsidR="00B01602" w:rsidRPr="00EB3F57">
        <w:rPr>
          <w:rFonts w:ascii="Times New Roman" w:hAnsi="Times New Roman" w:cs="Times New Roman"/>
          <w:b/>
          <w:sz w:val="24"/>
          <w:szCs w:val="24"/>
        </w:rPr>
        <w:t>-2015</w:t>
      </w:r>
    </w:p>
    <w:tbl>
      <w:tblPr>
        <w:tblW w:w="9000" w:type="dxa"/>
        <w:tblInd w:w="95" w:type="dxa"/>
        <w:tblLook w:val="04A0"/>
      </w:tblPr>
      <w:tblGrid>
        <w:gridCol w:w="2900"/>
        <w:gridCol w:w="2620"/>
        <w:gridCol w:w="1160"/>
        <w:gridCol w:w="1160"/>
        <w:gridCol w:w="1160"/>
      </w:tblGrid>
      <w:tr w:rsidR="0090109D" w:rsidRPr="0090109D" w:rsidTr="0090109D">
        <w:trPr>
          <w:trHeight w:val="240"/>
        </w:trPr>
        <w:tc>
          <w:tcPr>
            <w:tcW w:w="2900" w:type="dxa"/>
            <w:tcBorders>
              <w:top w:val="single" w:sz="4" w:space="0" w:color="auto"/>
              <w:left w:val="nil"/>
              <w:bottom w:val="single" w:sz="4" w:space="0" w:color="auto"/>
              <w:right w:val="nil"/>
            </w:tcBorders>
            <w:shd w:val="clear" w:color="auto" w:fill="auto"/>
            <w:noWrap/>
            <w:vAlign w:val="center"/>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Variables</w:t>
            </w:r>
          </w:p>
        </w:tc>
        <w:tc>
          <w:tcPr>
            <w:tcW w:w="2620" w:type="dxa"/>
            <w:tcBorders>
              <w:top w:val="single" w:sz="4" w:space="0" w:color="auto"/>
              <w:left w:val="nil"/>
              <w:bottom w:val="single" w:sz="4" w:space="0" w:color="auto"/>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w:t>
            </w:r>
          </w:p>
        </w:tc>
        <w:tc>
          <w:tcPr>
            <w:tcW w:w="1160" w:type="dxa"/>
            <w:tcBorders>
              <w:top w:val="single" w:sz="4" w:space="0" w:color="auto"/>
              <w:left w:val="nil"/>
              <w:bottom w:val="single" w:sz="4" w:space="0" w:color="auto"/>
              <w:right w:val="nil"/>
            </w:tcBorders>
            <w:shd w:val="clear" w:color="auto" w:fill="auto"/>
            <w:vAlign w:val="center"/>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LMI-REM</w:t>
            </w:r>
          </w:p>
        </w:tc>
        <w:tc>
          <w:tcPr>
            <w:tcW w:w="1160" w:type="dxa"/>
            <w:tcBorders>
              <w:top w:val="single" w:sz="4" w:space="0" w:color="auto"/>
              <w:left w:val="nil"/>
              <w:bottom w:val="single" w:sz="4" w:space="0" w:color="auto"/>
              <w:right w:val="nil"/>
            </w:tcBorders>
            <w:shd w:val="clear" w:color="auto" w:fill="auto"/>
            <w:noWrap/>
            <w:vAlign w:val="center"/>
            <w:hideMark/>
          </w:tcPr>
          <w:p w:rsidR="0090109D" w:rsidRPr="0090109D" w:rsidRDefault="0090109D" w:rsidP="0090109D">
            <w:pPr>
              <w:spacing w:after="0" w:line="240" w:lineRule="auto"/>
              <w:jc w:val="center"/>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SI-REM</w:t>
            </w:r>
          </w:p>
        </w:tc>
        <w:tc>
          <w:tcPr>
            <w:tcW w:w="1160" w:type="dxa"/>
            <w:tcBorders>
              <w:top w:val="single" w:sz="4" w:space="0" w:color="auto"/>
              <w:left w:val="nil"/>
              <w:bottom w:val="single" w:sz="4" w:space="0" w:color="auto"/>
              <w:right w:val="nil"/>
            </w:tcBorders>
            <w:shd w:val="clear" w:color="auto" w:fill="auto"/>
            <w:noWrap/>
            <w:vAlign w:val="center"/>
            <w:hideMark/>
          </w:tcPr>
          <w:p w:rsidR="0090109D" w:rsidRPr="0090109D" w:rsidRDefault="006C2AEC" w:rsidP="0090109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MI-R</w:t>
            </w:r>
            <w:r w:rsidR="0090109D" w:rsidRPr="0090109D">
              <w:rPr>
                <w:rFonts w:ascii="Times New Roman" w:eastAsia="Times New Roman" w:hAnsi="Times New Roman" w:cs="Times New Roman"/>
                <w:color w:val="000000"/>
                <w:sz w:val="18"/>
                <w:szCs w:val="18"/>
              </w:rPr>
              <w:t>EM</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Constant</w:t>
            </w: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Coefficient</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82814.04</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42330.57</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55308.71</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Standard Error</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18157.95</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14381.9</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23743.62</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t-Statistic</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4.560758</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2.943323</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2.329414</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0.0038</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0.0213</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BE345B" w:rsidP="0090109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w:t>
            </w:r>
            <w:r w:rsidR="00D47B64">
              <w:rPr>
                <w:rFonts w:ascii="Times New Roman" w:eastAsia="Times New Roman" w:hAnsi="Times New Roman" w:cs="Times New Roman"/>
                <w:color w:val="000000"/>
                <w:sz w:val="18"/>
                <w:szCs w:val="18"/>
              </w:rPr>
              <w:t>est</w:t>
            </w: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Coefficient</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0.996283</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0.010091</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0.024748</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Standard Error</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0.076044</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0.000642</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0.001112</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t-Statistic</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13.10144</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15.7056</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22.25797</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Probability</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Cross-section random</w:t>
            </w: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Standard Deviation</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67856.25</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37831.87</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56427.19</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Rho</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0.2727</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0.0815</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0.0607</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Idiosyncratic random</w:t>
            </w: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Standard Deviation</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110826.7</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126972.2</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222014.9</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Rho</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0.7273</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0.9185</w:t>
            </w:r>
          </w:p>
        </w:tc>
        <w:tc>
          <w:tcPr>
            <w:tcW w:w="116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0.9393</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Weighted Statistics</w:t>
            </w: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R-squared</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0.545511</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0.645854</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0.783643</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Adjusted R-squared</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0.542355</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0.64325</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0.782052</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S.E. of regression</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110443.9</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126624.4</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222651</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F-statistic</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172.8397</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248.0224</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492.5907</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Prob</w:t>
            </w:r>
            <w:r w:rsidR="00AE0FC9">
              <w:rPr>
                <w:rFonts w:ascii="Times New Roman" w:eastAsia="Times New Roman" w:hAnsi="Times New Roman" w:cs="Times New Roman"/>
                <w:color w:val="000000"/>
                <w:sz w:val="18"/>
                <w:szCs w:val="18"/>
              </w:rPr>
              <w:t xml:space="preserve"> </w:t>
            </w:r>
            <w:r w:rsidRPr="0090109D">
              <w:rPr>
                <w:rFonts w:ascii="Times New Roman" w:eastAsia="Times New Roman" w:hAnsi="Times New Roman" w:cs="Times New Roman"/>
                <w:color w:val="000000"/>
                <w:sz w:val="18"/>
                <w:szCs w:val="18"/>
              </w:rPr>
              <w:t>(F-statistic)</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0.0000</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Mean dependent var</w:t>
            </w:r>
            <w:r w:rsidR="00AE0FC9">
              <w:rPr>
                <w:rFonts w:ascii="Times New Roman" w:eastAsia="Times New Roman" w:hAnsi="Times New Roman" w:cs="Times New Roman"/>
                <w:color w:val="000000"/>
                <w:sz w:val="18"/>
                <w:szCs w:val="18"/>
              </w:rPr>
              <w:t>iable</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103521.8</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101063.6</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202934.6</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xml:space="preserve">S.D. dependent </w:t>
            </w:r>
            <w:r w:rsidR="00AE0FC9" w:rsidRPr="0090109D">
              <w:rPr>
                <w:rFonts w:ascii="Times New Roman" w:eastAsia="Times New Roman" w:hAnsi="Times New Roman" w:cs="Times New Roman"/>
                <w:color w:val="000000"/>
                <w:sz w:val="18"/>
                <w:szCs w:val="18"/>
              </w:rPr>
              <w:t>var</w:t>
            </w:r>
            <w:r w:rsidR="00AE0FC9">
              <w:rPr>
                <w:rFonts w:ascii="Times New Roman" w:eastAsia="Times New Roman" w:hAnsi="Times New Roman" w:cs="Times New Roman"/>
                <w:color w:val="000000"/>
                <w:sz w:val="18"/>
                <w:szCs w:val="18"/>
              </w:rPr>
              <w:t>iable</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163370.2</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211999.8</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476923</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Sum squared resid</w:t>
            </w:r>
            <w:r w:rsidR="00AE0FC9">
              <w:rPr>
                <w:rFonts w:ascii="Times New Roman" w:eastAsia="Times New Roman" w:hAnsi="Times New Roman" w:cs="Times New Roman"/>
                <w:color w:val="000000"/>
                <w:sz w:val="18"/>
                <w:szCs w:val="18"/>
              </w:rPr>
              <w:t>ual</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1.76E+12</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2.18E+12</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6.74E+12</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Durbin-Watson stat</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1.301788</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1.855552</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1.655648</w:t>
            </w:r>
          </w:p>
        </w:tc>
      </w:tr>
      <w:tr w:rsidR="0090109D" w:rsidRPr="0090109D" w:rsidTr="0090109D">
        <w:trPr>
          <w:trHeight w:val="240"/>
        </w:trPr>
        <w:tc>
          <w:tcPr>
            <w:tcW w:w="290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Unweighted Statistics</w:t>
            </w: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R-squared</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0.476127</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0.640471</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0.777354</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Sum squared resid</w:t>
            </w:r>
            <w:r w:rsidR="00AE0FC9">
              <w:rPr>
                <w:rFonts w:ascii="Times New Roman" w:eastAsia="Times New Roman" w:hAnsi="Times New Roman" w:cs="Times New Roman"/>
                <w:color w:val="000000"/>
                <w:sz w:val="18"/>
                <w:szCs w:val="18"/>
              </w:rPr>
              <w:t>ual</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2.39E+12</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2.36E+12</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7.17E+12</w:t>
            </w:r>
          </w:p>
        </w:tc>
      </w:tr>
      <w:tr w:rsidR="0090109D" w:rsidRPr="0090109D" w:rsidTr="0090109D">
        <w:trPr>
          <w:trHeight w:val="240"/>
        </w:trPr>
        <w:tc>
          <w:tcPr>
            <w:tcW w:w="2900" w:type="dxa"/>
            <w:tcBorders>
              <w:top w:val="nil"/>
              <w:left w:val="nil"/>
              <w:bottom w:val="nil"/>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p>
        </w:tc>
        <w:tc>
          <w:tcPr>
            <w:tcW w:w="262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xml:space="preserve">Mean dependent </w:t>
            </w:r>
            <w:r w:rsidR="00AE0FC9" w:rsidRPr="0090109D">
              <w:rPr>
                <w:rFonts w:ascii="Times New Roman" w:eastAsia="Times New Roman" w:hAnsi="Times New Roman" w:cs="Times New Roman"/>
                <w:color w:val="000000"/>
                <w:sz w:val="18"/>
                <w:szCs w:val="18"/>
              </w:rPr>
              <w:t>var</w:t>
            </w:r>
            <w:r w:rsidR="00AE0FC9">
              <w:rPr>
                <w:rFonts w:ascii="Times New Roman" w:eastAsia="Times New Roman" w:hAnsi="Times New Roman" w:cs="Times New Roman"/>
                <w:color w:val="000000"/>
                <w:sz w:val="18"/>
                <w:szCs w:val="18"/>
              </w:rPr>
              <w:t>iable</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184747.6</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125117.4</w:t>
            </w:r>
          </w:p>
        </w:tc>
        <w:tc>
          <w:tcPr>
            <w:tcW w:w="1160" w:type="dxa"/>
            <w:tcBorders>
              <w:top w:val="nil"/>
              <w:left w:val="nil"/>
              <w:bottom w:val="nil"/>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239048.2</w:t>
            </w:r>
          </w:p>
        </w:tc>
      </w:tr>
      <w:tr w:rsidR="0090109D" w:rsidRPr="0090109D" w:rsidTr="0090109D">
        <w:trPr>
          <w:trHeight w:val="240"/>
        </w:trPr>
        <w:tc>
          <w:tcPr>
            <w:tcW w:w="2900" w:type="dxa"/>
            <w:tcBorders>
              <w:top w:val="nil"/>
              <w:left w:val="nil"/>
              <w:bottom w:val="single" w:sz="4" w:space="0" w:color="auto"/>
              <w:right w:val="nil"/>
            </w:tcBorders>
            <w:shd w:val="clear" w:color="auto" w:fill="auto"/>
            <w:noWrap/>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 </w:t>
            </w:r>
          </w:p>
        </w:tc>
        <w:tc>
          <w:tcPr>
            <w:tcW w:w="2620" w:type="dxa"/>
            <w:tcBorders>
              <w:top w:val="nil"/>
              <w:left w:val="nil"/>
              <w:bottom w:val="single" w:sz="4" w:space="0" w:color="auto"/>
              <w:right w:val="nil"/>
            </w:tcBorders>
            <w:shd w:val="clear" w:color="auto" w:fill="auto"/>
            <w:vAlign w:val="center"/>
            <w:hideMark/>
          </w:tcPr>
          <w:p w:rsidR="0090109D" w:rsidRPr="0090109D" w:rsidRDefault="0090109D" w:rsidP="0090109D">
            <w:pPr>
              <w:spacing w:after="0" w:line="240" w:lineRule="auto"/>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Durbin-Watson stat</w:t>
            </w:r>
          </w:p>
        </w:tc>
        <w:tc>
          <w:tcPr>
            <w:tcW w:w="1160" w:type="dxa"/>
            <w:tcBorders>
              <w:top w:val="nil"/>
              <w:left w:val="nil"/>
              <w:bottom w:val="single" w:sz="4" w:space="0" w:color="auto"/>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0.957641</w:t>
            </w:r>
          </w:p>
        </w:tc>
        <w:tc>
          <w:tcPr>
            <w:tcW w:w="1160" w:type="dxa"/>
            <w:tcBorders>
              <w:top w:val="nil"/>
              <w:left w:val="nil"/>
              <w:bottom w:val="single" w:sz="4" w:space="0" w:color="auto"/>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1.712432</w:t>
            </w:r>
          </w:p>
        </w:tc>
        <w:tc>
          <w:tcPr>
            <w:tcW w:w="1160" w:type="dxa"/>
            <w:tcBorders>
              <w:top w:val="nil"/>
              <w:left w:val="nil"/>
              <w:bottom w:val="single" w:sz="4" w:space="0" w:color="auto"/>
              <w:right w:val="nil"/>
            </w:tcBorders>
            <w:shd w:val="clear" w:color="auto" w:fill="auto"/>
            <w:vAlign w:val="center"/>
            <w:hideMark/>
          </w:tcPr>
          <w:p w:rsidR="0090109D" w:rsidRPr="0090109D" w:rsidRDefault="0090109D" w:rsidP="0090109D">
            <w:pPr>
              <w:spacing w:after="0" w:line="240" w:lineRule="auto"/>
              <w:jc w:val="right"/>
              <w:rPr>
                <w:rFonts w:ascii="Times New Roman" w:eastAsia="Times New Roman" w:hAnsi="Times New Roman" w:cs="Times New Roman"/>
                <w:color w:val="000000"/>
                <w:sz w:val="18"/>
                <w:szCs w:val="18"/>
              </w:rPr>
            </w:pPr>
            <w:r w:rsidRPr="0090109D">
              <w:rPr>
                <w:rFonts w:ascii="Times New Roman" w:eastAsia="Times New Roman" w:hAnsi="Times New Roman" w:cs="Times New Roman"/>
                <w:color w:val="000000"/>
                <w:sz w:val="18"/>
                <w:szCs w:val="18"/>
              </w:rPr>
              <w:t>1.556013</w:t>
            </w:r>
          </w:p>
        </w:tc>
      </w:tr>
    </w:tbl>
    <w:p w:rsidR="00B01602" w:rsidRPr="00213CB3" w:rsidRDefault="00B01602" w:rsidP="00B01602">
      <w:pPr>
        <w:spacing w:after="0" w:line="240" w:lineRule="auto"/>
        <w:ind w:left="567" w:hanging="567"/>
        <w:rPr>
          <w:rFonts w:ascii="Times New Roman" w:hAnsi="Times New Roman" w:cs="Times New Roman"/>
          <w:sz w:val="18"/>
          <w:szCs w:val="18"/>
        </w:rPr>
      </w:pPr>
      <w:r w:rsidRPr="00213CB3">
        <w:rPr>
          <w:rFonts w:ascii="Times New Roman" w:hAnsi="Times New Roman" w:cs="Times New Roman"/>
          <w:b/>
          <w:sz w:val="18"/>
          <w:szCs w:val="18"/>
        </w:rPr>
        <w:t>Source</w:t>
      </w:r>
      <w:r w:rsidRPr="00213CB3">
        <w:rPr>
          <w:rFonts w:ascii="Times New Roman" w:hAnsi="Times New Roman" w:cs="Times New Roman"/>
          <w:sz w:val="18"/>
          <w:szCs w:val="18"/>
        </w:rPr>
        <w:t>: Own calculation by using panel data model</w:t>
      </w:r>
      <w:r w:rsidR="00390DDC" w:rsidRPr="00213CB3">
        <w:rPr>
          <w:rFonts w:ascii="Times New Roman" w:hAnsi="Times New Roman" w:cs="Times New Roman"/>
          <w:sz w:val="18"/>
          <w:szCs w:val="18"/>
        </w:rPr>
        <w:t>, 2018</w:t>
      </w:r>
    </w:p>
    <w:p w:rsidR="00B01602" w:rsidRPr="00213CB3" w:rsidRDefault="00B01602" w:rsidP="00DA640C">
      <w:pPr>
        <w:spacing w:after="0" w:line="240" w:lineRule="auto"/>
        <w:jc w:val="both"/>
        <w:rPr>
          <w:rFonts w:ascii="Times New Roman" w:hAnsi="Times New Roman" w:cs="Times New Roman"/>
          <w:sz w:val="18"/>
          <w:szCs w:val="18"/>
        </w:rPr>
      </w:pPr>
      <w:r w:rsidRPr="00213CB3">
        <w:rPr>
          <w:rFonts w:ascii="Times New Roman" w:hAnsi="Times New Roman" w:cs="Times New Roman"/>
          <w:b/>
          <w:sz w:val="18"/>
          <w:szCs w:val="18"/>
        </w:rPr>
        <w:t>Notes</w:t>
      </w:r>
      <w:r w:rsidR="00C83CDD" w:rsidRPr="00213CB3">
        <w:rPr>
          <w:rFonts w:ascii="Times New Roman" w:hAnsi="Times New Roman" w:cs="Times New Roman"/>
          <w:sz w:val="18"/>
          <w:szCs w:val="18"/>
        </w:rPr>
        <w:t>: (1) Large and Medium Industries</w:t>
      </w:r>
      <w:r w:rsidRPr="00213CB3">
        <w:rPr>
          <w:rFonts w:ascii="Times New Roman" w:hAnsi="Times New Roman" w:cs="Times New Roman"/>
          <w:sz w:val="18"/>
          <w:szCs w:val="18"/>
        </w:rPr>
        <w:t>- Random Effect Model (LMI-REM), Small Industr</w:t>
      </w:r>
      <w:r w:rsidR="00C83CDD" w:rsidRPr="00213CB3">
        <w:rPr>
          <w:rFonts w:ascii="Times New Roman" w:hAnsi="Times New Roman" w:cs="Times New Roman"/>
          <w:sz w:val="18"/>
          <w:szCs w:val="18"/>
        </w:rPr>
        <w:t>ies</w:t>
      </w:r>
      <w:r w:rsidRPr="00213CB3">
        <w:rPr>
          <w:rFonts w:ascii="Times New Roman" w:hAnsi="Times New Roman" w:cs="Times New Roman"/>
          <w:sz w:val="18"/>
          <w:szCs w:val="18"/>
        </w:rPr>
        <w:t>- Random Effect Model (SI-REM), Micro Industr</w:t>
      </w:r>
      <w:r w:rsidR="00C83CDD" w:rsidRPr="00213CB3">
        <w:rPr>
          <w:rFonts w:ascii="Times New Roman" w:hAnsi="Times New Roman" w:cs="Times New Roman"/>
          <w:sz w:val="18"/>
          <w:szCs w:val="18"/>
        </w:rPr>
        <w:t>ies</w:t>
      </w:r>
      <w:r w:rsidRPr="00213CB3">
        <w:rPr>
          <w:rFonts w:ascii="Times New Roman" w:hAnsi="Times New Roman" w:cs="Times New Roman"/>
          <w:sz w:val="18"/>
          <w:szCs w:val="18"/>
        </w:rPr>
        <w:t>-Fixed Effect Model (MI-FEM), 2). (a) Large and Medium Industr</w:t>
      </w:r>
      <w:r w:rsidR="005E763E" w:rsidRPr="00213CB3">
        <w:rPr>
          <w:rFonts w:ascii="Times New Roman" w:hAnsi="Times New Roman" w:cs="Times New Roman"/>
          <w:sz w:val="18"/>
          <w:szCs w:val="18"/>
        </w:rPr>
        <w:t xml:space="preserve">ies (LMI) consisting of 24 </w:t>
      </w:r>
      <w:r w:rsidR="00C83CDD" w:rsidRPr="00213CB3">
        <w:rPr>
          <w:rFonts w:ascii="Times New Roman" w:hAnsi="Times New Roman" w:cs="Times New Roman"/>
          <w:sz w:val="18"/>
          <w:szCs w:val="18"/>
        </w:rPr>
        <w:t>industrie</w:t>
      </w:r>
      <w:r w:rsidRPr="00213CB3">
        <w:rPr>
          <w:rFonts w:ascii="Times New Roman" w:hAnsi="Times New Roman" w:cs="Times New Roman"/>
          <w:sz w:val="18"/>
          <w:szCs w:val="18"/>
        </w:rPr>
        <w:t>s for the years 2008-2013; and (b) Small Industr</w:t>
      </w:r>
      <w:r w:rsidR="00C83CDD" w:rsidRPr="00213CB3">
        <w:rPr>
          <w:rFonts w:ascii="Times New Roman" w:hAnsi="Times New Roman" w:cs="Times New Roman"/>
          <w:sz w:val="18"/>
          <w:szCs w:val="18"/>
        </w:rPr>
        <w:t>ies</w:t>
      </w:r>
      <w:r w:rsidRPr="00213CB3">
        <w:rPr>
          <w:rFonts w:ascii="Times New Roman" w:hAnsi="Times New Roman" w:cs="Times New Roman"/>
          <w:sz w:val="18"/>
          <w:szCs w:val="18"/>
        </w:rPr>
        <w:t xml:space="preserve"> (SI) </w:t>
      </w:r>
      <w:r w:rsidR="008F5C34" w:rsidRPr="00213CB3">
        <w:rPr>
          <w:rFonts w:ascii="Times New Roman" w:hAnsi="Times New Roman" w:cs="Times New Roman"/>
          <w:sz w:val="18"/>
          <w:szCs w:val="18"/>
        </w:rPr>
        <w:t>as well as Micro Industr</w:t>
      </w:r>
      <w:r w:rsidR="00C83CDD" w:rsidRPr="00213CB3">
        <w:rPr>
          <w:rFonts w:ascii="Times New Roman" w:hAnsi="Times New Roman" w:cs="Times New Roman"/>
          <w:sz w:val="18"/>
          <w:szCs w:val="18"/>
        </w:rPr>
        <w:t>ies</w:t>
      </w:r>
      <w:r w:rsidRPr="00213CB3">
        <w:rPr>
          <w:rFonts w:ascii="Times New Roman" w:hAnsi="Times New Roman" w:cs="Times New Roman"/>
          <w:sz w:val="18"/>
          <w:szCs w:val="18"/>
        </w:rPr>
        <w:t xml:space="preserve"> (MI) including 23 </w:t>
      </w:r>
      <w:r w:rsidR="00C83CDD" w:rsidRPr="00213CB3">
        <w:rPr>
          <w:rFonts w:ascii="Times New Roman" w:hAnsi="Times New Roman" w:cs="Times New Roman"/>
          <w:sz w:val="18"/>
          <w:szCs w:val="18"/>
        </w:rPr>
        <w:t>industries</w:t>
      </w:r>
      <w:r w:rsidRPr="00213CB3">
        <w:rPr>
          <w:rFonts w:ascii="Times New Roman" w:hAnsi="Times New Roman" w:cs="Times New Roman"/>
          <w:sz w:val="18"/>
          <w:szCs w:val="18"/>
        </w:rPr>
        <w:t xml:space="preserve"> each for the period 2010 to 2015, respectively</w:t>
      </w:r>
    </w:p>
    <w:p w:rsidR="00B01602" w:rsidRDefault="00B01602" w:rsidP="003B0440">
      <w:pPr>
        <w:spacing w:after="0"/>
        <w:ind w:left="567" w:hanging="567"/>
        <w:rPr>
          <w:rFonts w:ascii="Times New Roman" w:hAnsi="Times New Roman" w:cs="Times New Roman"/>
          <w:sz w:val="20"/>
          <w:szCs w:val="20"/>
        </w:rPr>
      </w:pPr>
    </w:p>
    <w:p w:rsidR="00DA640C" w:rsidRDefault="00D34E75" w:rsidP="00DA640C">
      <w:pPr>
        <w:spacing w:after="0" w:line="240" w:lineRule="auto"/>
        <w:ind w:firstLine="720"/>
        <w:jc w:val="both"/>
        <w:rPr>
          <w:rFonts w:ascii="Times New Roman" w:hAnsi="Times New Roman" w:cs="Times New Roman"/>
          <w:sz w:val="24"/>
          <w:szCs w:val="24"/>
        </w:rPr>
      </w:pPr>
      <w:r w:rsidRPr="008F5C34">
        <w:rPr>
          <w:rFonts w:ascii="Times New Roman" w:hAnsi="Times New Roman" w:cs="Times New Roman"/>
          <w:sz w:val="24"/>
          <w:szCs w:val="24"/>
        </w:rPr>
        <w:t>In addition to the different estimat</w:t>
      </w:r>
      <w:r w:rsidR="00991C00">
        <w:rPr>
          <w:rFonts w:ascii="Times New Roman" w:hAnsi="Times New Roman" w:cs="Times New Roman"/>
          <w:sz w:val="24"/>
          <w:szCs w:val="24"/>
        </w:rPr>
        <w:t>ion</w:t>
      </w:r>
      <w:r w:rsidRPr="008F5C34">
        <w:rPr>
          <w:rFonts w:ascii="Times New Roman" w:hAnsi="Times New Roman" w:cs="Times New Roman"/>
          <w:sz w:val="24"/>
          <w:szCs w:val="24"/>
        </w:rPr>
        <w:t xml:space="preserve"> results of the three industries</w:t>
      </w:r>
      <w:r w:rsidR="00390DDC">
        <w:rPr>
          <w:rFonts w:ascii="Times New Roman" w:hAnsi="Times New Roman" w:cs="Times New Roman"/>
          <w:sz w:val="24"/>
          <w:szCs w:val="24"/>
        </w:rPr>
        <w:t xml:space="preserve"> as shown in Table 6</w:t>
      </w:r>
      <w:r w:rsidRPr="008F5C34">
        <w:rPr>
          <w:rFonts w:ascii="Times New Roman" w:hAnsi="Times New Roman" w:cs="Times New Roman"/>
          <w:sz w:val="24"/>
          <w:szCs w:val="24"/>
        </w:rPr>
        <w:t xml:space="preserve">, the </w:t>
      </w:r>
      <w:r w:rsidR="00DA640C" w:rsidRPr="008F5C34">
        <w:rPr>
          <w:rFonts w:ascii="Times New Roman" w:hAnsi="Times New Roman" w:cs="Times New Roman"/>
          <w:sz w:val="24"/>
          <w:szCs w:val="24"/>
        </w:rPr>
        <w:t>determinant co</w:t>
      </w:r>
      <w:r w:rsidR="008F5C34">
        <w:rPr>
          <w:rFonts w:ascii="Times New Roman" w:hAnsi="Times New Roman" w:cs="Times New Roman"/>
          <w:sz w:val="24"/>
          <w:szCs w:val="24"/>
        </w:rPr>
        <w:t>efficient</w:t>
      </w:r>
      <w:r w:rsidR="00E26043">
        <w:rPr>
          <w:rFonts w:ascii="Times New Roman" w:hAnsi="Times New Roman" w:cs="Times New Roman"/>
          <w:sz w:val="24"/>
          <w:szCs w:val="24"/>
        </w:rPr>
        <w:t>s</w:t>
      </w:r>
      <w:r w:rsidR="00615D61">
        <w:rPr>
          <w:rFonts w:ascii="Times New Roman" w:hAnsi="Times New Roman" w:cs="Times New Roman"/>
          <w:sz w:val="24"/>
          <w:szCs w:val="24"/>
        </w:rPr>
        <w:t xml:space="preserve"> </w:t>
      </w:r>
      <w:r w:rsidR="00DA640C" w:rsidRPr="008F5C34">
        <w:rPr>
          <w:rFonts w:ascii="Times New Roman" w:hAnsi="Times New Roman" w:cs="Times New Roman"/>
          <w:sz w:val="24"/>
          <w:szCs w:val="24"/>
        </w:rPr>
        <w:t>(R</w:t>
      </w:r>
      <w:r w:rsidR="008F5C34">
        <w:rPr>
          <w:rFonts w:ascii="Times New Roman" w:hAnsi="Times New Roman" w:cs="Times New Roman"/>
          <w:sz w:val="24"/>
          <w:szCs w:val="24"/>
        </w:rPr>
        <w:t>-squared</w:t>
      </w:r>
      <w:r w:rsidR="00615D61">
        <w:rPr>
          <w:rFonts w:ascii="Times New Roman" w:hAnsi="Times New Roman" w:cs="Times New Roman"/>
          <w:sz w:val="24"/>
          <w:szCs w:val="24"/>
        </w:rPr>
        <w:t xml:space="preserve"> based on weighted statistics</w:t>
      </w:r>
      <w:r w:rsidR="00DA640C" w:rsidRPr="008F5C34">
        <w:rPr>
          <w:rFonts w:ascii="Times New Roman" w:hAnsi="Times New Roman" w:cs="Times New Roman"/>
          <w:sz w:val="24"/>
          <w:szCs w:val="24"/>
        </w:rPr>
        <w:t xml:space="preserve">) of </w:t>
      </w:r>
      <w:r w:rsidR="00E26043">
        <w:rPr>
          <w:rFonts w:ascii="Times New Roman" w:hAnsi="Times New Roman" w:cs="Times New Roman"/>
          <w:sz w:val="24"/>
          <w:szCs w:val="24"/>
        </w:rPr>
        <w:t>the three</w:t>
      </w:r>
      <w:r w:rsidR="00F71F2D">
        <w:rPr>
          <w:rFonts w:ascii="Times New Roman" w:hAnsi="Times New Roman" w:cs="Times New Roman"/>
          <w:sz w:val="24"/>
          <w:szCs w:val="24"/>
        </w:rPr>
        <w:t xml:space="preserve"> industr</w:t>
      </w:r>
      <w:r w:rsidR="00E26043">
        <w:rPr>
          <w:rFonts w:ascii="Times New Roman" w:hAnsi="Times New Roman" w:cs="Times New Roman"/>
          <w:sz w:val="24"/>
          <w:szCs w:val="24"/>
        </w:rPr>
        <w:t>ies</w:t>
      </w:r>
      <w:r w:rsidR="00F71F2D">
        <w:rPr>
          <w:rFonts w:ascii="Times New Roman" w:hAnsi="Times New Roman" w:cs="Times New Roman"/>
          <w:sz w:val="24"/>
          <w:szCs w:val="24"/>
        </w:rPr>
        <w:t xml:space="preserve"> also </w:t>
      </w:r>
      <w:r w:rsidR="00991C00">
        <w:rPr>
          <w:rFonts w:ascii="Times New Roman" w:hAnsi="Times New Roman" w:cs="Times New Roman"/>
          <w:sz w:val="24"/>
          <w:szCs w:val="24"/>
        </w:rPr>
        <w:t>var</w:t>
      </w:r>
      <w:r w:rsidR="00E26043">
        <w:rPr>
          <w:rFonts w:ascii="Times New Roman" w:hAnsi="Times New Roman" w:cs="Times New Roman"/>
          <w:sz w:val="24"/>
          <w:szCs w:val="24"/>
        </w:rPr>
        <w:t>y</w:t>
      </w:r>
      <w:r w:rsidR="00991C00">
        <w:rPr>
          <w:rFonts w:ascii="Times New Roman" w:hAnsi="Times New Roman" w:cs="Times New Roman"/>
          <w:sz w:val="24"/>
          <w:szCs w:val="24"/>
        </w:rPr>
        <w:t xml:space="preserve"> in values</w:t>
      </w:r>
      <w:r w:rsidR="008F5C34">
        <w:rPr>
          <w:rFonts w:ascii="Times New Roman" w:hAnsi="Times New Roman" w:cs="Times New Roman"/>
          <w:sz w:val="24"/>
          <w:szCs w:val="24"/>
        </w:rPr>
        <w:t xml:space="preserve">. </w:t>
      </w:r>
      <w:r w:rsidR="00844D03">
        <w:rPr>
          <w:rFonts w:ascii="Times New Roman" w:hAnsi="Times New Roman" w:cs="Times New Roman"/>
          <w:sz w:val="24"/>
          <w:szCs w:val="24"/>
        </w:rPr>
        <w:t>Micro</w:t>
      </w:r>
      <w:r w:rsidR="00CD6E45">
        <w:rPr>
          <w:rFonts w:ascii="Times New Roman" w:hAnsi="Times New Roman" w:cs="Times New Roman"/>
          <w:sz w:val="24"/>
          <w:szCs w:val="24"/>
        </w:rPr>
        <w:t xml:space="preserve"> and Small</w:t>
      </w:r>
      <w:r w:rsidR="00844D03">
        <w:rPr>
          <w:rFonts w:ascii="Times New Roman" w:hAnsi="Times New Roman" w:cs="Times New Roman"/>
          <w:sz w:val="24"/>
          <w:szCs w:val="24"/>
        </w:rPr>
        <w:t xml:space="preserve"> </w:t>
      </w:r>
      <w:r w:rsidR="00C83CDD">
        <w:rPr>
          <w:rFonts w:ascii="Times New Roman" w:hAnsi="Times New Roman" w:cs="Times New Roman"/>
          <w:sz w:val="24"/>
          <w:szCs w:val="24"/>
        </w:rPr>
        <w:t>Industries have</w:t>
      </w:r>
      <w:r w:rsidR="00615D61">
        <w:rPr>
          <w:rFonts w:ascii="Times New Roman" w:hAnsi="Times New Roman" w:cs="Times New Roman"/>
          <w:sz w:val="24"/>
          <w:szCs w:val="24"/>
        </w:rPr>
        <w:t xml:space="preserve"> </w:t>
      </w:r>
      <w:r w:rsidR="00F71F2D">
        <w:rPr>
          <w:rFonts w:ascii="Times New Roman" w:hAnsi="Times New Roman" w:cs="Times New Roman"/>
          <w:sz w:val="24"/>
          <w:szCs w:val="24"/>
        </w:rPr>
        <w:t>a higher</w:t>
      </w:r>
      <w:r w:rsidR="00DA640C" w:rsidRPr="008F5C34">
        <w:rPr>
          <w:rFonts w:ascii="Times New Roman" w:hAnsi="Times New Roman" w:cs="Times New Roman"/>
          <w:sz w:val="24"/>
          <w:szCs w:val="24"/>
        </w:rPr>
        <w:t xml:space="preserve"> value </w:t>
      </w:r>
      <w:r w:rsidR="00991C00">
        <w:rPr>
          <w:rFonts w:ascii="Times New Roman" w:hAnsi="Times New Roman" w:cs="Times New Roman"/>
          <w:sz w:val="24"/>
          <w:szCs w:val="24"/>
        </w:rPr>
        <w:t>of</w:t>
      </w:r>
      <w:r w:rsidR="00615D61">
        <w:rPr>
          <w:rFonts w:ascii="Times New Roman" w:hAnsi="Times New Roman" w:cs="Times New Roman"/>
          <w:sz w:val="24"/>
          <w:szCs w:val="24"/>
        </w:rPr>
        <w:t xml:space="preserve"> </w:t>
      </w:r>
      <w:r w:rsidR="00F71F2D">
        <w:rPr>
          <w:rFonts w:ascii="Times New Roman" w:hAnsi="Times New Roman" w:cs="Times New Roman"/>
          <w:sz w:val="24"/>
          <w:szCs w:val="24"/>
        </w:rPr>
        <w:t xml:space="preserve">0.783643 (78.36%) </w:t>
      </w:r>
      <w:r w:rsidR="006C1E1D">
        <w:rPr>
          <w:rFonts w:ascii="Times New Roman" w:hAnsi="Times New Roman" w:cs="Times New Roman"/>
          <w:sz w:val="24"/>
          <w:szCs w:val="24"/>
        </w:rPr>
        <w:t xml:space="preserve">and </w:t>
      </w:r>
      <w:r w:rsidR="00E26043">
        <w:rPr>
          <w:rFonts w:ascii="Times New Roman" w:hAnsi="Times New Roman" w:cs="Times New Roman"/>
          <w:sz w:val="24"/>
          <w:szCs w:val="24"/>
        </w:rPr>
        <w:t>0.645854 (64.59%)</w:t>
      </w:r>
      <w:r w:rsidR="006C1E1D">
        <w:rPr>
          <w:rFonts w:ascii="Times New Roman" w:hAnsi="Times New Roman" w:cs="Times New Roman"/>
          <w:sz w:val="24"/>
          <w:szCs w:val="24"/>
        </w:rPr>
        <w:t xml:space="preserve">, respectively, compared to </w:t>
      </w:r>
      <w:r w:rsidR="00C83CDD">
        <w:rPr>
          <w:rFonts w:ascii="Times New Roman" w:hAnsi="Times New Roman" w:cs="Times New Roman"/>
          <w:sz w:val="24"/>
          <w:szCs w:val="24"/>
        </w:rPr>
        <w:t>Large and M</w:t>
      </w:r>
      <w:r w:rsidR="00F71F2D">
        <w:rPr>
          <w:rFonts w:ascii="Times New Roman" w:hAnsi="Times New Roman" w:cs="Times New Roman"/>
          <w:sz w:val="24"/>
          <w:szCs w:val="24"/>
        </w:rPr>
        <w:t xml:space="preserve">edium </w:t>
      </w:r>
      <w:r w:rsidR="00C83CDD">
        <w:rPr>
          <w:rFonts w:ascii="Times New Roman" w:hAnsi="Times New Roman" w:cs="Times New Roman"/>
          <w:sz w:val="24"/>
          <w:szCs w:val="24"/>
        </w:rPr>
        <w:t>I</w:t>
      </w:r>
      <w:r w:rsidR="003F0492">
        <w:rPr>
          <w:rFonts w:ascii="Times New Roman" w:hAnsi="Times New Roman" w:cs="Times New Roman"/>
          <w:sz w:val="24"/>
          <w:szCs w:val="24"/>
        </w:rPr>
        <w:t>ndustries</w:t>
      </w:r>
      <w:r w:rsidR="00615D61">
        <w:rPr>
          <w:rFonts w:ascii="Times New Roman" w:hAnsi="Times New Roman" w:cs="Times New Roman"/>
          <w:sz w:val="24"/>
          <w:szCs w:val="24"/>
        </w:rPr>
        <w:t xml:space="preserve"> </w:t>
      </w:r>
      <w:r w:rsidR="008B4857">
        <w:rPr>
          <w:rFonts w:ascii="Times New Roman" w:hAnsi="Times New Roman" w:cs="Times New Roman"/>
          <w:sz w:val="24"/>
          <w:szCs w:val="24"/>
        </w:rPr>
        <w:t xml:space="preserve">with the </w:t>
      </w:r>
      <w:r w:rsidR="008B4857">
        <w:rPr>
          <w:rFonts w:ascii="Times New Roman" w:hAnsi="Times New Roman" w:cs="Times New Roman"/>
          <w:sz w:val="24"/>
          <w:szCs w:val="24"/>
        </w:rPr>
        <w:lastRenderedPageBreak/>
        <w:t xml:space="preserve">value of </w:t>
      </w:r>
      <w:r w:rsidR="00F71F2D">
        <w:rPr>
          <w:rFonts w:ascii="Times New Roman" w:hAnsi="Times New Roman" w:cs="Times New Roman"/>
          <w:sz w:val="24"/>
          <w:szCs w:val="24"/>
        </w:rPr>
        <w:t xml:space="preserve">0.545511 (54.55%). It </w:t>
      </w:r>
      <w:r w:rsidR="00E34020">
        <w:rPr>
          <w:rFonts w:ascii="Times New Roman" w:hAnsi="Times New Roman" w:cs="Times New Roman"/>
          <w:sz w:val="24"/>
          <w:szCs w:val="24"/>
        </w:rPr>
        <w:t>mean</w:t>
      </w:r>
      <w:r w:rsidR="00F71F2D">
        <w:rPr>
          <w:rFonts w:ascii="Times New Roman" w:hAnsi="Times New Roman" w:cs="Times New Roman"/>
          <w:sz w:val="24"/>
          <w:szCs w:val="24"/>
        </w:rPr>
        <w:t xml:space="preserve">s that </w:t>
      </w:r>
      <w:r w:rsidR="00844D03">
        <w:rPr>
          <w:rFonts w:ascii="Times New Roman" w:hAnsi="Times New Roman" w:cs="Times New Roman"/>
          <w:sz w:val="24"/>
          <w:szCs w:val="24"/>
        </w:rPr>
        <w:t>the estimated wage</w:t>
      </w:r>
      <w:r w:rsidR="001114C8">
        <w:rPr>
          <w:rFonts w:ascii="Times New Roman" w:hAnsi="Times New Roman" w:cs="Times New Roman"/>
          <w:sz w:val="24"/>
          <w:szCs w:val="24"/>
        </w:rPr>
        <w:t xml:space="preserve"> variable </w:t>
      </w:r>
      <w:r w:rsidR="00C20FA9">
        <w:rPr>
          <w:rFonts w:ascii="Times New Roman" w:hAnsi="Times New Roman" w:cs="Times New Roman"/>
          <w:sz w:val="24"/>
          <w:szCs w:val="24"/>
        </w:rPr>
        <w:t xml:space="preserve">in </w:t>
      </w:r>
      <w:r w:rsidR="00C83CDD">
        <w:rPr>
          <w:rFonts w:ascii="Times New Roman" w:hAnsi="Times New Roman" w:cs="Times New Roman"/>
          <w:sz w:val="24"/>
          <w:szCs w:val="24"/>
        </w:rPr>
        <w:t>M</w:t>
      </w:r>
      <w:r w:rsidR="00C20FA9">
        <w:rPr>
          <w:rFonts w:ascii="Times New Roman" w:hAnsi="Times New Roman" w:cs="Times New Roman"/>
          <w:sz w:val="24"/>
          <w:szCs w:val="24"/>
        </w:rPr>
        <w:t>icro</w:t>
      </w:r>
      <w:r w:rsidR="006C1E1D">
        <w:rPr>
          <w:rFonts w:ascii="Times New Roman" w:hAnsi="Times New Roman" w:cs="Times New Roman"/>
          <w:sz w:val="24"/>
          <w:szCs w:val="24"/>
        </w:rPr>
        <w:t xml:space="preserve"> and Small</w:t>
      </w:r>
      <w:r w:rsidR="00C20FA9">
        <w:rPr>
          <w:rFonts w:ascii="Times New Roman" w:hAnsi="Times New Roman" w:cs="Times New Roman"/>
          <w:sz w:val="24"/>
          <w:szCs w:val="24"/>
        </w:rPr>
        <w:t xml:space="preserve"> </w:t>
      </w:r>
      <w:r w:rsidR="00C83CDD">
        <w:rPr>
          <w:rFonts w:ascii="Times New Roman" w:hAnsi="Times New Roman" w:cs="Times New Roman"/>
          <w:sz w:val="24"/>
          <w:szCs w:val="24"/>
        </w:rPr>
        <w:t>Industries</w:t>
      </w:r>
      <w:r w:rsidR="00E864D7">
        <w:rPr>
          <w:rFonts w:ascii="Times New Roman" w:hAnsi="Times New Roman" w:cs="Times New Roman"/>
          <w:sz w:val="24"/>
          <w:szCs w:val="24"/>
        </w:rPr>
        <w:t xml:space="preserve"> can </w:t>
      </w:r>
      <w:r w:rsidR="001114C8">
        <w:rPr>
          <w:rFonts w:ascii="Times New Roman" w:hAnsi="Times New Roman" w:cs="Times New Roman"/>
          <w:sz w:val="24"/>
          <w:szCs w:val="24"/>
        </w:rPr>
        <w:t>explain the variation</w:t>
      </w:r>
      <w:r w:rsidR="00615D61">
        <w:rPr>
          <w:rFonts w:ascii="Times New Roman" w:hAnsi="Times New Roman" w:cs="Times New Roman"/>
          <w:sz w:val="24"/>
          <w:szCs w:val="24"/>
        </w:rPr>
        <w:t xml:space="preserve"> </w:t>
      </w:r>
      <w:r w:rsidR="00E864D7">
        <w:rPr>
          <w:rFonts w:ascii="Times New Roman" w:hAnsi="Times New Roman" w:cs="Times New Roman"/>
          <w:sz w:val="24"/>
          <w:szCs w:val="24"/>
        </w:rPr>
        <w:t>in</w:t>
      </w:r>
      <w:r w:rsidR="00844D03">
        <w:rPr>
          <w:rFonts w:ascii="Times New Roman" w:hAnsi="Times New Roman" w:cs="Times New Roman"/>
          <w:sz w:val="24"/>
          <w:szCs w:val="24"/>
        </w:rPr>
        <w:t xml:space="preserve"> labor equilibrium </w:t>
      </w:r>
      <w:r w:rsidR="001114C8">
        <w:rPr>
          <w:rFonts w:ascii="Times New Roman" w:hAnsi="Times New Roman" w:cs="Times New Roman"/>
          <w:sz w:val="24"/>
          <w:szCs w:val="24"/>
        </w:rPr>
        <w:t>variable</w:t>
      </w:r>
      <w:r w:rsidR="00C20FA9">
        <w:rPr>
          <w:rFonts w:ascii="Times New Roman" w:hAnsi="Times New Roman" w:cs="Times New Roman"/>
          <w:sz w:val="24"/>
          <w:szCs w:val="24"/>
        </w:rPr>
        <w:t xml:space="preserve"> which is </w:t>
      </w:r>
      <w:r w:rsidR="00844D03">
        <w:rPr>
          <w:rFonts w:ascii="Times New Roman" w:hAnsi="Times New Roman" w:cs="Times New Roman"/>
          <w:sz w:val="24"/>
          <w:szCs w:val="24"/>
        </w:rPr>
        <w:t xml:space="preserve">stronger than the </w:t>
      </w:r>
      <w:r w:rsidR="006C1E1D">
        <w:rPr>
          <w:rFonts w:ascii="Times New Roman" w:hAnsi="Times New Roman" w:cs="Times New Roman"/>
          <w:sz w:val="24"/>
          <w:szCs w:val="24"/>
        </w:rPr>
        <w:t xml:space="preserve">Large and Medium Industries </w:t>
      </w:r>
      <w:r w:rsidR="00390DDC">
        <w:rPr>
          <w:rFonts w:ascii="Times New Roman" w:hAnsi="Times New Roman" w:cs="Times New Roman"/>
          <w:sz w:val="24"/>
          <w:szCs w:val="24"/>
        </w:rPr>
        <w:t>as presented in Table 6</w:t>
      </w:r>
      <w:r w:rsidR="00844D03">
        <w:rPr>
          <w:rFonts w:ascii="Times New Roman" w:hAnsi="Times New Roman" w:cs="Times New Roman"/>
          <w:sz w:val="24"/>
          <w:szCs w:val="24"/>
        </w:rPr>
        <w:t>.</w:t>
      </w:r>
      <w:r w:rsidR="00615D61">
        <w:rPr>
          <w:rFonts w:ascii="Times New Roman" w:hAnsi="Times New Roman" w:cs="Times New Roman"/>
          <w:sz w:val="24"/>
          <w:szCs w:val="24"/>
        </w:rPr>
        <w:t xml:space="preserve"> </w:t>
      </w:r>
      <w:r w:rsidR="00844D03">
        <w:rPr>
          <w:rFonts w:ascii="Times New Roman" w:hAnsi="Times New Roman" w:cs="Times New Roman"/>
          <w:sz w:val="24"/>
          <w:szCs w:val="24"/>
        </w:rPr>
        <w:t>On the other hand, the determinant coefficient</w:t>
      </w:r>
      <w:r w:rsidR="00C83CDD">
        <w:rPr>
          <w:rFonts w:ascii="Times New Roman" w:hAnsi="Times New Roman" w:cs="Times New Roman"/>
          <w:sz w:val="24"/>
          <w:szCs w:val="24"/>
        </w:rPr>
        <w:t xml:space="preserve"> of Large and Medium Industries</w:t>
      </w:r>
      <w:r w:rsidR="00615D61">
        <w:rPr>
          <w:rFonts w:ascii="Times New Roman" w:hAnsi="Times New Roman" w:cs="Times New Roman"/>
          <w:sz w:val="24"/>
          <w:szCs w:val="24"/>
        </w:rPr>
        <w:t xml:space="preserve"> </w:t>
      </w:r>
      <w:r w:rsidR="006438B9">
        <w:rPr>
          <w:rFonts w:ascii="Times New Roman" w:hAnsi="Times New Roman" w:cs="Times New Roman"/>
          <w:sz w:val="24"/>
          <w:szCs w:val="24"/>
        </w:rPr>
        <w:t xml:space="preserve">is </w:t>
      </w:r>
      <w:r w:rsidR="00844D03">
        <w:rPr>
          <w:rFonts w:ascii="Times New Roman" w:hAnsi="Times New Roman" w:cs="Times New Roman"/>
          <w:sz w:val="24"/>
          <w:szCs w:val="24"/>
        </w:rPr>
        <w:t>54.55%</w:t>
      </w:r>
      <w:r w:rsidR="006438B9">
        <w:rPr>
          <w:rFonts w:ascii="Times New Roman" w:hAnsi="Times New Roman" w:cs="Times New Roman"/>
          <w:sz w:val="24"/>
          <w:szCs w:val="24"/>
        </w:rPr>
        <w:t xml:space="preserve"> which </w:t>
      </w:r>
      <w:r w:rsidR="00A60CE4">
        <w:rPr>
          <w:rFonts w:ascii="Times New Roman" w:hAnsi="Times New Roman" w:cs="Times New Roman"/>
          <w:sz w:val="24"/>
          <w:szCs w:val="24"/>
        </w:rPr>
        <w:t>reflects</w:t>
      </w:r>
      <w:r w:rsidR="00615D61">
        <w:rPr>
          <w:rFonts w:ascii="Times New Roman" w:hAnsi="Times New Roman" w:cs="Times New Roman"/>
          <w:sz w:val="24"/>
          <w:szCs w:val="24"/>
        </w:rPr>
        <w:t xml:space="preserve"> </w:t>
      </w:r>
      <w:r w:rsidR="00E34020">
        <w:rPr>
          <w:rFonts w:ascii="Times New Roman" w:hAnsi="Times New Roman" w:cs="Times New Roman"/>
          <w:sz w:val="24"/>
          <w:szCs w:val="24"/>
        </w:rPr>
        <w:t xml:space="preserve">the </w:t>
      </w:r>
      <w:r w:rsidR="006438B9">
        <w:rPr>
          <w:rFonts w:ascii="Times New Roman" w:hAnsi="Times New Roman" w:cs="Times New Roman"/>
          <w:sz w:val="24"/>
          <w:szCs w:val="24"/>
        </w:rPr>
        <w:t xml:space="preserve">weakness of </w:t>
      </w:r>
      <w:r w:rsidR="00844D03">
        <w:rPr>
          <w:rFonts w:ascii="Times New Roman" w:hAnsi="Times New Roman" w:cs="Times New Roman"/>
          <w:sz w:val="24"/>
          <w:szCs w:val="24"/>
        </w:rPr>
        <w:t xml:space="preserve">the </w:t>
      </w:r>
      <w:r w:rsidR="006438B9">
        <w:rPr>
          <w:rFonts w:ascii="Times New Roman" w:hAnsi="Times New Roman" w:cs="Times New Roman"/>
          <w:sz w:val="24"/>
          <w:szCs w:val="24"/>
        </w:rPr>
        <w:t xml:space="preserve">estimated wage </w:t>
      </w:r>
      <w:r w:rsidR="003F0492">
        <w:rPr>
          <w:rFonts w:ascii="Times New Roman" w:hAnsi="Times New Roman" w:cs="Times New Roman"/>
          <w:sz w:val="24"/>
          <w:szCs w:val="24"/>
        </w:rPr>
        <w:t>variable in</w:t>
      </w:r>
      <w:r w:rsidR="006438B9">
        <w:rPr>
          <w:rFonts w:ascii="Times New Roman" w:hAnsi="Times New Roman" w:cs="Times New Roman"/>
          <w:sz w:val="24"/>
          <w:szCs w:val="24"/>
        </w:rPr>
        <w:t xml:space="preserve"> explaining the variation of</w:t>
      </w:r>
      <w:r w:rsidR="00844D03">
        <w:rPr>
          <w:rFonts w:ascii="Times New Roman" w:hAnsi="Times New Roman" w:cs="Times New Roman"/>
          <w:sz w:val="24"/>
          <w:szCs w:val="24"/>
        </w:rPr>
        <w:t xml:space="preserve"> the labor equilibrium</w:t>
      </w:r>
      <w:r w:rsidR="006438B9">
        <w:rPr>
          <w:rFonts w:ascii="Times New Roman" w:hAnsi="Times New Roman" w:cs="Times New Roman"/>
          <w:sz w:val="24"/>
          <w:szCs w:val="24"/>
        </w:rPr>
        <w:t xml:space="preserve"> variable.</w:t>
      </w:r>
      <w:r w:rsidR="00615D61">
        <w:rPr>
          <w:rFonts w:ascii="Times New Roman" w:hAnsi="Times New Roman" w:cs="Times New Roman"/>
          <w:sz w:val="24"/>
          <w:szCs w:val="24"/>
        </w:rPr>
        <w:t xml:space="preserve"> </w:t>
      </w:r>
      <w:r w:rsidR="00A60CE4">
        <w:rPr>
          <w:rFonts w:ascii="Times New Roman" w:hAnsi="Times New Roman" w:cs="Times New Roman"/>
          <w:sz w:val="24"/>
          <w:szCs w:val="24"/>
        </w:rPr>
        <w:t>It implies that the other unknown main variables, excluding the estimated wage</w:t>
      </w:r>
      <w:r w:rsidR="000313AA">
        <w:rPr>
          <w:rFonts w:ascii="Times New Roman" w:hAnsi="Times New Roman" w:cs="Times New Roman"/>
          <w:sz w:val="24"/>
          <w:szCs w:val="24"/>
        </w:rPr>
        <w:t xml:space="preserve"> from the panel data model</w:t>
      </w:r>
      <w:r w:rsidR="00003AA0">
        <w:rPr>
          <w:rFonts w:ascii="Times New Roman" w:hAnsi="Times New Roman" w:cs="Times New Roman"/>
          <w:sz w:val="24"/>
          <w:szCs w:val="24"/>
        </w:rPr>
        <w:t xml:space="preserve"> (LMI-</w:t>
      </w:r>
      <w:r w:rsidR="000313AA">
        <w:rPr>
          <w:rFonts w:ascii="Times New Roman" w:hAnsi="Times New Roman" w:cs="Times New Roman"/>
          <w:sz w:val="24"/>
          <w:szCs w:val="24"/>
        </w:rPr>
        <w:t>REM</w:t>
      </w:r>
      <w:r w:rsidR="00003AA0">
        <w:rPr>
          <w:rFonts w:ascii="Times New Roman" w:hAnsi="Times New Roman" w:cs="Times New Roman"/>
          <w:sz w:val="24"/>
          <w:szCs w:val="24"/>
        </w:rPr>
        <w:t>)</w:t>
      </w:r>
      <w:r w:rsidR="00A60CE4">
        <w:rPr>
          <w:rFonts w:ascii="Times New Roman" w:hAnsi="Times New Roman" w:cs="Times New Roman"/>
          <w:sz w:val="24"/>
          <w:szCs w:val="24"/>
        </w:rPr>
        <w:t xml:space="preserve">, </w:t>
      </w:r>
      <w:r w:rsidR="00982136">
        <w:rPr>
          <w:rFonts w:ascii="Times New Roman" w:hAnsi="Times New Roman" w:cs="Times New Roman"/>
          <w:sz w:val="24"/>
          <w:szCs w:val="24"/>
        </w:rPr>
        <w:t xml:space="preserve">is likely to </w:t>
      </w:r>
      <w:r w:rsidR="00970BBB">
        <w:rPr>
          <w:rFonts w:ascii="Times New Roman" w:hAnsi="Times New Roman" w:cs="Times New Roman"/>
          <w:sz w:val="24"/>
          <w:szCs w:val="24"/>
        </w:rPr>
        <w:t xml:space="preserve">provide </w:t>
      </w:r>
      <w:r w:rsidR="00CE2E00">
        <w:rPr>
          <w:rFonts w:ascii="Times New Roman" w:hAnsi="Times New Roman" w:cs="Times New Roman"/>
          <w:sz w:val="24"/>
          <w:szCs w:val="24"/>
        </w:rPr>
        <w:t>strong</w:t>
      </w:r>
      <w:r w:rsidR="000313AA">
        <w:rPr>
          <w:rFonts w:ascii="Times New Roman" w:hAnsi="Times New Roman" w:cs="Times New Roman"/>
          <w:sz w:val="24"/>
          <w:szCs w:val="24"/>
        </w:rPr>
        <w:t xml:space="preserve"> explanation of variation </w:t>
      </w:r>
      <w:r w:rsidR="00CE2E00">
        <w:rPr>
          <w:rFonts w:ascii="Times New Roman" w:hAnsi="Times New Roman" w:cs="Times New Roman"/>
          <w:sz w:val="24"/>
          <w:szCs w:val="24"/>
        </w:rPr>
        <w:t>i</w:t>
      </w:r>
      <w:r w:rsidR="000313AA">
        <w:rPr>
          <w:rFonts w:ascii="Times New Roman" w:hAnsi="Times New Roman" w:cs="Times New Roman"/>
          <w:sz w:val="24"/>
          <w:szCs w:val="24"/>
        </w:rPr>
        <w:t xml:space="preserve">n </w:t>
      </w:r>
      <w:r w:rsidR="00A60CE4">
        <w:rPr>
          <w:rFonts w:ascii="Times New Roman" w:hAnsi="Times New Roman" w:cs="Times New Roman"/>
          <w:sz w:val="24"/>
          <w:szCs w:val="24"/>
        </w:rPr>
        <w:t xml:space="preserve">the labor equilibrium </w:t>
      </w:r>
      <w:r w:rsidR="000313AA">
        <w:rPr>
          <w:rFonts w:ascii="Times New Roman" w:hAnsi="Times New Roman" w:cs="Times New Roman"/>
          <w:sz w:val="24"/>
          <w:szCs w:val="24"/>
        </w:rPr>
        <w:t>in</w:t>
      </w:r>
      <w:r w:rsidR="00C83CDD">
        <w:rPr>
          <w:rFonts w:ascii="Times New Roman" w:hAnsi="Times New Roman" w:cs="Times New Roman"/>
          <w:sz w:val="24"/>
          <w:szCs w:val="24"/>
        </w:rPr>
        <w:t xml:space="preserve"> Large and Medium Industries</w:t>
      </w:r>
      <w:r w:rsidR="00CD6E45">
        <w:rPr>
          <w:rFonts w:ascii="Times New Roman" w:hAnsi="Times New Roman" w:cs="Times New Roman"/>
          <w:sz w:val="24"/>
          <w:szCs w:val="24"/>
        </w:rPr>
        <w:t xml:space="preserve"> </w:t>
      </w:r>
      <w:r w:rsidR="007B4862">
        <w:rPr>
          <w:rFonts w:ascii="Times New Roman" w:hAnsi="Times New Roman" w:cs="Times New Roman"/>
          <w:sz w:val="24"/>
          <w:szCs w:val="24"/>
        </w:rPr>
        <w:t>(</w:t>
      </w:r>
      <w:r w:rsidR="000313AA">
        <w:rPr>
          <w:rFonts w:ascii="Times New Roman" w:hAnsi="Times New Roman" w:cs="Times New Roman"/>
          <w:sz w:val="24"/>
          <w:szCs w:val="24"/>
        </w:rPr>
        <w:t>around 4</w:t>
      </w:r>
      <w:r w:rsidR="00003AA0">
        <w:rPr>
          <w:rFonts w:ascii="Times New Roman" w:hAnsi="Times New Roman" w:cs="Times New Roman"/>
          <w:sz w:val="24"/>
          <w:szCs w:val="24"/>
        </w:rPr>
        <w:t>5.45%</w:t>
      </w:r>
      <w:r w:rsidR="007B4862">
        <w:rPr>
          <w:rFonts w:ascii="Times New Roman" w:hAnsi="Times New Roman" w:cs="Times New Roman"/>
          <w:sz w:val="24"/>
          <w:szCs w:val="24"/>
        </w:rPr>
        <w:t>)</w:t>
      </w:r>
      <w:r w:rsidR="00A60CE4">
        <w:rPr>
          <w:rFonts w:ascii="Times New Roman" w:hAnsi="Times New Roman" w:cs="Times New Roman"/>
          <w:sz w:val="24"/>
          <w:szCs w:val="24"/>
        </w:rPr>
        <w:t>.</w:t>
      </w:r>
      <w:r w:rsidR="006C1E1D">
        <w:rPr>
          <w:rFonts w:ascii="Times New Roman" w:hAnsi="Times New Roman" w:cs="Times New Roman"/>
          <w:sz w:val="24"/>
          <w:szCs w:val="24"/>
        </w:rPr>
        <w:t xml:space="preserve"> </w:t>
      </w:r>
      <w:r w:rsidR="001114C8">
        <w:rPr>
          <w:rFonts w:ascii="Times New Roman" w:hAnsi="Times New Roman" w:cs="Times New Roman"/>
          <w:sz w:val="24"/>
          <w:szCs w:val="24"/>
        </w:rPr>
        <w:t xml:space="preserve">In summary, the </w:t>
      </w:r>
      <w:r w:rsidR="00AE0FC9">
        <w:rPr>
          <w:rFonts w:ascii="Times New Roman" w:hAnsi="Times New Roman" w:cs="Times New Roman"/>
          <w:sz w:val="24"/>
          <w:szCs w:val="24"/>
        </w:rPr>
        <w:t xml:space="preserve">labor demand and supply </w:t>
      </w:r>
      <w:r w:rsidR="00C83CDD">
        <w:rPr>
          <w:rFonts w:ascii="Times New Roman" w:hAnsi="Times New Roman" w:cs="Times New Roman"/>
          <w:sz w:val="24"/>
          <w:szCs w:val="24"/>
        </w:rPr>
        <w:t xml:space="preserve">in Large and Medium Industries </w:t>
      </w:r>
      <w:r w:rsidR="00FA1E56">
        <w:rPr>
          <w:rFonts w:ascii="Times New Roman" w:hAnsi="Times New Roman" w:cs="Times New Roman"/>
          <w:sz w:val="24"/>
          <w:szCs w:val="24"/>
        </w:rPr>
        <w:t>is still highly likely to</w:t>
      </w:r>
      <w:r w:rsidR="001114C8">
        <w:rPr>
          <w:rFonts w:ascii="Times New Roman" w:hAnsi="Times New Roman" w:cs="Times New Roman"/>
          <w:sz w:val="24"/>
          <w:szCs w:val="24"/>
        </w:rPr>
        <w:t xml:space="preserve"> increas</w:t>
      </w:r>
      <w:r w:rsidR="000313AA">
        <w:rPr>
          <w:rFonts w:ascii="Times New Roman" w:hAnsi="Times New Roman" w:cs="Times New Roman"/>
          <w:sz w:val="24"/>
          <w:szCs w:val="24"/>
        </w:rPr>
        <w:t>e</w:t>
      </w:r>
      <w:r w:rsidR="00CD6E45">
        <w:rPr>
          <w:rFonts w:ascii="Times New Roman" w:hAnsi="Times New Roman" w:cs="Times New Roman"/>
          <w:sz w:val="24"/>
          <w:szCs w:val="24"/>
        </w:rPr>
        <w:t xml:space="preserve"> because the other main variables are still not included in this model</w:t>
      </w:r>
      <w:r w:rsidR="001114C8">
        <w:rPr>
          <w:rFonts w:ascii="Times New Roman" w:hAnsi="Times New Roman" w:cs="Times New Roman"/>
          <w:sz w:val="24"/>
          <w:szCs w:val="24"/>
        </w:rPr>
        <w:t>.</w:t>
      </w:r>
      <w:r w:rsidR="00CD6E45">
        <w:rPr>
          <w:rFonts w:ascii="Times New Roman" w:hAnsi="Times New Roman" w:cs="Times New Roman"/>
          <w:sz w:val="24"/>
          <w:szCs w:val="24"/>
        </w:rPr>
        <w:t xml:space="preserve"> </w:t>
      </w:r>
      <w:r w:rsidR="006C1E1D">
        <w:rPr>
          <w:rFonts w:ascii="Times New Roman" w:hAnsi="Times New Roman" w:cs="Times New Roman"/>
          <w:sz w:val="24"/>
          <w:szCs w:val="24"/>
        </w:rPr>
        <w:t>Hence</w:t>
      </w:r>
      <w:r w:rsidR="001114C8">
        <w:rPr>
          <w:rFonts w:ascii="Times New Roman" w:hAnsi="Times New Roman" w:cs="Times New Roman"/>
          <w:sz w:val="24"/>
          <w:szCs w:val="24"/>
        </w:rPr>
        <w:t xml:space="preserve">, the </w:t>
      </w:r>
      <w:r w:rsidR="00003AA0">
        <w:rPr>
          <w:rFonts w:ascii="Times New Roman" w:hAnsi="Times New Roman" w:cs="Times New Roman"/>
          <w:sz w:val="24"/>
          <w:szCs w:val="24"/>
        </w:rPr>
        <w:t>intens</w:t>
      </w:r>
      <w:r w:rsidR="00FA1E56">
        <w:rPr>
          <w:rFonts w:ascii="Times New Roman" w:hAnsi="Times New Roman" w:cs="Times New Roman"/>
          <w:sz w:val="24"/>
          <w:szCs w:val="24"/>
        </w:rPr>
        <w:t xml:space="preserve">e </w:t>
      </w:r>
      <w:r w:rsidR="001114C8">
        <w:rPr>
          <w:rFonts w:ascii="Times New Roman" w:hAnsi="Times New Roman" w:cs="Times New Roman"/>
          <w:sz w:val="24"/>
          <w:szCs w:val="24"/>
        </w:rPr>
        <w:t xml:space="preserve">supports from </w:t>
      </w:r>
      <w:r w:rsidR="00FA1E56">
        <w:rPr>
          <w:rFonts w:ascii="Times New Roman" w:hAnsi="Times New Roman" w:cs="Times New Roman"/>
          <w:sz w:val="24"/>
          <w:szCs w:val="24"/>
        </w:rPr>
        <w:t xml:space="preserve">the </w:t>
      </w:r>
      <w:r w:rsidR="001114C8">
        <w:rPr>
          <w:rFonts w:ascii="Times New Roman" w:hAnsi="Times New Roman" w:cs="Times New Roman"/>
          <w:sz w:val="24"/>
          <w:szCs w:val="24"/>
        </w:rPr>
        <w:t>government</w:t>
      </w:r>
      <w:r w:rsidR="00CD6E45">
        <w:rPr>
          <w:rFonts w:ascii="Times New Roman" w:hAnsi="Times New Roman" w:cs="Times New Roman"/>
          <w:sz w:val="24"/>
          <w:szCs w:val="24"/>
        </w:rPr>
        <w:t xml:space="preserve"> </w:t>
      </w:r>
      <w:r w:rsidR="00FA1E56">
        <w:rPr>
          <w:rFonts w:ascii="Times New Roman" w:hAnsi="Times New Roman" w:cs="Times New Roman"/>
          <w:sz w:val="24"/>
          <w:szCs w:val="24"/>
        </w:rPr>
        <w:t>such as</w:t>
      </w:r>
      <w:r w:rsidR="00003AA0">
        <w:rPr>
          <w:rFonts w:ascii="Times New Roman" w:hAnsi="Times New Roman" w:cs="Times New Roman"/>
          <w:sz w:val="24"/>
          <w:szCs w:val="24"/>
        </w:rPr>
        <w:t xml:space="preserve"> enhancing the quality of labor education</w:t>
      </w:r>
      <w:r w:rsidR="00F93AB2">
        <w:rPr>
          <w:rFonts w:ascii="Times New Roman" w:hAnsi="Times New Roman" w:cs="Times New Roman"/>
          <w:sz w:val="24"/>
          <w:szCs w:val="24"/>
        </w:rPr>
        <w:t xml:space="preserve"> in term</w:t>
      </w:r>
      <w:r w:rsidR="007B4862">
        <w:rPr>
          <w:rFonts w:ascii="Times New Roman" w:hAnsi="Times New Roman" w:cs="Times New Roman"/>
          <w:sz w:val="24"/>
          <w:szCs w:val="24"/>
        </w:rPr>
        <w:t>s</w:t>
      </w:r>
      <w:r w:rsidR="00F93AB2">
        <w:rPr>
          <w:rFonts w:ascii="Times New Roman" w:hAnsi="Times New Roman" w:cs="Times New Roman"/>
          <w:sz w:val="24"/>
          <w:szCs w:val="24"/>
        </w:rPr>
        <w:t xml:space="preserve"> of the specialization and division</w:t>
      </w:r>
      <w:r w:rsidR="00CD6E45">
        <w:rPr>
          <w:rFonts w:ascii="Times New Roman" w:hAnsi="Times New Roman" w:cs="Times New Roman"/>
          <w:sz w:val="24"/>
          <w:szCs w:val="24"/>
        </w:rPr>
        <w:t xml:space="preserve"> of labor</w:t>
      </w:r>
      <w:r w:rsidR="00003AA0">
        <w:rPr>
          <w:rFonts w:ascii="Times New Roman" w:hAnsi="Times New Roman" w:cs="Times New Roman"/>
          <w:sz w:val="24"/>
          <w:szCs w:val="24"/>
        </w:rPr>
        <w:t xml:space="preserve"> is</w:t>
      </w:r>
      <w:r w:rsidR="001114C8">
        <w:rPr>
          <w:rFonts w:ascii="Times New Roman" w:hAnsi="Times New Roman" w:cs="Times New Roman"/>
          <w:sz w:val="24"/>
          <w:szCs w:val="24"/>
        </w:rPr>
        <w:t xml:space="preserve"> indeed needed to improve </w:t>
      </w:r>
      <w:r w:rsidR="00003AA0">
        <w:rPr>
          <w:rFonts w:ascii="Times New Roman" w:hAnsi="Times New Roman" w:cs="Times New Roman"/>
          <w:sz w:val="24"/>
          <w:szCs w:val="24"/>
        </w:rPr>
        <w:t xml:space="preserve">the quality of </w:t>
      </w:r>
      <w:r w:rsidR="00C51A76">
        <w:rPr>
          <w:rFonts w:ascii="Times New Roman" w:hAnsi="Times New Roman" w:cs="Times New Roman"/>
          <w:sz w:val="24"/>
          <w:szCs w:val="24"/>
        </w:rPr>
        <w:t xml:space="preserve">the </w:t>
      </w:r>
      <w:r w:rsidR="00AE0FC9">
        <w:rPr>
          <w:rFonts w:ascii="Times New Roman" w:hAnsi="Times New Roman" w:cs="Times New Roman"/>
          <w:sz w:val="24"/>
          <w:szCs w:val="24"/>
        </w:rPr>
        <w:t xml:space="preserve">labor equilibrium </w:t>
      </w:r>
      <w:r w:rsidR="00003AA0">
        <w:rPr>
          <w:rFonts w:ascii="Times New Roman" w:hAnsi="Times New Roman" w:cs="Times New Roman"/>
          <w:sz w:val="24"/>
          <w:szCs w:val="24"/>
        </w:rPr>
        <w:t>in</w:t>
      </w:r>
      <w:r w:rsidR="00E34020">
        <w:rPr>
          <w:rFonts w:ascii="Times New Roman" w:hAnsi="Times New Roman" w:cs="Times New Roman"/>
          <w:sz w:val="24"/>
          <w:szCs w:val="24"/>
        </w:rPr>
        <w:t xml:space="preserve"> the labor market in Indonesia</w:t>
      </w:r>
      <w:r w:rsidR="00CD6E45">
        <w:rPr>
          <w:rFonts w:ascii="Times New Roman" w:hAnsi="Times New Roman" w:cs="Times New Roman"/>
          <w:sz w:val="24"/>
          <w:szCs w:val="24"/>
        </w:rPr>
        <w:t>, particularly Small and Micro Industries</w:t>
      </w:r>
      <w:r w:rsidR="00F633EF">
        <w:rPr>
          <w:rFonts w:ascii="Times New Roman" w:hAnsi="Times New Roman" w:cs="Times New Roman"/>
          <w:sz w:val="24"/>
          <w:szCs w:val="24"/>
        </w:rPr>
        <w:t>.</w:t>
      </w:r>
    </w:p>
    <w:p w:rsidR="00E75023" w:rsidRDefault="00E75023" w:rsidP="00DA640C">
      <w:pPr>
        <w:spacing w:after="0" w:line="240" w:lineRule="auto"/>
        <w:ind w:firstLine="720"/>
        <w:jc w:val="both"/>
        <w:rPr>
          <w:rFonts w:ascii="Times New Roman" w:hAnsi="Times New Roman" w:cs="Times New Roman"/>
          <w:sz w:val="24"/>
          <w:szCs w:val="24"/>
        </w:rPr>
      </w:pPr>
    </w:p>
    <w:p w:rsidR="00DF180B" w:rsidRPr="00C3264B" w:rsidRDefault="00C3264B" w:rsidP="00C3264B">
      <w:pPr>
        <w:spacing w:after="0" w:line="240" w:lineRule="auto"/>
        <w:jc w:val="both"/>
        <w:outlineLvl w:val="0"/>
        <w:rPr>
          <w:rFonts w:ascii="Times New Roman" w:hAnsi="Times New Roman" w:cs="Times New Roman"/>
          <w:b/>
          <w:sz w:val="24"/>
          <w:szCs w:val="24"/>
        </w:rPr>
      </w:pPr>
      <w:r w:rsidRPr="00C3264B">
        <w:rPr>
          <w:rFonts w:ascii="Times New Roman" w:hAnsi="Times New Roman" w:cs="Times New Roman"/>
          <w:b/>
          <w:sz w:val="24"/>
          <w:szCs w:val="24"/>
        </w:rPr>
        <w:t xml:space="preserve">CONCLUSION </w:t>
      </w:r>
    </w:p>
    <w:p w:rsidR="006438B9" w:rsidRDefault="005D5D79" w:rsidP="008A123E">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00FA1E56">
        <w:rPr>
          <w:rFonts w:ascii="Times New Roman" w:hAnsi="Times New Roman" w:cs="Times New Roman"/>
          <w:sz w:val="24"/>
          <w:szCs w:val="24"/>
        </w:rPr>
        <w:t>Several</w:t>
      </w:r>
      <w:r w:rsidR="00C25753" w:rsidRPr="00E76948">
        <w:rPr>
          <w:rFonts w:ascii="Times New Roman" w:hAnsi="Times New Roman" w:cs="Times New Roman"/>
          <w:sz w:val="24"/>
          <w:szCs w:val="24"/>
        </w:rPr>
        <w:t xml:space="preserve"> points </w:t>
      </w:r>
      <w:r w:rsidR="00DC3F5D">
        <w:rPr>
          <w:rFonts w:ascii="Times New Roman" w:hAnsi="Times New Roman" w:cs="Times New Roman"/>
          <w:sz w:val="24"/>
          <w:szCs w:val="24"/>
        </w:rPr>
        <w:t xml:space="preserve">can be underlined from </w:t>
      </w:r>
      <w:r w:rsidR="00BE4266" w:rsidRPr="00E76948">
        <w:rPr>
          <w:rFonts w:ascii="Times New Roman" w:hAnsi="Times New Roman" w:cs="Times New Roman"/>
          <w:sz w:val="24"/>
          <w:szCs w:val="24"/>
        </w:rPr>
        <w:t>this empirical study</w:t>
      </w:r>
      <w:r w:rsidR="00FA1E56">
        <w:rPr>
          <w:rFonts w:ascii="Times New Roman" w:hAnsi="Times New Roman" w:cs="Times New Roman"/>
          <w:sz w:val="24"/>
          <w:szCs w:val="24"/>
        </w:rPr>
        <w:t>. F</w:t>
      </w:r>
      <w:r w:rsidR="00BE4266" w:rsidRPr="00E76948">
        <w:rPr>
          <w:rFonts w:ascii="Times New Roman" w:hAnsi="Times New Roman" w:cs="Times New Roman"/>
          <w:sz w:val="24"/>
          <w:szCs w:val="24"/>
        </w:rPr>
        <w:t>irst,</w:t>
      </w:r>
      <w:r w:rsidR="002B4838" w:rsidRPr="00E76948">
        <w:rPr>
          <w:rFonts w:ascii="Times New Roman" w:hAnsi="Times New Roman" w:cs="Times New Roman"/>
          <w:sz w:val="24"/>
          <w:szCs w:val="24"/>
        </w:rPr>
        <w:t xml:space="preserve"> the </w:t>
      </w:r>
      <w:r w:rsidR="00BE4266" w:rsidRPr="00E76948">
        <w:rPr>
          <w:rFonts w:ascii="Times New Roman" w:hAnsi="Times New Roman" w:cs="Times New Roman"/>
          <w:sz w:val="24"/>
          <w:szCs w:val="24"/>
        </w:rPr>
        <w:t xml:space="preserve">effect </w:t>
      </w:r>
      <w:r w:rsidR="000E3A80" w:rsidRPr="00E76948">
        <w:rPr>
          <w:rFonts w:ascii="Times New Roman" w:hAnsi="Times New Roman" w:cs="Times New Roman"/>
          <w:sz w:val="24"/>
          <w:szCs w:val="24"/>
        </w:rPr>
        <w:t>of output</w:t>
      </w:r>
      <w:r w:rsidR="00CD6E45">
        <w:rPr>
          <w:rFonts w:ascii="Times New Roman" w:hAnsi="Times New Roman" w:cs="Times New Roman"/>
          <w:sz w:val="24"/>
          <w:szCs w:val="24"/>
        </w:rPr>
        <w:t xml:space="preserve"> </w:t>
      </w:r>
      <w:r w:rsidR="001C5FF1" w:rsidRPr="00E76948">
        <w:rPr>
          <w:rFonts w:ascii="Times New Roman" w:hAnsi="Times New Roman" w:cs="Times New Roman"/>
          <w:sz w:val="24"/>
          <w:szCs w:val="24"/>
        </w:rPr>
        <w:t xml:space="preserve">on the </w:t>
      </w:r>
      <w:r w:rsidR="000E3A80" w:rsidRPr="00E76948">
        <w:rPr>
          <w:rFonts w:ascii="Times New Roman" w:hAnsi="Times New Roman" w:cs="Times New Roman"/>
          <w:sz w:val="24"/>
          <w:szCs w:val="24"/>
        </w:rPr>
        <w:t xml:space="preserve">wage </w:t>
      </w:r>
      <w:r w:rsidR="001C5FF1" w:rsidRPr="00E76948">
        <w:rPr>
          <w:rFonts w:ascii="Times New Roman" w:hAnsi="Times New Roman" w:cs="Times New Roman"/>
          <w:sz w:val="24"/>
          <w:szCs w:val="24"/>
        </w:rPr>
        <w:t>equilibrium</w:t>
      </w:r>
      <w:r w:rsidR="00056060">
        <w:rPr>
          <w:rFonts w:ascii="Times New Roman" w:hAnsi="Times New Roman" w:cs="Times New Roman"/>
          <w:sz w:val="24"/>
          <w:szCs w:val="24"/>
        </w:rPr>
        <w:t xml:space="preserve"> </w:t>
      </w:r>
      <w:r w:rsidR="00FA1E56" w:rsidRPr="00E76948">
        <w:rPr>
          <w:rFonts w:ascii="Times New Roman" w:hAnsi="Times New Roman" w:cs="Times New Roman"/>
          <w:sz w:val="24"/>
          <w:szCs w:val="24"/>
        </w:rPr>
        <w:t xml:space="preserve">in Large and Medium Industries </w:t>
      </w:r>
      <w:r w:rsidR="002B4838" w:rsidRPr="00E76948">
        <w:rPr>
          <w:rFonts w:ascii="Times New Roman" w:hAnsi="Times New Roman" w:cs="Times New Roman"/>
          <w:sz w:val="24"/>
          <w:szCs w:val="24"/>
        </w:rPr>
        <w:t>is higher than</w:t>
      </w:r>
      <w:r w:rsidR="00056060">
        <w:rPr>
          <w:rFonts w:ascii="Times New Roman" w:hAnsi="Times New Roman" w:cs="Times New Roman"/>
          <w:sz w:val="24"/>
          <w:szCs w:val="24"/>
        </w:rPr>
        <w:t xml:space="preserve"> </w:t>
      </w:r>
      <w:r w:rsidR="00C51A76">
        <w:rPr>
          <w:rFonts w:ascii="Times New Roman" w:hAnsi="Times New Roman" w:cs="Times New Roman"/>
          <w:sz w:val="24"/>
          <w:szCs w:val="24"/>
        </w:rPr>
        <w:t xml:space="preserve">that in </w:t>
      </w:r>
      <w:r w:rsidR="00A3301A" w:rsidRPr="00E76948">
        <w:rPr>
          <w:rFonts w:ascii="Times New Roman" w:hAnsi="Times New Roman" w:cs="Times New Roman"/>
          <w:sz w:val="24"/>
          <w:szCs w:val="24"/>
        </w:rPr>
        <w:t>Small and M</w:t>
      </w:r>
      <w:r w:rsidR="002B4838" w:rsidRPr="00E76948">
        <w:rPr>
          <w:rFonts w:ascii="Times New Roman" w:hAnsi="Times New Roman" w:cs="Times New Roman"/>
          <w:sz w:val="24"/>
          <w:szCs w:val="24"/>
        </w:rPr>
        <w:t>icro</w:t>
      </w:r>
      <w:r w:rsidR="00056060">
        <w:rPr>
          <w:rFonts w:ascii="Times New Roman" w:hAnsi="Times New Roman" w:cs="Times New Roman"/>
          <w:sz w:val="24"/>
          <w:szCs w:val="24"/>
        </w:rPr>
        <w:t xml:space="preserve"> </w:t>
      </w:r>
      <w:r w:rsidR="000E20BB">
        <w:rPr>
          <w:rFonts w:ascii="Times New Roman" w:hAnsi="Times New Roman" w:cs="Times New Roman"/>
          <w:sz w:val="24"/>
          <w:szCs w:val="24"/>
        </w:rPr>
        <w:t>I</w:t>
      </w:r>
      <w:r w:rsidR="000E3A80" w:rsidRPr="00E76948">
        <w:rPr>
          <w:rFonts w:ascii="Times New Roman" w:hAnsi="Times New Roman" w:cs="Times New Roman"/>
          <w:sz w:val="24"/>
          <w:szCs w:val="24"/>
        </w:rPr>
        <w:t>ndustries</w:t>
      </w:r>
      <w:r w:rsidR="00FA1E56">
        <w:rPr>
          <w:rFonts w:ascii="Times New Roman" w:hAnsi="Times New Roman" w:cs="Times New Roman"/>
          <w:sz w:val="24"/>
          <w:szCs w:val="24"/>
        </w:rPr>
        <w:t>. S</w:t>
      </w:r>
      <w:r w:rsidR="000E3A80">
        <w:rPr>
          <w:rFonts w:ascii="Times New Roman" w:hAnsi="Times New Roman" w:cs="Times New Roman"/>
          <w:sz w:val="24"/>
          <w:szCs w:val="24"/>
        </w:rPr>
        <w:t>econd,</w:t>
      </w:r>
      <w:r w:rsidR="00056060">
        <w:rPr>
          <w:rFonts w:ascii="Times New Roman" w:hAnsi="Times New Roman" w:cs="Times New Roman"/>
          <w:sz w:val="24"/>
          <w:szCs w:val="24"/>
        </w:rPr>
        <w:t xml:space="preserve"> </w:t>
      </w:r>
      <w:r w:rsidR="002966FD" w:rsidRPr="00BE4266">
        <w:rPr>
          <w:rFonts w:ascii="Times New Roman" w:hAnsi="Times New Roman" w:cs="Times New Roman"/>
          <w:sz w:val="24"/>
          <w:szCs w:val="24"/>
        </w:rPr>
        <w:t xml:space="preserve">wage </w:t>
      </w:r>
      <w:r w:rsidR="001C5FF1" w:rsidRPr="00BE4266">
        <w:rPr>
          <w:rFonts w:ascii="Times New Roman" w:hAnsi="Times New Roman" w:cs="Times New Roman"/>
          <w:sz w:val="24"/>
          <w:szCs w:val="24"/>
        </w:rPr>
        <w:t xml:space="preserve">bargaining </w:t>
      </w:r>
      <w:r w:rsidR="002B4838" w:rsidRPr="00BE4266">
        <w:rPr>
          <w:rFonts w:ascii="Times New Roman" w:hAnsi="Times New Roman" w:cs="Times New Roman"/>
          <w:sz w:val="24"/>
          <w:szCs w:val="24"/>
        </w:rPr>
        <w:t xml:space="preserve">power </w:t>
      </w:r>
      <w:r w:rsidR="005A5983" w:rsidRPr="00BE4266">
        <w:rPr>
          <w:rFonts w:ascii="Times New Roman" w:hAnsi="Times New Roman" w:cs="Times New Roman"/>
          <w:sz w:val="24"/>
          <w:szCs w:val="24"/>
        </w:rPr>
        <w:t xml:space="preserve">of </w:t>
      </w:r>
      <w:r w:rsidR="001C5FF1" w:rsidRPr="00BE4266">
        <w:rPr>
          <w:rFonts w:ascii="Times New Roman" w:hAnsi="Times New Roman" w:cs="Times New Roman"/>
          <w:sz w:val="24"/>
          <w:szCs w:val="24"/>
        </w:rPr>
        <w:t>labor</w:t>
      </w:r>
      <w:r w:rsidR="00056060">
        <w:rPr>
          <w:rFonts w:ascii="Times New Roman" w:hAnsi="Times New Roman" w:cs="Times New Roman"/>
          <w:sz w:val="24"/>
          <w:szCs w:val="24"/>
        </w:rPr>
        <w:t xml:space="preserve"> </w:t>
      </w:r>
      <w:r w:rsidR="00D355B4" w:rsidRPr="00BE4266">
        <w:rPr>
          <w:rFonts w:ascii="Times New Roman" w:hAnsi="Times New Roman" w:cs="Times New Roman"/>
          <w:sz w:val="24"/>
          <w:szCs w:val="24"/>
        </w:rPr>
        <w:t>in</w:t>
      </w:r>
      <w:r w:rsidR="00056060">
        <w:rPr>
          <w:rFonts w:ascii="Times New Roman" w:hAnsi="Times New Roman" w:cs="Times New Roman"/>
          <w:sz w:val="24"/>
          <w:szCs w:val="24"/>
        </w:rPr>
        <w:t xml:space="preserve"> </w:t>
      </w:r>
      <w:r w:rsidR="00A3301A">
        <w:rPr>
          <w:rFonts w:ascii="Times New Roman" w:hAnsi="Times New Roman" w:cs="Times New Roman"/>
          <w:sz w:val="24"/>
          <w:szCs w:val="24"/>
        </w:rPr>
        <w:t>Large and M</w:t>
      </w:r>
      <w:r w:rsidR="00A3301A" w:rsidRPr="00BE4266">
        <w:rPr>
          <w:rFonts w:ascii="Times New Roman" w:hAnsi="Times New Roman" w:cs="Times New Roman"/>
          <w:sz w:val="24"/>
          <w:szCs w:val="24"/>
        </w:rPr>
        <w:t xml:space="preserve">edium </w:t>
      </w:r>
      <w:r w:rsidR="00A3301A">
        <w:rPr>
          <w:rFonts w:ascii="Times New Roman" w:hAnsi="Times New Roman" w:cs="Times New Roman"/>
          <w:sz w:val="24"/>
          <w:szCs w:val="24"/>
        </w:rPr>
        <w:t>Industries</w:t>
      </w:r>
      <w:r w:rsidR="00056060">
        <w:rPr>
          <w:rFonts w:ascii="Times New Roman" w:hAnsi="Times New Roman" w:cs="Times New Roman"/>
          <w:sz w:val="24"/>
          <w:szCs w:val="24"/>
        </w:rPr>
        <w:t xml:space="preserve"> </w:t>
      </w:r>
      <w:r w:rsidR="002B4838" w:rsidRPr="00BE4266">
        <w:rPr>
          <w:rFonts w:ascii="Times New Roman" w:hAnsi="Times New Roman" w:cs="Times New Roman"/>
          <w:sz w:val="24"/>
          <w:szCs w:val="24"/>
        </w:rPr>
        <w:t xml:space="preserve">is </w:t>
      </w:r>
      <w:r w:rsidR="000E3A80">
        <w:rPr>
          <w:rFonts w:ascii="Times New Roman" w:hAnsi="Times New Roman" w:cs="Times New Roman"/>
          <w:sz w:val="24"/>
          <w:szCs w:val="24"/>
        </w:rPr>
        <w:t>greater</w:t>
      </w:r>
      <w:r w:rsidR="002B4838" w:rsidRPr="00BE4266">
        <w:rPr>
          <w:rFonts w:ascii="Times New Roman" w:hAnsi="Times New Roman" w:cs="Times New Roman"/>
          <w:sz w:val="24"/>
          <w:szCs w:val="24"/>
        </w:rPr>
        <w:t xml:space="preserve"> than</w:t>
      </w:r>
      <w:r w:rsidR="00FA1E56">
        <w:rPr>
          <w:rFonts w:ascii="Times New Roman" w:hAnsi="Times New Roman" w:cs="Times New Roman"/>
          <w:sz w:val="24"/>
          <w:szCs w:val="24"/>
        </w:rPr>
        <w:t xml:space="preserve"> that in </w:t>
      </w:r>
      <w:r w:rsidR="002B4838" w:rsidRPr="00BE4266">
        <w:rPr>
          <w:rFonts w:ascii="Times New Roman" w:hAnsi="Times New Roman" w:cs="Times New Roman"/>
          <w:sz w:val="24"/>
          <w:szCs w:val="24"/>
        </w:rPr>
        <w:t>the other</w:t>
      </w:r>
      <w:r w:rsidR="00056060">
        <w:rPr>
          <w:rFonts w:ascii="Times New Roman" w:hAnsi="Times New Roman" w:cs="Times New Roman"/>
          <w:sz w:val="24"/>
          <w:szCs w:val="24"/>
        </w:rPr>
        <w:t xml:space="preserve"> </w:t>
      </w:r>
      <w:r w:rsidR="00FA1E56">
        <w:rPr>
          <w:rFonts w:ascii="Times New Roman" w:hAnsi="Times New Roman" w:cs="Times New Roman"/>
          <w:sz w:val="24"/>
          <w:szCs w:val="24"/>
        </w:rPr>
        <w:t xml:space="preserve">two </w:t>
      </w:r>
      <w:r w:rsidR="000E5A60">
        <w:rPr>
          <w:rFonts w:ascii="Times New Roman" w:hAnsi="Times New Roman" w:cs="Times New Roman"/>
          <w:sz w:val="24"/>
          <w:szCs w:val="24"/>
        </w:rPr>
        <w:t>industries</w:t>
      </w:r>
      <w:r w:rsidR="005967A0">
        <w:rPr>
          <w:rFonts w:ascii="Times New Roman" w:hAnsi="Times New Roman" w:cs="Times New Roman"/>
          <w:sz w:val="24"/>
          <w:szCs w:val="24"/>
        </w:rPr>
        <w:t>.</w:t>
      </w:r>
      <w:r w:rsidR="00056060">
        <w:rPr>
          <w:rFonts w:ascii="Times New Roman" w:hAnsi="Times New Roman" w:cs="Times New Roman"/>
          <w:sz w:val="24"/>
          <w:szCs w:val="24"/>
        </w:rPr>
        <w:t xml:space="preserve"> </w:t>
      </w:r>
      <w:r w:rsidR="00FA1E56">
        <w:rPr>
          <w:rFonts w:ascii="Times New Roman" w:hAnsi="Times New Roman" w:cs="Times New Roman"/>
          <w:sz w:val="24"/>
          <w:szCs w:val="24"/>
        </w:rPr>
        <w:t>T</w:t>
      </w:r>
      <w:r w:rsidR="00A60728" w:rsidRPr="00A12F3B">
        <w:rPr>
          <w:rFonts w:ascii="Times New Roman" w:hAnsi="Times New Roman" w:cs="Times New Roman"/>
          <w:sz w:val="24"/>
          <w:szCs w:val="24"/>
        </w:rPr>
        <w:t xml:space="preserve">hese conditions </w:t>
      </w:r>
      <w:r w:rsidR="00A60728">
        <w:rPr>
          <w:rFonts w:ascii="Times New Roman" w:hAnsi="Times New Roman" w:cs="Times New Roman"/>
          <w:sz w:val="24"/>
          <w:szCs w:val="24"/>
        </w:rPr>
        <w:t>enlighten</w:t>
      </w:r>
      <w:r w:rsidR="00A60728" w:rsidRPr="00A12F3B">
        <w:rPr>
          <w:rFonts w:ascii="Times New Roman" w:hAnsi="Times New Roman" w:cs="Times New Roman"/>
          <w:sz w:val="24"/>
          <w:szCs w:val="24"/>
        </w:rPr>
        <w:t xml:space="preserve"> that</w:t>
      </w:r>
      <w:r w:rsidR="00A60728">
        <w:rPr>
          <w:rFonts w:ascii="Times New Roman" w:hAnsi="Times New Roman" w:cs="Times New Roman"/>
          <w:sz w:val="24"/>
          <w:szCs w:val="24"/>
        </w:rPr>
        <w:t xml:space="preserve"> there is</w:t>
      </w:r>
      <w:r w:rsidR="00A60728" w:rsidRPr="00A12F3B">
        <w:rPr>
          <w:rFonts w:ascii="Times New Roman" w:hAnsi="Times New Roman" w:cs="Times New Roman"/>
          <w:sz w:val="24"/>
          <w:szCs w:val="24"/>
        </w:rPr>
        <w:t xml:space="preserve"> a close relationship between </w:t>
      </w:r>
      <w:r w:rsidR="009F3805">
        <w:rPr>
          <w:rFonts w:ascii="Times New Roman" w:hAnsi="Times New Roman" w:cs="Times New Roman"/>
          <w:sz w:val="24"/>
          <w:szCs w:val="24"/>
        </w:rPr>
        <w:t xml:space="preserve">the </w:t>
      </w:r>
      <w:r w:rsidR="00A60728" w:rsidRPr="00A12F3B">
        <w:rPr>
          <w:rFonts w:ascii="Times New Roman" w:hAnsi="Times New Roman" w:cs="Times New Roman"/>
          <w:sz w:val="24"/>
          <w:szCs w:val="24"/>
        </w:rPr>
        <w:t>increased ou</w:t>
      </w:r>
      <w:r w:rsidR="00A60728">
        <w:rPr>
          <w:rFonts w:ascii="Times New Roman" w:hAnsi="Times New Roman" w:cs="Times New Roman"/>
          <w:sz w:val="24"/>
          <w:szCs w:val="24"/>
        </w:rPr>
        <w:t xml:space="preserve">tput and increased wage rates </w:t>
      </w:r>
      <w:r w:rsidR="000246CF">
        <w:rPr>
          <w:rFonts w:ascii="Times New Roman" w:hAnsi="Times New Roman" w:cs="Times New Roman"/>
          <w:sz w:val="24"/>
          <w:szCs w:val="24"/>
        </w:rPr>
        <w:t>in</w:t>
      </w:r>
      <w:r w:rsidR="00A60728" w:rsidRPr="00A12F3B">
        <w:rPr>
          <w:rFonts w:ascii="Times New Roman" w:hAnsi="Times New Roman" w:cs="Times New Roman"/>
          <w:sz w:val="24"/>
          <w:szCs w:val="24"/>
        </w:rPr>
        <w:t xml:space="preserve"> Large and Medium Industries</w:t>
      </w:r>
      <w:r w:rsidR="008A6C60">
        <w:rPr>
          <w:rFonts w:ascii="Times New Roman" w:hAnsi="Times New Roman" w:cs="Times New Roman"/>
          <w:sz w:val="24"/>
          <w:szCs w:val="24"/>
        </w:rPr>
        <w:t xml:space="preserve"> </w:t>
      </w:r>
      <w:r w:rsidR="00A60728" w:rsidRPr="00A12F3B">
        <w:rPr>
          <w:rFonts w:ascii="Times New Roman" w:hAnsi="Times New Roman" w:cs="Times New Roman"/>
          <w:sz w:val="24"/>
          <w:szCs w:val="24"/>
        </w:rPr>
        <w:t xml:space="preserve">compared </w:t>
      </w:r>
      <w:r w:rsidR="00A60728">
        <w:rPr>
          <w:rFonts w:ascii="Times New Roman" w:hAnsi="Times New Roman" w:cs="Times New Roman"/>
          <w:sz w:val="24"/>
          <w:szCs w:val="24"/>
        </w:rPr>
        <w:t>to the</w:t>
      </w:r>
      <w:r w:rsidR="008A6C60">
        <w:rPr>
          <w:rFonts w:ascii="Times New Roman" w:hAnsi="Times New Roman" w:cs="Times New Roman"/>
          <w:sz w:val="24"/>
          <w:szCs w:val="24"/>
        </w:rPr>
        <w:t xml:space="preserve"> </w:t>
      </w:r>
      <w:r w:rsidR="00A60728" w:rsidRPr="00A12F3B">
        <w:rPr>
          <w:rFonts w:ascii="Times New Roman" w:hAnsi="Times New Roman" w:cs="Times New Roman"/>
          <w:sz w:val="24"/>
          <w:szCs w:val="24"/>
        </w:rPr>
        <w:t>other</w:t>
      </w:r>
      <w:r w:rsidR="00961C9A">
        <w:rPr>
          <w:rFonts w:ascii="Times New Roman" w:hAnsi="Times New Roman" w:cs="Times New Roman"/>
          <w:sz w:val="24"/>
          <w:szCs w:val="24"/>
        </w:rPr>
        <w:t xml:space="preserve"> industries</w:t>
      </w:r>
      <w:r w:rsidR="00A60728" w:rsidRPr="00A12F3B">
        <w:rPr>
          <w:rFonts w:ascii="Times New Roman" w:hAnsi="Times New Roman" w:cs="Times New Roman"/>
          <w:sz w:val="24"/>
          <w:szCs w:val="24"/>
        </w:rPr>
        <w:t xml:space="preserve">. In other words, the </w:t>
      </w:r>
      <w:r w:rsidR="000246CF">
        <w:rPr>
          <w:rFonts w:ascii="Times New Roman" w:hAnsi="Times New Roman" w:cs="Times New Roman"/>
          <w:sz w:val="24"/>
          <w:szCs w:val="24"/>
        </w:rPr>
        <w:t xml:space="preserve">labor </w:t>
      </w:r>
      <w:r w:rsidR="00A60728" w:rsidRPr="00A12F3B">
        <w:rPr>
          <w:rFonts w:ascii="Times New Roman" w:hAnsi="Times New Roman" w:cs="Times New Roman"/>
          <w:sz w:val="24"/>
          <w:szCs w:val="24"/>
        </w:rPr>
        <w:t xml:space="preserve">bargaining power </w:t>
      </w:r>
      <w:r w:rsidR="000246CF">
        <w:rPr>
          <w:rFonts w:ascii="Times New Roman" w:hAnsi="Times New Roman" w:cs="Times New Roman"/>
          <w:sz w:val="24"/>
          <w:szCs w:val="24"/>
        </w:rPr>
        <w:t xml:space="preserve">over </w:t>
      </w:r>
      <w:r w:rsidR="00A60728" w:rsidRPr="00A12F3B">
        <w:rPr>
          <w:rFonts w:ascii="Times New Roman" w:hAnsi="Times New Roman" w:cs="Times New Roman"/>
          <w:sz w:val="24"/>
          <w:szCs w:val="24"/>
        </w:rPr>
        <w:t>wage</w:t>
      </w:r>
      <w:r w:rsidR="000246CF">
        <w:rPr>
          <w:rFonts w:ascii="Times New Roman" w:hAnsi="Times New Roman" w:cs="Times New Roman"/>
          <w:sz w:val="24"/>
          <w:szCs w:val="24"/>
        </w:rPr>
        <w:t xml:space="preserve"> in</w:t>
      </w:r>
      <w:r w:rsidR="00A60728" w:rsidRPr="00A12F3B">
        <w:rPr>
          <w:rFonts w:ascii="Times New Roman" w:hAnsi="Times New Roman" w:cs="Times New Roman"/>
          <w:sz w:val="24"/>
          <w:szCs w:val="24"/>
        </w:rPr>
        <w:t xml:space="preserve"> Large and Medium Industries is </w:t>
      </w:r>
      <w:r w:rsidR="000E20BB">
        <w:rPr>
          <w:rFonts w:ascii="Times New Roman" w:hAnsi="Times New Roman" w:cs="Times New Roman"/>
          <w:sz w:val="24"/>
          <w:szCs w:val="24"/>
        </w:rPr>
        <w:t>greater</w:t>
      </w:r>
      <w:r w:rsidR="00A60728" w:rsidRPr="00A12F3B">
        <w:rPr>
          <w:rFonts w:ascii="Times New Roman" w:hAnsi="Times New Roman" w:cs="Times New Roman"/>
          <w:sz w:val="24"/>
          <w:szCs w:val="24"/>
        </w:rPr>
        <w:t xml:space="preserve"> than that </w:t>
      </w:r>
      <w:r w:rsidR="00A60728" w:rsidRPr="007621DD">
        <w:rPr>
          <w:rFonts w:ascii="Times New Roman" w:hAnsi="Times New Roman" w:cs="Times New Roman"/>
          <w:sz w:val="24"/>
          <w:szCs w:val="24"/>
        </w:rPr>
        <w:t>of the other</w:t>
      </w:r>
      <w:r w:rsidR="009F3805">
        <w:rPr>
          <w:rFonts w:ascii="Times New Roman" w:hAnsi="Times New Roman" w:cs="Times New Roman"/>
          <w:sz w:val="24"/>
          <w:szCs w:val="24"/>
        </w:rPr>
        <w:t xml:space="preserve"> two</w:t>
      </w:r>
      <w:r w:rsidR="00A60728" w:rsidRPr="007621DD">
        <w:rPr>
          <w:rFonts w:ascii="Times New Roman" w:hAnsi="Times New Roman" w:cs="Times New Roman"/>
          <w:sz w:val="24"/>
          <w:szCs w:val="24"/>
        </w:rPr>
        <w:t xml:space="preserve"> industries</w:t>
      </w:r>
      <w:r w:rsidR="009F3805">
        <w:rPr>
          <w:rFonts w:ascii="Times New Roman" w:hAnsi="Times New Roman" w:cs="Times New Roman"/>
          <w:sz w:val="24"/>
          <w:szCs w:val="24"/>
        </w:rPr>
        <w:t>. T</w:t>
      </w:r>
      <w:r w:rsidR="000E3A80">
        <w:rPr>
          <w:rFonts w:ascii="Times New Roman" w:hAnsi="Times New Roman" w:cs="Times New Roman"/>
          <w:sz w:val="24"/>
          <w:szCs w:val="24"/>
        </w:rPr>
        <w:t>hird,</w:t>
      </w:r>
      <w:r w:rsidR="008A6C60">
        <w:rPr>
          <w:rFonts w:ascii="Times New Roman" w:hAnsi="Times New Roman" w:cs="Times New Roman"/>
          <w:sz w:val="24"/>
          <w:szCs w:val="24"/>
        </w:rPr>
        <w:t xml:space="preserve"> M</w:t>
      </w:r>
      <w:r w:rsidR="006438B9">
        <w:rPr>
          <w:rFonts w:ascii="Times New Roman" w:hAnsi="Times New Roman" w:cs="Times New Roman"/>
          <w:sz w:val="24"/>
          <w:szCs w:val="24"/>
        </w:rPr>
        <w:t>icro</w:t>
      </w:r>
      <w:r w:rsidR="008A6C60">
        <w:rPr>
          <w:rFonts w:ascii="Times New Roman" w:hAnsi="Times New Roman" w:cs="Times New Roman"/>
          <w:sz w:val="24"/>
          <w:szCs w:val="24"/>
        </w:rPr>
        <w:t xml:space="preserve"> and Small</w:t>
      </w:r>
      <w:r w:rsidR="006438B9">
        <w:rPr>
          <w:rFonts w:ascii="Times New Roman" w:hAnsi="Times New Roman" w:cs="Times New Roman"/>
          <w:sz w:val="24"/>
          <w:szCs w:val="24"/>
        </w:rPr>
        <w:t xml:space="preserve"> </w:t>
      </w:r>
      <w:r w:rsidR="00A3301A">
        <w:rPr>
          <w:rFonts w:ascii="Times New Roman" w:hAnsi="Times New Roman" w:cs="Times New Roman"/>
          <w:sz w:val="24"/>
          <w:szCs w:val="24"/>
        </w:rPr>
        <w:t>Industries</w:t>
      </w:r>
      <w:r w:rsidR="006438B9" w:rsidRPr="008F5C34">
        <w:rPr>
          <w:rFonts w:ascii="Times New Roman" w:hAnsi="Times New Roman" w:cs="Times New Roman"/>
          <w:sz w:val="24"/>
          <w:szCs w:val="24"/>
        </w:rPr>
        <w:t xml:space="preserve"> h</w:t>
      </w:r>
      <w:r w:rsidR="00A3301A">
        <w:rPr>
          <w:rFonts w:ascii="Times New Roman" w:hAnsi="Times New Roman" w:cs="Times New Roman"/>
          <w:sz w:val="24"/>
          <w:szCs w:val="24"/>
        </w:rPr>
        <w:t>ave</w:t>
      </w:r>
      <w:r w:rsidR="008A6C60">
        <w:rPr>
          <w:rFonts w:ascii="Times New Roman" w:hAnsi="Times New Roman" w:cs="Times New Roman"/>
          <w:sz w:val="24"/>
          <w:szCs w:val="24"/>
        </w:rPr>
        <w:t xml:space="preserve"> </w:t>
      </w:r>
      <w:r w:rsidR="006438B9">
        <w:rPr>
          <w:rFonts w:ascii="Times New Roman" w:hAnsi="Times New Roman" w:cs="Times New Roman"/>
          <w:sz w:val="24"/>
          <w:szCs w:val="24"/>
        </w:rPr>
        <w:t>a higher</w:t>
      </w:r>
      <w:r w:rsidR="006438B9" w:rsidRPr="008F5C34">
        <w:rPr>
          <w:rFonts w:ascii="Times New Roman" w:hAnsi="Times New Roman" w:cs="Times New Roman"/>
          <w:sz w:val="24"/>
          <w:szCs w:val="24"/>
        </w:rPr>
        <w:t xml:space="preserve"> value</w:t>
      </w:r>
      <w:r w:rsidR="00E76948">
        <w:rPr>
          <w:rFonts w:ascii="Times New Roman" w:hAnsi="Times New Roman" w:cs="Times New Roman"/>
          <w:sz w:val="24"/>
          <w:szCs w:val="24"/>
        </w:rPr>
        <w:t xml:space="preserve"> of R-squared compared to</w:t>
      </w:r>
      <w:r w:rsidR="008A6C60">
        <w:rPr>
          <w:rFonts w:ascii="Times New Roman" w:hAnsi="Times New Roman" w:cs="Times New Roman"/>
          <w:sz w:val="24"/>
          <w:szCs w:val="24"/>
        </w:rPr>
        <w:t xml:space="preserve"> </w:t>
      </w:r>
      <w:r w:rsidR="00A3301A">
        <w:rPr>
          <w:rFonts w:ascii="Times New Roman" w:hAnsi="Times New Roman" w:cs="Times New Roman"/>
          <w:sz w:val="24"/>
          <w:szCs w:val="24"/>
        </w:rPr>
        <w:t>Large and M</w:t>
      </w:r>
      <w:r w:rsidR="00A3301A" w:rsidRPr="00BE4266">
        <w:rPr>
          <w:rFonts w:ascii="Times New Roman" w:hAnsi="Times New Roman" w:cs="Times New Roman"/>
          <w:sz w:val="24"/>
          <w:szCs w:val="24"/>
        </w:rPr>
        <w:t xml:space="preserve">edium </w:t>
      </w:r>
      <w:r w:rsidR="00A3301A">
        <w:rPr>
          <w:rFonts w:ascii="Times New Roman" w:hAnsi="Times New Roman" w:cs="Times New Roman"/>
          <w:sz w:val="24"/>
          <w:szCs w:val="24"/>
        </w:rPr>
        <w:t>Industries</w:t>
      </w:r>
      <w:r w:rsidR="003F0492">
        <w:rPr>
          <w:rFonts w:ascii="Times New Roman" w:hAnsi="Times New Roman" w:cs="Times New Roman"/>
          <w:sz w:val="24"/>
          <w:szCs w:val="24"/>
        </w:rPr>
        <w:t xml:space="preserve"> which indicates </w:t>
      </w:r>
      <w:r w:rsidR="000246CF">
        <w:rPr>
          <w:rFonts w:ascii="Times New Roman" w:hAnsi="Times New Roman" w:cs="Times New Roman"/>
          <w:sz w:val="24"/>
          <w:szCs w:val="24"/>
        </w:rPr>
        <w:t xml:space="preserve">that </w:t>
      </w:r>
      <w:r w:rsidR="006438B9">
        <w:rPr>
          <w:rFonts w:ascii="Times New Roman" w:hAnsi="Times New Roman" w:cs="Times New Roman"/>
          <w:sz w:val="24"/>
          <w:szCs w:val="24"/>
        </w:rPr>
        <w:t xml:space="preserve">the estimated wage variable </w:t>
      </w:r>
      <w:r w:rsidR="007B584F">
        <w:rPr>
          <w:rFonts w:ascii="Times New Roman" w:hAnsi="Times New Roman" w:cs="Times New Roman"/>
          <w:sz w:val="24"/>
          <w:szCs w:val="24"/>
        </w:rPr>
        <w:t>can</w:t>
      </w:r>
      <w:r w:rsidR="006438B9">
        <w:rPr>
          <w:rFonts w:ascii="Times New Roman" w:hAnsi="Times New Roman" w:cs="Times New Roman"/>
          <w:sz w:val="24"/>
          <w:szCs w:val="24"/>
        </w:rPr>
        <w:t xml:space="preserve"> explain the variation </w:t>
      </w:r>
      <w:r w:rsidR="000246CF">
        <w:rPr>
          <w:rFonts w:ascii="Times New Roman" w:hAnsi="Times New Roman" w:cs="Times New Roman"/>
          <w:sz w:val="24"/>
          <w:szCs w:val="24"/>
        </w:rPr>
        <w:t>i</w:t>
      </w:r>
      <w:r w:rsidR="006438B9">
        <w:rPr>
          <w:rFonts w:ascii="Times New Roman" w:hAnsi="Times New Roman" w:cs="Times New Roman"/>
          <w:sz w:val="24"/>
          <w:szCs w:val="24"/>
        </w:rPr>
        <w:t>n labor equilibrium variable</w:t>
      </w:r>
      <w:r w:rsidR="007B584F">
        <w:rPr>
          <w:rFonts w:ascii="Times New Roman" w:hAnsi="Times New Roman" w:cs="Times New Roman"/>
          <w:sz w:val="24"/>
          <w:szCs w:val="24"/>
        </w:rPr>
        <w:t>.</w:t>
      </w:r>
      <w:r w:rsidR="008A6C60">
        <w:rPr>
          <w:rFonts w:ascii="Times New Roman" w:hAnsi="Times New Roman" w:cs="Times New Roman"/>
          <w:sz w:val="24"/>
          <w:szCs w:val="24"/>
        </w:rPr>
        <w:t xml:space="preserve"> This situation shows that the opportunity of increasing wage bargaining power of labor in Large and M</w:t>
      </w:r>
      <w:r w:rsidR="008A6C60" w:rsidRPr="00BE4266">
        <w:rPr>
          <w:rFonts w:ascii="Times New Roman" w:hAnsi="Times New Roman" w:cs="Times New Roman"/>
          <w:sz w:val="24"/>
          <w:szCs w:val="24"/>
        </w:rPr>
        <w:t xml:space="preserve">edium </w:t>
      </w:r>
      <w:r w:rsidR="008A6C60">
        <w:rPr>
          <w:rFonts w:ascii="Times New Roman" w:hAnsi="Times New Roman" w:cs="Times New Roman"/>
          <w:sz w:val="24"/>
          <w:szCs w:val="24"/>
        </w:rPr>
        <w:t>Industries is greater than the other two industries (Micro and Small Industries).</w:t>
      </w:r>
      <w:r w:rsidR="007B584F">
        <w:rPr>
          <w:rFonts w:ascii="Times New Roman" w:hAnsi="Times New Roman" w:cs="Times New Roman"/>
          <w:sz w:val="24"/>
          <w:szCs w:val="24"/>
        </w:rPr>
        <w:t xml:space="preserve"> F</w:t>
      </w:r>
      <w:r w:rsidR="003F0492">
        <w:rPr>
          <w:rFonts w:ascii="Times New Roman" w:hAnsi="Times New Roman" w:cs="Times New Roman"/>
          <w:sz w:val="24"/>
          <w:szCs w:val="24"/>
        </w:rPr>
        <w:t xml:space="preserve">ourth, </w:t>
      </w:r>
      <w:r w:rsidR="006438B9">
        <w:rPr>
          <w:rFonts w:ascii="Times New Roman" w:hAnsi="Times New Roman" w:cs="Times New Roman"/>
          <w:sz w:val="24"/>
          <w:szCs w:val="24"/>
        </w:rPr>
        <w:t xml:space="preserve">the determinant coefficient of </w:t>
      </w:r>
      <w:r w:rsidR="00A3301A">
        <w:rPr>
          <w:rFonts w:ascii="Times New Roman" w:hAnsi="Times New Roman" w:cs="Times New Roman"/>
          <w:sz w:val="24"/>
          <w:szCs w:val="24"/>
        </w:rPr>
        <w:t>Large and M</w:t>
      </w:r>
      <w:r w:rsidR="00A3301A" w:rsidRPr="00BE4266">
        <w:rPr>
          <w:rFonts w:ascii="Times New Roman" w:hAnsi="Times New Roman" w:cs="Times New Roman"/>
          <w:sz w:val="24"/>
          <w:szCs w:val="24"/>
        </w:rPr>
        <w:t xml:space="preserve">edium </w:t>
      </w:r>
      <w:r w:rsidR="00A3301A">
        <w:rPr>
          <w:rFonts w:ascii="Times New Roman" w:hAnsi="Times New Roman" w:cs="Times New Roman"/>
          <w:sz w:val="24"/>
          <w:szCs w:val="24"/>
        </w:rPr>
        <w:t>Industries</w:t>
      </w:r>
      <w:r w:rsidR="008A6C60">
        <w:rPr>
          <w:rFonts w:ascii="Times New Roman" w:hAnsi="Times New Roman" w:cs="Times New Roman"/>
          <w:sz w:val="24"/>
          <w:szCs w:val="24"/>
        </w:rPr>
        <w:t xml:space="preserve"> </w:t>
      </w:r>
      <w:r w:rsidR="006438B9">
        <w:rPr>
          <w:rFonts w:ascii="Times New Roman" w:hAnsi="Times New Roman" w:cs="Times New Roman"/>
          <w:sz w:val="24"/>
          <w:szCs w:val="24"/>
        </w:rPr>
        <w:t xml:space="preserve">is </w:t>
      </w:r>
      <w:r w:rsidR="003F0492">
        <w:rPr>
          <w:rFonts w:ascii="Times New Roman" w:hAnsi="Times New Roman" w:cs="Times New Roman"/>
          <w:sz w:val="24"/>
          <w:szCs w:val="24"/>
        </w:rPr>
        <w:t xml:space="preserve">the lowest </w:t>
      </w:r>
      <w:r w:rsidR="006438B9">
        <w:rPr>
          <w:rFonts w:ascii="Times New Roman" w:hAnsi="Times New Roman" w:cs="Times New Roman"/>
          <w:sz w:val="24"/>
          <w:szCs w:val="24"/>
        </w:rPr>
        <w:t xml:space="preserve">which </w:t>
      </w:r>
      <w:r w:rsidR="003F0492">
        <w:rPr>
          <w:rFonts w:ascii="Times New Roman" w:hAnsi="Times New Roman" w:cs="Times New Roman"/>
          <w:sz w:val="24"/>
          <w:szCs w:val="24"/>
        </w:rPr>
        <w:t xml:space="preserve">implies </w:t>
      </w:r>
      <w:r w:rsidR="000246CF">
        <w:rPr>
          <w:rFonts w:ascii="Times New Roman" w:hAnsi="Times New Roman" w:cs="Times New Roman"/>
          <w:sz w:val="24"/>
          <w:szCs w:val="24"/>
        </w:rPr>
        <w:t xml:space="preserve">that </w:t>
      </w:r>
      <w:r w:rsidR="006438B9">
        <w:rPr>
          <w:rFonts w:ascii="Times New Roman" w:hAnsi="Times New Roman" w:cs="Times New Roman"/>
          <w:sz w:val="24"/>
          <w:szCs w:val="24"/>
        </w:rPr>
        <w:t>the other unknown main variables, excluding the estimated wage</w:t>
      </w:r>
      <w:r w:rsidR="003F0492">
        <w:rPr>
          <w:rFonts w:ascii="Times New Roman" w:hAnsi="Times New Roman" w:cs="Times New Roman"/>
          <w:sz w:val="24"/>
          <w:szCs w:val="24"/>
        </w:rPr>
        <w:t xml:space="preserve">, </w:t>
      </w:r>
      <w:r w:rsidR="007B584F">
        <w:rPr>
          <w:rFonts w:ascii="Times New Roman" w:hAnsi="Times New Roman" w:cs="Times New Roman"/>
          <w:sz w:val="24"/>
          <w:szCs w:val="24"/>
        </w:rPr>
        <w:t xml:space="preserve">are very likely to </w:t>
      </w:r>
      <w:r w:rsidR="006438B9">
        <w:rPr>
          <w:rFonts w:ascii="Times New Roman" w:hAnsi="Times New Roman" w:cs="Times New Roman"/>
          <w:sz w:val="24"/>
          <w:szCs w:val="24"/>
        </w:rPr>
        <w:t>expla</w:t>
      </w:r>
      <w:r w:rsidR="000246CF">
        <w:rPr>
          <w:rFonts w:ascii="Times New Roman" w:hAnsi="Times New Roman" w:cs="Times New Roman"/>
          <w:sz w:val="24"/>
          <w:szCs w:val="24"/>
        </w:rPr>
        <w:t>i</w:t>
      </w:r>
      <w:r w:rsidR="006438B9">
        <w:rPr>
          <w:rFonts w:ascii="Times New Roman" w:hAnsi="Times New Roman" w:cs="Times New Roman"/>
          <w:sz w:val="24"/>
          <w:szCs w:val="24"/>
        </w:rPr>
        <w:t>n</w:t>
      </w:r>
      <w:r w:rsidR="008A6C60">
        <w:rPr>
          <w:rFonts w:ascii="Times New Roman" w:hAnsi="Times New Roman" w:cs="Times New Roman"/>
          <w:sz w:val="24"/>
          <w:szCs w:val="24"/>
        </w:rPr>
        <w:t xml:space="preserve"> </w:t>
      </w:r>
      <w:r w:rsidR="006B54B7">
        <w:rPr>
          <w:rFonts w:ascii="Times New Roman" w:hAnsi="Times New Roman" w:cs="Times New Roman"/>
          <w:sz w:val="24"/>
          <w:szCs w:val="24"/>
        </w:rPr>
        <w:t xml:space="preserve">the </w:t>
      </w:r>
      <w:r w:rsidR="006438B9">
        <w:rPr>
          <w:rFonts w:ascii="Times New Roman" w:hAnsi="Times New Roman" w:cs="Times New Roman"/>
          <w:sz w:val="24"/>
          <w:szCs w:val="24"/>
        </w:rPr>
        <w:t xml:space="preserve">variation </w:t>
      </w:r>
      <w:r w:rsidR="00006DC8">
        <w:rPr>
          <w:rFonts w:ascii="Times New Roman" w:hAnsi="Times New Roman" w:cs="Times New Roman"/>
          <w:sz w:val="24"/>
          <w:szCs w:val="24"/>
        </w:rPr>
        <w:t>i</w:t>
      </w:r>
      <w:r w:rsidR="006438B9">
        <w:rPr>
          <w:rFonts w:ascii="Times New Roman" w:hAnsi="Times New Roman" w:cs="Times New Roman"/>
          <w:sz w:val="24"/>
          <w:szCs w:val="24"/>
        </w:rPr>
        <w:t xml:space="preserve">n </w:t>
      </w:r>
      <w:r w:rsidR="006B54B7">
        <w:rPr>
          <w:rFonts w:ascii="Times New Roman" w:hAnsi="Times New Roman" w:cs="Times New Roman"/>
          <w:sz w:val="24"/>
          <w:szCs w:val="24"/>
        </w:rPr>
        <w:t>the labor equilibrium</w:t>
      </w:r>
      <w:r w:rsidR="006438B9">
        <w:rPr>
          <w:rFonts w:ascii="Times New Roman" w:hAnsi="Times New Roman" w:cs="Times New Roman"/>
          <w:sz w:val="24"/>
          <w:szCs w:val="24"/>
        </w:rPr>
        <w:t>.</w:t>
      </w:r>
      <w:r w:rsidR="008A6C60">
        <w:rPr>
          <w:rFonts w:ascii="Times New Roman" w:hAnsi="Times New Roman" w:cs="Times New Roman"/>
          <w:sz w:val="24"/>
          <w:szCs w:val="24"/>
        </w:rPr>
        <w:t xml:space="preserve"> </w:t>
      </w:r>
      <w:r w:rsidR="006B54B7">
        <w:rPr>
          <w:rFonts w:ascii="Times New Roman" w:hAnsi="Times New Roman" w:cs="Times New Roman"/>
          <w:sz w:val="24"/>
          <w:szCs w:val="24"/>
        </w:rPr>
        <w:t xml:space="preserve">In conclusion, </w:t>
      </w:r>
      <w:r w:rsidR="006438B9">
        <w:rPr>
          <w:rFonts w:ascii="Times New Roman" w:hAnsi="Times New Roman" w:cs="Times New Roman"/>
          <w:sz w:val="24"/>
          <w:szCs w:val="24"/>
        </w:rPr>
        <w:t xml:space="preserve">the </w:t>
      </w:r>
      <w:r w:rsidR="00006DC8">
        <w:rPr>
          <w:rFonts w:ascii="Times New Roman" w:hAnsi="Times New Roman" w:cs="Times New Roman"/>
          <w:sz w:val="24"/>
          <w:szCs w:val="24"/>
        </w:rPr>
        <w:t xml:space="preserve">labor </w:t>
      </w:r>
      <w:r w:rsidR="006438B9">
        <w:rPr>
          <w:rFonts w:ascii="Times New Roman" w:hAnsi="Times New Roman" w:cs="Times New Roman"/>
          <w:sz w:val="24"/>
          <w:szCs w:val="24"/>
        </w:rPr>
        <w:t>bargaining power</w:t>
      </w:r>
      <w:r w:rsidR="008A6C60">
        <w:rPr>
          <w:rFonts w:ascii="Times New Roman" w:hAnsi="Times New Roman" w:cs="Times New Roman"/>
          <w:sz w:val="24"/>
          <w:szCs w:val="24"/>
        </w:rPr>
        <w:t xml:space="preserve"> </w:t>
      </w:r>
      <w:r w:rsidR="00006DC8">
        <w:rPr>
          <w:rFonts w:ascii="Times New Roman" w:hAnsi="Times New Roman" w:cs="Times New Roman"/>
          <w:sz w:val="24"/>
          <w:szCs w:val="24"/>
        </w:rPr>
        <w:t>over</w:t>
      </w:r>
      <w:r w:rsidR="00C20FA9">
        <w:rPr>
          <w:rFonts w:ascii="Times New Roman" w:hAnsi="Times New Roman" w:cs="Times New Roman"/>
          <w:sz w:val="24"/>
          <w:szCs w:val="24"/>
        </w:rPr>
        <w:t xml:space="preserve"> wage</w:t>
      </w:r>
      <w:r w:rsidR="006438B9">
        <w:rPr>
          <w:rFonts w:ascii="Times New Roman" w:hAnsi="Times New Roman" w:cs="Times New Roman"/>
          <w:sz w:val="24"/>
          <w:szCs w:val="24"/>
        </w:rPr>
        <w:t xml:space="preserve"> in </w:t>
      </w:r>
      <w:r w:rsidR="00A3301A">
        <w:rPr>
          <w:rFonts w:ascii="Times New Roman" w:hAnsi="Times New Roman" w:cs="Times New Roman"/>
          <w:sz w:val="24"/>
          <w:szCs w:val="24"/>
        </w:rPr>
        <w:t>Large and M</w:t>
      </w:r>
      <w:r w:rsidR="00A3301A" w:rsidRPr="00BE4266">
        <w:rPr>
          <w:rFonts w:ascii="Times New Roman" w:hAnsi="Times New Roman" w:cs="Times New Roman"/>
          <w:sz w:val="24"/>
          <w:szCs w:val="24"/>
        </w:rPr>
        <w:t xml:space="preserve">edium </w:t>
      </w:r>
      <w:r w:rsidR="00A3301A">
        <w:rPr>
          <w:rFonts w:ascii="Times New Roman" w:hAnsi="Times New Roman" w:cs="Times New Roman"/>
          <w:sz w:val="24"/>
          <w:szCs w:val="24"/>
        </w:rPr>
        <w:t>Industries</w:t>
      </w:r>
      <w:r w:rsidR="008A6C60">
        <w:rPr>
          <w:rFonts w:ascii="Times New Roman" w:hAnsi="Times New Roman" w:cs="Times New Roman"/>
          <w:sz w:val="24"/>
          <w:szCs w:val="24"/>
        </w:rPr>
        <w:t xml:space="preserve"> </w:t>
      </w:r>
      <w:r w:rsidR="006438B9">
        <w:rPr>
          <w:rFonts w:ascii="Times New Roman" w:hAnsi="Times New Roman" w:cs="Times New Roman"/>
          <w:sz w:val="24"/>
          <w:szCs w:val="24"/>
        </w:rPr>
        <w:t>still has greater probability to be increased</w:t>
      </w:r>
      <w:r w:rsidR="008A6C60">
        <w:rPr>
          <w:rFonts w:ascii="Times New Roman" w:hAnsi="Times New Roman" w:cs="Times New Roman"/>
          <w:sz w:val="24"/>
          <w:szCs w:val="24"/>
        </w:rPr>
        <w:t xml:space="preserve"> </w:t>
      </w:r>
      <w:r w:rsidR="00006DC8">
        <w:rPr>
          <w:rFonts w:ascii="Times New Roman" w:hAnsi="Times New Roman" w:cs="Times New Roman"/>
          <w:sz w:val="24"/>
          <w:szCs w:val="24"/>
        </w:rPr>
        <w:t xml:space="preserve">compared to that in </w:t>
      </w:r>
      <w:r w:rsidR="00A3301A">
        <w:rPr>
          <w:rFonts w:ascii="Times New Roman" w:hAnsi="Times New Roman" w:cs="Times New Roman"/>
          <w:sz w:val="24"/>
          <w:szCs w:val="24"/>
        </w:rPr>
        <w:t>Small and M</w:t>
      </w:r>
      <w:r w:rsidR="006B54B7">
        <w:rPr>
          <w:rFonts w:ascii="Times New Roman" w:hAnsi="Times New Roman" w:cs="Times New Roman"/>
          <w:sz w:val="24"/>
          <w:szCs w:val="24"/>
        </w:rPr>
        <w:t xml:space="preserve">icro </w:t>
      </w:r>
      <w:r w:rsidR="007B584F">
        <w:rPr>
          <w:rFonts w:ascii="Times New Roman" w:hAnsi="Times New Roman" w:cs="Times New Roman"/>
          <w:sz w:val="24"/>
          <w:szCs w:val="24"/>
        </w:rPr>
        <w:t>I</w:t>
      </w:r>
      <w:r w:rsidR="006B54B7">
        <w:rPr>
          <w:rFonts w:ascii="Times New Roman" w:hAnsi="Times New Roman" w:cs="Times New Roman"/>
          <w:sz w:val="24"/>
          <w:szCs w:val="24"/>
        </w:rPr>
        <w:t>ndustries.</w:t>
      </w:r>
      <w:r w:rsidR="003656E7">
        <w:rPr>
          <w:rFonts w:ascii="Times New Roman" w:hAnsi="Times New Roman" w:cs="Times New Roman"/>
          <w:sz w:val="24"/>
          <w:szCs w:val="24"/>
        </w:rPr>
        <w:t xml:space="preserve"> It implies that the </w:t>
      </w:r>
      <w:r w:rsidR="00E76948">
        <w:rPr>
          <w:rFonts w:ascii="Times New Roman" w:hAnsi="Times New Roman" w:cs="Times New Roman"/>
          <w:sz w:val="24"/>
          <w:szCs w:val="24"/>
        </w:rPr>
        <w:t xml:space="preserve">wage </w:t>
      </w:r>
      <w:r w:rsidR="003656E7" w:rsidRPr="00F65AAD">
        <w:rPr>
          <w:rFonts w:ascii="Times New Roman" w:hAnsi="Times New Roman" w:cs="Times New Roman"/>
          <w:sz w:val="24"/>
          <w:szCs w:val="24"/>
        </w:rPr>
        <w:t xml:space="preserve">inequality </w:t>
      </w:r>
      <w:r w:rsidR="00E76948">
        <w:rPr>
          <w:rFonts w:ascii="Times New Roman" w:hAnsi="Times New Roman" w:cs="Times New Roman"/>
          <w:sz w:val="24"/>
          <w:szCs w:val="24"/>
        </w:rPr>
        <w:t xml:space="preserve">still matters </w:t>
      </w:r>
      <w:r w:rsidR="003656E7" w:rsidRPr="00F65AAD">
        <w:rPr>
          <w:rFonts w:ascii="Times New Roman" w:hAnsi="Times New Roman" w:cs="Times New Roman"/>
          <w:sz w:val="24"/>
          <w:szCs w:val="24"/>
        </w:rPr>
        <w:t>in the labor market</w:t>
      </w:r>
      <w:r w:rsidR="003656E7">
        <w:rPr>
          <w:rFonts w:ascii="Times New Roman" w:hAnsi="Times New Roman" w:cs="Times New Roman"/>
          <w:sz w:val="24"/>
          <w:szCs w:val="24"/>
        </w:rPr>
        <w:t xml:space="preserve">, particularly </w:t>
      </w:r>
      <w:r w:rsidR="00534CA4">
        <w:rPr>
          <w:rFonts w:ascii="Times New Roman" w:hAnsi="Times New Roman" w:cs="Times New Roman"/>
          <w:sz w:val="24"/>
          <w:szCs w:val="24"/>
        </w:rPr>
        <w:t>i</w:t>
      </w:r>
      <w:r w:rsidR="003656E7">
        <w:rPr>
          <w:rFonts w:ascii="Times New Roman" w:hAnsi="Times New Roman" w:cs="Times New Roman"/>
          <w:sz w:val="24"/>
          <w:szCs w:val="24"/>
        </w:rPr>
        <w:t xml:space="preserve">n </w:t>
      </w:r>
      <w:r w:rsidR="00534CA4">
        <w:rPr>
          <w:rFonts w:ascii="Times New Roman" w:hAnsi="Times New Roman" w:cs="Times New Roman"/>
          <w:sz w:val="24"/>
          <w:szCs w:val="24"/>
        </w:rPr>
        <w:t xml:space="preserve">the </w:t>
      </w:r>
      <w:r w:rsidR="003656E7">
        <w:rPr>
          <w:rFonts w:ascii="Times New Roman" w:hAnsi="Times New Roman" w:cs="Times New Roman"/>
          <w:sz w:val="24"/>
          <w:szCs w:val="24"/>
        </w:rPr>
        <w:t xml:space="preserve">three </w:t>
      </w:r>
      <w:r w:rsidR="007B584F">
        <w:rPr>
          <w:rFonts w:ascii="Times New Roman" w:hAnsi="Times New Roman" w:cs="Times New Roman"/>
          <w:sz w:val="24"/>
          <w:szCs w:val="24"/>
        </w:rPr>
        <w:t xml:space="preserve">industrial </w:t>
      </w:r>
      <w:r w:rsidR="00534CA4">
        <w:rPr>
          <w:rFonts w:ascii="Times New Roman" w:hAnsi="Times New Roman" w:cs="Times New Roman"/>
          <w:sz w:val="24"/>
          <w:szCs w:val="24"/>
        </w:rPr>
        <w:t>groups</w:t>
      </w:r>
      <w:r w:rsidR="007B584F">
        <w:rPr>
          <w:rFonts w:ascii="Times New Roman" w:hAnsi="Times New Roman" w:cs="Times New Roman"/>
          <w:sz w:val="24"/>
          <w:szCs w:val="24"/>
        </w:rPr>
        <w:t>,</w:t>
      </w:r>
      <w:r w:rsidR="008A6C60">
        <w:rPr>
          <w:rFonts w:ascii="Times New Roman" w:hAnsi="Times New Roman" w:cs="Times New Roman"/>
          <w:sz w:val="24"/>
          <w:szCs w:val="24"/>
        </w:rPr>
        <w:t xml:space="preserve"> </w:t>
      </w:r>
      <w:r w:rsidR="00E76948">
        <w:rPr>
          <w:rFonts w:ascii="Times New Roman" w:hAnsi="Times New Roman" w:cs="Times New Roman"/>
          <w:sz w:val="24"/>
          <w:szCs w:val="24"/>
        </w:rPr>
        <w:t xml:space="preserve">and </w:t>
      </w:r>
      <w:r w:rsidR="003656E7">
        <w:rPr>
          <w:rFonts w:ascii="Times New Roman" w:hAnsi="Times New Roman" w:cs="Times New Roman"/>
          <w:sz w:val="24"/>
          <w:szCs w:val="24"/>
        </w:rPr>
        <w:t>tend</w:t>
      </w:r>
      <w:r w:rsidR="00E76948">
        <w:rPr>
          <w:rFonts w:ascii="Times New Roman" w:hAnsi="Times New Roman" w:cs="Times New Roman"/>
          <w:sz w:val="24"/>
          <w:szCs w:val="24"/>
        </w:rPr>
        <w:t>s</w:t>
      </w:r>
      <w:r w:rsidR="003656E7">
        <w:rPr>
          <w:rFonts w:ascii="Times New Roman" w:hAnsi="Times New Roman" w:cs="Times New Roman"/>
          <w:sz w:val="24"/>
          <w:szCs w:val="24"/>
        </w:rPr>
        <w:t xml:space="preserve"> to enlarge</w:t>
      </w:r>
      <w:r w:rsidR="00E76948">
        <w:rPr>
          <w:rFonts w:ascii="Times New Roman" w:hAnsi="Times New Roman" w:cs="Times New Roman"/>
          <w:sz w:val="24"/>
          <w:szCs w:val="24"/>
        </w:rPr>
        <w:t xml:space="preserve"> among them</w:t>
      </w:r>
      <w:r w:rsidR="003656E7">
        <w:rPr>
          <w:rFonts w:ascii="Times New Roman" w:hAnsi="Times New Roman" w:cs="Times New Roman"/>
          <w:sz w:val="24"/>
          <w:szCs w:val="24"/>
        </w:rPr>
        <w:t xml:space="preserve">. </w:t>
      </w:r>
      <w:r w:rsidR="007D6AD1">
        <w:rPr>
          <w:rFonts w:ascii="Times New Roman" w:hAnsi="Times New Roman" w:cs="Times New Roman"/>
          <w:sz w:val="24"/>
          <w:szCs w:val="24"/>
        </w:rPr>
        <w:t>Govern</w:t>
      </w:r>
      <w:r w:rsidR="0059797C">
        <w:rPr>
          <w:rFonts w:ascii="Times New Roman" w:hAnsi="Times New Roman" w:cs="Times New Roman"/>
          <w:sz w:val="24"/>
          <w:szCs w:val="24"/>
        </w:rPr>
        <w:t>ment has to take care seriously on the industrial structure with regard to wage bargaining power of labor and particularly wage inequality.</w:t>
      </w:r>
    </w:p>
    <w:p w:rsidR="00615955" w:rsidRPr="00A34161" w:rsidRDefault="000B1FD8" w:rsidP="006B54B7">
      <w:pPr>
        <w:spacing w:after="0" w:line="240" w:lineRule="auto"/>
        <w:ind w:firstLine="720"/>
        <w:jc w:val="both"/>
        <w:rPr>
          <w:rFonts w:ascii="Times New Roman" w:hAnsi="Times New Roman" w:cs="Times New Roman"/>
          <w:color w:val="FF0000"/>
          <w:sz w:val="24"/>
          <w:szCs w:val="24"/>
        </w:rPr>
      </w:pPr>
      <w:r w:rsidRPr="006B54B7">
        <w:rPr>
          <w:rFonts w:ascii="Times New Roman" w:hAnsi="Times New Roman" w:cs="Times New Roman"/>
          <w:sz w:val="24"/>
          <w:szCs w:val="24"/>
        </w:rPr>
        <w:t>Considering</w:t>
      </w:r>
      <w:r w:rsidR="006B54B7" w:rsidRPr="006B54B7">
        <w:rPr>
          <w:rFonts w:ascii="Times New Roman" w:hAnsi="Times New Roman" w:cs="Times New Roman"/>
          <w:sz w:val="24"/>
          <w:szCs w:val="24"/>
        </w:rPr>
        <w:t xml:space="preserve"> the </w:t>
      </w:r>
      <w:r w:rsidR="00AF50EE">
        <w:rPr>
          <w:rFonts w:ascii="Times New Roman" w:hAnsi="Times New Roman" w:cs="Times New Roman"/>
          <w:sz w:val="24"/>
          <w:szCs w:val="24"/>
        </w:rPr>
        <w:t>estimated coefficients</w:t>
      </w:r>
      <w:r w:rsidR="006B54B7">
        <w:rPr>
          <w:rFonts w:ascii="Times New Roman" w:hAnsi="Times New Roman" w:cs="Times New Roman"/>
          <w:sz w:val="24"/>
          <w:szCs w:val="24"/>
        </w:rPr>
        <w:t>, this study highly support</w:t>
      </w:r>
      <w:r w:rsidR="00676067">
        <w:rPr>
          <w:rFonts w:ascii="Times New Roman" w:hAnsi="Times New Roman" w:cs="Times New Roman"/>
          <w:sz w:val="24"/>
          <w:szCs w:val="24"/>
        </w:rPr>
        <w:t>s</w:t>
      </w:r>
      <w:r w:rsidR="006B54B7">
        <w:rPr>
          <w:rFonts w:ascii="Times New Roman" w:hAnsi="Times New Roman" w:cs="Times New Roman"/>
          <w:sz w:val="24"/>
          <w:szCs w:val="24"/>
        </w:rPr>
        <w:t xml:space="preserve"> the t</w:t>
      </w:r>
      <w:r w:rsidR="00676067">
        <w:rPr>
          <w:rFonts w:ascii="Times New Roman" w:hAnsi="Times New Roman" w:cs="Times New Roman"/>
          <w:sz w:val="24"/>
          <w:szCs w:val="24"/>
        </w:rPr>
        <w:t xml:space="preserve">raditional labor economics view that </w:t>
      </w:r>
      <w:r w:rsidR="008E1E0D">
        <w:rPr>
          <w:rFonts w:ascii="Times New Roman" w:hAnsi="Times New Roman" w:cs="Times New Roman"/>
          <w:sz w:val="24"/>
          <w:szCs w:val="24"/>
        </w:rPr>
        <w:t>the output (marginal product of labor) is a dominant variable in determining</w:t>
      </w:r>
      <w:r w:rsidR="0059797C">
        <w:rPr>
          <w:rFonts w:ascii="Times New Roman" w:hAnsi="Times New Roman" w:cs="Times New Roman"/>
          <w:sz w:val="24"/>
          <w:szCs w:val="24"/>
        </w:rPr>
        <w:t xml:space="preserve"> </w:t>
      </w:r>
      <w:r w:rsidR="008E1E0D">
        <w:rPr>
          <w:rFonts w:ascii="Times New Roman" w:hAnsi="Times New Roman" w:cs="Times New Roman"/>
          <w:sz w:val="24"/>
          <w:szCs w:val="24"/>
        </w:rPr>
        <w:t>the wage variable</w:t>
      </w:r>
      <w:r w:rsidR="0059797C">
        <w:rPr>
          <w:rFonts w:ascii="Times New Roman" w:hAnsi="Times New Roman" w:cs="Times New Roman"/>
          <w:sz w:val="24"/>
          <w:szCs w:val="24"/>
        </w:rPr>
        <w:t>, particularly in Small and Micro Industries</w:t>
      </w:r>
      <w:r>
        <w:rPr>
          <w:rFonts w:ascii="Times New Roman" w:hAnsi="Times New Roman" w:cs="Times New Roman"/>
          <w:sz w:val="24"/>
          <w:szCs w:val="24"/>
        </w:rPr>
        <w:t xml:space="preserve">. </w:t>
      </w:r>
      <w:r w:rsidR="00EC5B2E">
        <w:rPr>
          <w:rFonts w:ascii="Times New Roman" w:hAnsi="Times New Roman" w:cs="Times New Roman"/>
          <w:sz w:val="24"/>
          <w:szCs w:val="24"/>
        </w:rPr>
        <w:t>Then, t</w:t>
      </w:r>
      <w:r w:rsidR="008E1E0D">
        <w:rPr>
          <w:rFonts w:ascii="Times New Roman" w:hAnsi="Times New Roman" w:cs="Times New Roman"/>
          <w:sz w:val="24"/>
          <w:szCs w:val="24"/>
        </w:rPr>
        <w:t xml:space="preserve">he estimated wage variable </w:t>
      </w:r>
      <w:r w:rsidR="00C6177F">
        <w:rPr>
          <w:rFonts w:ascii="Times New Roman" w:hAnsi="Times New Roman" w:cs="Times New Roman"/>
          <w:sz w:val="24"/>
          <w:szCs w:val="24"/>
        </w:rPr>
        <w:t xml:space="preserve">is </w:t>
      </w:r>
      <w:r w:rsidR="008E1E0D">
        <w:rPr>
          <w:rFonts w:ascii="Times New Roman" w:hAnsi="Times New Roman" w:cs="Times New Roman"/>
          <w:sz w:val="24"/>
          <w:szCs w:val="24"/>
        </w:rPr>
        <w:t>positive</w:t>
      </w:r>
      <w:r w:rsidR="000C0430">
        <w:rPr>
          <w:rFonts w:ascii="Times New Roman" w:hAnsi="Times New Roman" w:cs="Times New Roman"/>
          <w:sz w:val="24"/>
          <w:szCs w:val="24"/>
        </w:rPr>
        <w:t>ly</w:t>
      </w:r>
      <w:r w:rsidR="008E1E0D">
        <w:rPr>
          <w:rFonts w:ascii="Times New Roman" w:hAnsi="Times New Roman" w:cs="Times New Roman"/>
          <w:sz w:val="24"/>
          <w:szCs w:val="24"/>
        </w:rPr>
        <w:t xml:space="preserve"> correlated </w:t>
      </w:r>
      <w:r w:rsidR="00AF50EE">
        <w:rPr>
          <w:rFonts w:ascii="Times New Roman" w:hAnsi="Times New Roman" w:cs="Times New Roman"/>
          <w:sz w:val="24"/>
          <w:szCs w:val="24"/>
        </w:rPr>
        <w:t>to</w:t>
      </w:r>
      <w:r w:rsidR="008E1E0D">
        <w:rPr>
          <w:rFonts w:ascii="Times New Roman" w:hAnsi="Times New Roman" w:cs="Times New Roman"/>
          <w:sz w:val="24"/>
          <w:szCs w:val="24"/>
        </w:rPr>
        <w:t xml:space="preserve"> the labor equilibrium.</w:t>
      </w:r>
      <w:r w:rsidR="00AF50EE">
        <w:rPr>
          <w:rFonts w:ascii="Times New Roman" w:hAnsi="Times New Roman" w:cs="Times New Roman"/>
          <w:sz w:val="24"/>
          <w:szCs w:val="24"/>
        </w:rPr>
        <w:t xml:space="preserve"> T</w:t>
      </w:r>
      <w:r w:rsidR="004E75DF">
        <w:rPr>
          <w:rFonts w:ascii="Times New Roman" w:hAnsi="Times New Roman" w:cs="Times New Roman"/>
          <w:sz w:val="24"/>
          <w:szCs w:val="24"/>
        </w:rPr>
        <w:t>his</w:t>
      </w:r>
      <w:r w:rsidR="0059797C">
        <w:rPr>
          <w:rFonts w:ascii="Times New Roman" w:hAnsi="Times New Roman" w:cs="Times New Roman"/>
          <w:sz w:val="24"/>
          <w:szCs w:val="24"/>
        </w:rPr>
        <w:t xml:space="preserve"> </w:t>
      </w:r>
      <w:r w:rsidR="00C6177F">
        <w:rPr>
          <w:rFonts w:ascii="Times New Roman" w:hAnsi="Times New Roman" w:cs="Times New Roman"/>
          <w:sz w:val="24"/>
          <w:szCs w:val="24"/>
        </w:rPr>
        <w:t xml:space="preserve">merely </w:t>
      </w:r>
      <w:r w:rsidR="000C0430">
        <w:rPr>
          <w:rFonts w:ascii="Times New Roman" w:hAnsi="Times New Roman" w:cs="Times New Roman"/>
          <w:sz w:val="24"/>
          <w:szCs w:val="24"/>
        </w:rPr>
        <w:t>tak</w:t>
      </w:r>
      <w:r w:rsidR="00EC5B2E">
        <w:rPr>
          <w:rFonts w:ascii="Times New Roman" w:hAnsi="Times New Roman" w:cs="Times New Roman"/>
          <w:sz w:val="24"/>
          <w:szCs w:val="24"/>
        </w:rPr>
        <w:t xml:space="preserve">es </w:t>
      </w:r>
      <w:r w:rsidR="000C0430">
        <w:rPr>
          <w:rFonts w:ascii="Times New Roman" w:hAnsi="Times New Roman" w:cs="Times New Roman"/>
          <w:sz w:val="24"/>
          <w:szCs w:val="24"/>
        </w:rPr>
        <w:t xml:space="preserve">place </w:t>
      </w:r>
      <w:r w:rsidR="008E1E0D">
        <w:rPr>
          <w:rFonts w:ascii="Times New Roman" w:hAnsi="Times New Roman" w:cs="Times New Roman"/>
          <w:sz w:val="24"/>
          <w:szCs w:val="24"/>
        </w:rPr>
        <w:t xml:space="preserve">in </w:t>
      </w:r>
      <w:r w:rsidR="003656E7">
        <w:rPr>
          <w:rFonts w:ascii="Times New Roman" w:hAnsi="Times New Roman" w:cs="Times New Roman"/>
          <w:sz w:val="24"/>
          <w:szCs w:val="24"/>
        </w:rPr>
        <w:t>Large and M</w:t>
      </w:r>
      <w:r w:rsidR="003656E7" w:rsidRPr="00BE4266">
        <w:rPr>
          <w:rFonts w:ascii="Times New Roman" w:hAnsi="Times New Roman" w:cs="Times New Roman"/>
          <w:sz w:val="24"/>
          <w:szCs w:val="24"/>
        </w:rPr>
        <w:t xml:space="preserve">edium </w:t>
      </w:r>
      <w:r w:rsidR="003656E7">
        <w:rPr>
          <w:rFonts w:ascii="Times New Roman" w:hAnsi="Times New Roman" w:cs="Times New Roman"/>
          <w:sz w:val="24"/>
          <w:szCs w:val="24"/>
        </w:rPr>
        <w:t>Industries</w:t>
      </w:r>
      <w:r w:rsidR="0059797C">
        <w:rPr>
          <w:rFonts w:ascii="Times New Roman" w:hAnsi="Times New Roman" w:cs="Times New Roman"/>
          <w:sz w:val="24"/>
          <w:szCs w:val="24"/>
        </w:rPr>
        <w:t xml:space="preserve"> </w:t>
      </w:r>
      <w:r w:rsidR="00C6177F">
        <w:rPr>
          <w:rFonts w:ascii="Times New Roman" w:hAnsi="Times New Roman" w:cs="Times New Roman"/>
          <w:sz w:val="24"/>
          <w:szCs w:val="24"/>
        </w:rPr>
        <w:t xml:space="preserve">because </w:t>
      </w:r>
      <w:r w:rsidR="004A6CD4">
        <w:rPr>
          <w:rFonts w:ascii="Times New Roman" w:hAnsi="Times New Roman" w:cs="Times New Roman"/>
          <w:sz w:val="24"/>
          <w:szCs w:val="24"/>
        </w:rPr>
        <w:t>this industrial group</w:t>
      </w:r>
      <w:r w:rsidR="003656E7">
        <w:rPr>
          <w:rFonts w:ascii="Times New Roman" w:hAnsi="Times New Roman" w:cs="Times New Roman"/>
          <w:sz w:val="24"/>
          <w:szCs w:val="24"/>
        </w:rPr>
        <w:t>’</w:t>
      </w:r>
      <w:r w:rsidR="004A6CD4">
        <w:rPr>
          <w:rFonts w:ascii="Times New Roman" w:hAnsi="Times New Roman" w:cs="Times New Roman"/>
          <w:sz w:val="24"/>
          <w:szCs w:val="24"/>
        </w:rPr>
        <w:t>s</w:t>
      </w:r>
      <w:r w:rsidR="00AF50EE">
        <w:rPr>
          <w:rFonts w:ascii="Times New Roman" w:hAnsi="Times New Roman" w:cs="Times New Roman"/>
          <w:sz w:val="24"/>
          <w:szCs w:val="24"/>
        </w:rPr>
        <w:t xml:space="preserve"> estimated coefficients are higher than </w:t>
      </w:r>
      <w:r w:rsidR="004A6CD4">
        <w:rPr>
          <w:rFonts w:ascii="Times New Roman" w:hAnsi="Times New Roman" w:cs="Times New Roman"/>
          <w:sz w:val="24"/>
          <w:szCs w:val="24"/>
        </w:rPr>
        <w:t xml:space="preserve">those in </w:t>
      </w:r>
      <w:r w:rsidR="00AF50EE">
        <w:rPr>
          <w:rFonts w:ascii="Times New Roman" w:hAnsi="Times New Roman" w:cs="Times New Roman"/>
          <w:sz w:val="24"/>
          <w:szCs w:val="24"/>
        </w:rPr>
        <w:t>the other</w:t>
      </w:r>
      <w:r w:rsidR="004A6CD4">
        <w:rPr>
          <w:rFonts w:ascii="Times New Roman" w:hAnsi="Times New Roman" w:cs="Times New Roman"/>
          <w:sz w:val="24"/>
          <w:szCs w:val="24"/>
        </w:rPr>
        <w:t xml:space="preserve"> groups</w:t>
      </w:r>
      <w:r w:rsidR="00AF50EE">
        <w:rPr>
          <w:rFonts w:ascii="Times New Roman" w:hAnsi="Times New Roman" w:cs="Times New Roman"/>
          <w:sz w:val="24"/>
          <w:szCs w:val="24"/>
        </w:rPr>
        <w:t xml:space="preserve">. </w:t>
      </w:r>
      <w:r w:rsidR="00615955">
        <w:rPr>
          <w:rFonts w:ascii="Times New Roman" w:hAnsi="Times New Roman" w:cs="Times New Roman"/>
          <w:sz w:val="24"/>
          <w:szCs w:val="24"/>
        </w:rPr>
        <w:t>In addition, the other unknown main variables</w:t>
      </w:r>
      <w:r w:rsidR="00C720CD">
        <w:rPr>
          <w:rFonts w:ascii="Times New Roman" w:hAnsi="Times New Roman" w:cs="Times New Roman"/>
          <w:sz w:val="24"/>
          <w:szCs w:val="24"/>
        </w:rPr>
        <w:t xml:space="preserve"> which are not included in </w:t>
      </w:r>
      <w:r w:rsidR="00C6177F">
        <w:rPr>
          <w:rFonts w:ascii="Times New Roman" w:hAnsi="Times New Roman" w:cs="Times New Roman"/>
          <w:sz w:val="24"/>
          <w:szCs w:val="24"/>
        </w:rPr>
        <w:t>LMI-REM</w:t>
      </w:r>
      <w:r w:rsidR="0059797C">
        <w:rPr>
          <w:rFonts w:ascii="Times New Roman" w:hAnsi="Times New Roman" w:cs="Times New Roman"/>
          <w:sz w:val="24"/>
          <w:szCs w:val="24"/>
        </w:rPr>
        <w:t xml:space="preserve"> </w:t>
      </w:r>
      <w:r w:rsidR="003C2914">
        <w:rPr>
          <w:rFonts w:ascii="Times New Roman" w:hAnsi="Times New Roman" w:cs="Times New Roman"/>
          <w:sz w:val="24"/>
          <w:szCs w:val="24"/>
        </w:rPr>
        <w:t>can</w:t>
      </w:r>
      <w:r w:rsidR="00615955">
        <w:rPr>
          <w:rFonts w:ascii="Times New Roman" w:hAnsi="Times New Roman" w:cs="Times New Roman"/>
          <w:sz w:val="24"/>
          <w:szCs w:val="24"/>
        </w:rPr>
        <w:t xml:space="preserve"> explain the variation </w:t>
      </w:r>
      <w:r w:rsidR="003C2914">
        <w:rPr>
          <w:rFonts w:ascii="Times New Roman" w:hAnsi="Times New Roman" w:cs="Times New Roman"/>
          <w:sz w:val="24"/>
          <w:szCs w:val="24"/>
        </w:rPr>
        <w:t>i</w:t>
      </w:r>
      <w:r w:rsidR="00615955">
        <w:rPr>
          <w:rFonts w:ascii="Times New Roman" w:hAnsi="Times New Roman" w:cs="Times New Roman"/>
          <w:sz w:val="24"/>
          <w:szCs w:val="24"/>
        </w:rPr>
        <w:t>n the labor equilibrium of</w:t>
      </w:r>
      <w:r w:rsidR="003C2914">
        <w:rPr>
          <w:rFonts w:ascii="Times New Roman" w:hAnsi="Times New Roman" w:cs="Times New Roman"/>
          <w:sz w:val="24"/>
          <w:szCs w:val="24"/>
        </w:rPr>
        <w:t xml:space="preserve"> around </w:t>
      </w:r>
      <w:r w:rsidR="00615955">
        <w:rPr>
          <w:rFonts w:ascii="Times New Roman" w:hAnsi="Times New Roman" w:cs="Times New Roman"/>
          <w:sz w:val="24"/>
          <w:szCs w:val="24"/>
        </w:rPr>
        <w:t xml:space="preserve">45.45%. </w:t>
      </w:r>
      <w:r w:rsidR="00A34161" w:rsidRPr="00447268">
        <w:rPr>
          <w:rFonts w:ascii="Times New Roman" w:hAnsi="Times New Roman" w:cs="Times New Roman"/>
          <w:sz w:val="24"/>
          <w:szCs w:val="24"/>
        </w:rPr>
        <w:t xml:space="preserve">This </w:t>
      </w:r>
      <w:r w:rsidR="003656E7" w:rsidRPr="00447268">
        <w:rPr>
          <w:rFonts w:ascii="Times New Roman" w:hAnsi="Times New Roman" w:cs="Times New Roman"/>
          <w:sz w:val="24"/>
          <w:szCs w:val="24"/>
        </w:rPr>
        <w:t>represents that</w:t>
      </w:r>
      <w:r w:rsidR="00C6177F" w:rsidRPr="00447268">
        <w:rPr>
          <w:rFonts w:ascii="Times New Roman" w:hAnsi="Times New Roman" w:cs="Times New Roman"/>
          <w:sz w:val="24"/>
          <w:szCs w:val="24"/>
        </w:rPr>
        <w:t xml:space="preserve"> there </w:t>
      </w:r>
      <w:r w:rsidR="00C720CD" w:rsidRPr="00447268">
        <w:rPr>
          <w:rFonts w:ascii="Times New Roman" w:hAnsi="Times New Roman" w:cs="Times New Roman"/>
          <w:sz w:val="24"/>
          <w:szCs w:val="24"/>
        </w:rPr>
        <w:t>are other main variables</w:t>
      </w:r>
      <w:r w:rsidR="00173C33" w:rsidRPr="004742F5">
        <w:rPr>
          <w:rFonts w:ascii="Times New Roman" w:hAnsi="Times New Roman" w:cs="Times New Roman"/>
          <w:sz w:val="24"/>
          <w:szCs w:val="24"/>
        </w:rPr>
        <w:t>,</w:t>
      </w:r>
      <w:r w:rsidR="002164CC" w:rsidRPr="00447268">
        <w:rPr>
          <w:rFonts w:ascii="Times New Roman" w:hAnsi="Times New Roman" w:cs="Times New Roman"/>
          <w:sz w:val="24"/>
          <w:szCs w:val="24"/>
        </w:rPr>
        <w:t xml:space="preserve"> excluding the existing panel data model of LMI-REM</w:t>
      </w:r>
      <w:r w:rsidR="00173C33" w:rsidRPr="004742F5">
        <w:rPr>
          <w:rFonts w:ascii="Times New Roman" w:hAnsi="Times New Roman" w:cs="Times New Roman"/>
          <w:sz w:val="24"/>
          <w:szCs w:val="24"/>
        </w:rPr>
        <w:t>,</w:t>
      </w:r>
      <w:r w:rsidR="002164CC" w:rsidRPr="00447268">
        <w:rPr>
          <w:rFonts w:ascii="Times New Roman" w:hAnsi="Times New Roman" w:cs="Times New Roman"/>
          <w:sz w:val="24"/>
          <w:szCs w:val="24"/>
        </w:rPr>
        <w:t xml:space="preserve"> which </w:t>
      </w:r>
      <w:r w:rsidR="00173C33" w:rsidRPr="004742F5">
        <w:rPr>
          <w:rFonts w:ascii="Times New Roman" w:hAnsi="Times New Roman" w:cs="Times New Roman"/>
          <w:sz w:val="24"/>
          <w:szCs w:val="24"/>
        </w:rPr>
        <w:t xml:space="preserve">play a role </w:t>
      </w:r>
      <w:r w:rsidR="002164CC" w:rsidRPr="00447268">
        <w:rPr>
          <w:rFonts w:ascii="Times New Roman" w:hAnsi="Times New Roman" w:cs="Times New Roman"/>
          <w:sz w:val="24"/>
          <w:szCs w:val="24"/>
        </w:rPr>
        <w:t xml:space="preserve">in </w:t>
      </w:r>
      <w:r w:rsidR="00A34161" w:rsidRPr="00447268">
        <w:rPr>
          <w:rFonts w:ascii="Times New Roman" w:hAnsi="Times New Roman" w:cs="Times New Roman"/>
          <w:sz w:val="24"/>
          <w:szCs w:val="24"/>
        </w:rPr>
        <w:t>increas</w:t>
      </w:r>
      <w:r w:rsidR="002164CC" w:rsidRPr="00447268">
        <w:rPr>
          <w:rFonts w:ascii="Times New Roman" w:hAnsi="Times New Roman" w:cs="Times New Roman"/>
          <w:sz w:val="24"/>
          <w:szCs w:val="24"/>
        </w:rPr>
        <w:t>ing</w:t>
      </w:r>
      <w:r w:rsidR="00C720CD" w:rsidRPr="00447268">
        <w:rPr>
          <w:rFonts w:ascii="Times New Roman" w:hAnsi="Times New Roman" w:cs="Times New Roman"/>
          <w:sz w:val="24"/>
          <w:szCs w:val="24"/>
        </w:rPr>
        <w:t xml:space="preserve"> the</w:t>
      </w:r>
      <w:r w:rsidR="0059797C">
        <w:rPr>
          <w:rFonts w:ascii="Times New Roman" w:hAnsi="Times New Roman" w:cs="Times New Roman"/>
          <w:sz w:val="24"/>
          <w:szCs w:val="24"/>
        </w:rPr>
        <w:t xml:space="preserve"> </w:t>
      </w:r>
      <w:r w:rsidR="00173C33" w:rsidRPr="004742F5">
        <w:rPr>
          <w:rFonts w:ascii="Times New Roman" w:hAnsi="Times New Roman" w:cs="Times New Roman"/>
          <w:sz w:val="24"/>
          <w:szCs w:val="24"/>
        </w:rPr>
        <w:t xml:space="preserve">labor </w:t>
      </w:r>
      <w:r w:rsidR="00615955" w:rsidRPr="00447268">
        <w:rPr>
          <w:rFonts w:ascii="Times New Roman" w:hAnsi="Times New Roman" w:cs="Times New Roman"/>
          <w:sz w:val="24"/>
          <w:szCs w:val="24"/>
        </w:rPr>
        <w:t xml:space="preserve">bargaining power in </w:t>
      </w:r>
      <w:r w:rsidR="003656E7" w:rsidRPr="00447268">
        <w:rPr>
          <w:rFonts w:ascii="Times New Roman" w:hAnsi="Times New Roman" w:cs="Times New Roman"/>
          <w:sz w:val="24"/>
          <w:szCs w:val="24"/>
        </w:rPr>
        <w:t>Large and Medium Industries</w:t>
      </w:r>
      <w:r w:rsidR="00C720CD" w:rsidRPr="00447268">
        <w:rPr>
          <w:rFonts w:ascii="Times New Roman" w:hAnsi="Times New Roman" w:cs="Times New Roman"/>
          <w:sz w:val="24"/>
          <w:szCs w:val="24"/>
        </w:rPr>
        <w:t>.</w:t>
      </w:r>
      <w:r w:rsidR="0059797C">
        <w:rPr>
          <w:rFonts w:ascii="Times New Roman" w:hAnsi="Times New Roman" w:cs="Times New Roman"/>
          <w:sz w:val="24"/>
          <w:szCs w:val="24"/>
        </w:rPr>
        <w:t xml:space="preserve"> </w:t>
      </w:r>
      <w:r w:rsidR="003656E7">
        <w:rPr>
          <w:rFonts w:ascii="Times New Roman" w:hAnsi="Times New Roman" w:cs="Times New Roman"/>
          <w:sz w:val="24"/>
          <w:szCs w:val="24"/>
        </w:rPr>
        <w:t>On the other hand, Small and M</w:t>
      </w:r>
      <w:r w:rsidR="002164CC">
        <w:rPr>
          <w:rFonts w:ascii="Times New Roman" w:hAnsi="Times New Roman" w:cs="Times New Roman"/>
          <w:sz w:val="24"/>
          <w:szCs w:val="24"/>
        </w:rPr>
        <w:t xml:space="preserve">icro </w:t>
      </w:r>
      <w:r w:rsidR="000E20BB">
        <w:rPr>
          <w:rFonts w:ascii="Times New Roman" w:hAnsi="Times New Roman" w:cs="Times New Roman"/>
          <w:sz w:val="24"/>
          <w:szCs w:val="24"/>
        </w:rPr>
        <w:t>I</w:t>
      </w:r>
      <w:r w:rsidR="002164CC">
        <w:rPr>
          <w:rFonts w:ascii="Times New Roman" w:hAnsi="Times New Roman" w:cs="Times New Roman"/>
          <w:sz w:val="24"/>
          <w:szCs w:val="24"/>
        </w:rPr>
        <w:t xml:space="preserve">ndustries have the same small values of estimated coefficient of their panel data models but their R-squared are </w:t>
      </w:r>
      <w:r w:rsidR="003157D6">
        <w:rPr>
          <w:rFonts w:ascii="Times New Roman" w:hAnsi="Times New Roman" w:cs="Times New Roman"/>
          <w:sz w:val="24"/>
          <w:szCs w:val="24"/>
        </w:rPr>
        <w:t>relatively</w:t>
      </w:r>
      <w:r w:rsidR="002164CC">
        <w:rPr>
          <w:rFonts w:ascii="Times New Roman" w:hAnsi="Times New Roman" w:cs="Times New Roman"/>
          <w:sz w:val="24"/>
          <w:szCs w:val="24"/>
        </w:rPr>
        <w:t xml:space="preserve"> high. In summary, the </w:t>
      </w:r>
      <w:r w:rsidR="00173C33">
        <w:rPr>
          <w:rFonts w:ascii="Times New Roman" w:hAnsi="Times New Roman" w:cs="Times New Roman"/>
          <w:sz w:val="24"/>
          <w:szCs w:val="24"/>
        </w:rPr>
        <w:t xml:space="preserve">labor </w:t>
      </w:r>
      <w:r w:rsidR="002164CC">
        <w:rPr>
          <w:rFonts w:ascii="Times New Roman" w:hAnsi="Times New Roman" w:cs="Times New Roman"/>
          <w:sz w:val="24"/>
          <w:szCs w:val="24"/>
        </w:rPr>
        <w:t>b</w:t>
      </w:r>
      <w:r w:rsidR="003656E7">
        <w:rPr>
          <w:rFonts w:ascii="Times New Roman" w:hAnsi="Times New Roman" w:cs="Times New Roman"/>
          <w:sz w:val="24"/>
          <w:szCs w:val="24"/>
        </w:rPr>
        <w:t>argaining power</w:t>
      </w:r>
      <w:r w:rsidR="0059797C">
        <w:rPr>
          <w:rFonts w:ascii="Times New Roman" w:hAnsi="Times New Roman" w:cs="Times New Roman"/>
          <w:sz w:val="24"/>
          <w:szCs w:val="24"/>
        </w:rPr>
        <w:t xml:space="preserve"> and labor equilibrium (demand for and supply of labor)</w:t>
      </w:r>
      <w:r w:rsidR="003656E7">
        <w:rPr>
          <w:rFonts w:ascii="Times New Roman" w:hAnsi="Times New Roman" w:cs="Times New Roman"/>
          <w:sz w:val="24"/>
          <w:szCs w:val="24"/>
        </w:rPr>
        <w:t xml:space="preserve"> in</w:t>
      </w:r>
      <w:r w:rsidR="0059797C">
        <w:rPr>
          <w:rFonts w:ascii="Times New Roman" w:hAnsi="Times New Roman" w:cs="Times New Roman"/>
          <w:sz w:val="24"/>
          <w:szCs w:val="24"/>
        </w:rPr>
        <w:t xml:space="preserve"> </w:t>
      </w:r>
      <w:r w:rsidR="00173C33">
        <w:rPr>
          <w:rFonts w:ascii="Times New Roman" w:hAnsi="Times New Roman" w:cs="Times New Roman"/>
          <w:sz w:val="24"/>
          <w:szCs w:val="24"/>
        </w:rPr>
        <w:t xml:space="preserve">these </w:t>
      </w:r>
      <w:r w:rsidR="002164CC">
        <w:rPr>
          <w:rFonts w:ascii="Times New Roman" w:hAnsi="Times New Roman" w:cs="Times New Roman"/>
          <w:sz w:val="24"/>
          <w:szCs w:val="24"/>
        </w:rPr>
        <w:t>two industries is</w:t>
      </w:r>
      <w:r w:rsidR="0059797C">
        <w:rPr>
          <w:rFonts w:ascii="Times New Roman" w:hAnsi="Times New Roman" w:cs="Times New Roman"/>
          <w:sz w:val="24"/>
          <w:szCs w:val="24"/>
        </w:rPr>
        <w:t xml:space="preserve"> </w:t>
      </w:r>
      <w:r w:rsidR="000E20BB">
        <w:rPr>
          <w:rFonts w:ascii="Times New Roman" w:hAnsi="Times New Roman" w:cs="Times New Roman"/>
          <w:sz w:val="24"/>
          <w:szCs w:val="24"/>
        </w:rPr>
        <w:t xml:space="preserve">lesser </w:t>
      </w:r>
      <w:r w:rsidR="007E5A60">
        <w:rPr>
          <w:rFonts w:ascii="Times New Roman" w:hAnsi="Times New Roman" w:cs="Times New Roman"/>
          <w:sz w:val="24"/>
          <w:szCs w:val="24"/>
        </w:rPr>
        <w:t>which is denoted by the</w:t>
      </w:r>
      <w:r w:rsidR="00BB4BB0">
        <w:rPr>
          <w:rFonts w:ascii="Times New Roman" w:hAnsi="Times New Roman" w:cs="Times New Roman"/>
          <w:sz w:val="24"/>
          <w:szCs w:val="24"/>
        </w:rPr>
        <w:t>ir</w:t>
      </w:r>
      <w:r w:rsidR="007E5A60">
        <w:rPr>
          <w:rFonts w:ascii="Times New Roman" w:hAnsi="Times New Roman" w:cs="Times New Roman"/>
          <w:sz w:val="24"/>
          <w:szCs w:val="24"/>
        </w:rPr>
        <w:t xml:space="preserve"> estimated coefficients</w:t>
      </w:r>
      <w:r w:rsidR="00390DDC">
        <w:rPr>
          <w:rFonts w:ascii="Times New Roman" w:hAnsi="Times New Roman" w:cs="Times New Roman"/>
          <w:sz w:val="24"/>
          <w:szCs w:val="24"/>
        </w:rPr>
        <w:t xml:space="preserve"> in Table 6</w:t>
      </w:r>
      <w:r w:rsidR="00537F64">
        <w:rPr>
          <w:rFonts w:ascii="Times New Roman" w:hAnsi="Times New Roman" w:cs="Times New Roman"/>
          <w:sz w:val="24"/>
          <w:szCs w:val="24"/>
        </w:rPr>
        <w:t xml:space="preserve"> and</w:t>
      </w:r>
      <w:r w:rsidR="0059797C">
        <w:rPr>
          <w:rFonts w:ascii="Times New Roman" w:hAnsi="Times New Roman" w:cs="Times New Roman"/>
          <w:sz w:val="24"/>
          <w:szCs w:val="24"/>
        </w:rPr>
        <w:t xml:space="preserve"> </w:t>
      </w:r>
      <w:r w:rsidR="007E5A60">
        <w:rPr>
          <w:rFonts w:ascii="Times New Roman" w:hAnsi="Times New Roman" w:cs="Times New Roman"/>
          <w:sz w:val="24"/>
          <w:szCs w:val="24"/>
        </w:rPr>
        <w:t>the presented output (marginal productivity of labor)</w:t>
      </w:r>
      <w:r w:rsidR="00537F64">
        <w:rPr>
          <w:rFonts w:ascii="Times New Roman" w:hAnsi="Times New Roman" w:cs="Times New Roman"/>
          <w:sz w:val="24"/>
          <w:szCs w:val="24"/>
        </w:rPr>
        <w:t xml:space="preserve">. The </w:t>
      </w:r>
      <w:r w:rsidR="007E5A60">
        <w:rPr>
          <w:rFonts w:ascii="Times New Roman" w:hAnsi="Times New Roman" w:cs="Times New Roman"/>
          <w:sz w:val="24"/>
          <w:szCs w:val="24"/>
        </w:rPr>
        <w:t xml:space="preserve">estimated wage level variables of their panel data model constitute the main variables which </w:t>
      </w:r>
      <w:r w:rsidR="00537F64">
        <w:rPr>
          <w:rFonts w:ascii="Times New Roman" w:hAnsi="Times New Roman" w:cs="Times New Roman"/>
          <w:sz w:val="24"/>
          <w:szCs w:val="24"/>
        </w:rPr>
        <w:lastRenderedPageBreak/>
        <w:t>can</w:t>
      </w:r>
      <w:r w:rsidR="00BB4BB0">
        <w:rPr>
          <w:rFonts w:ascii="Times New Roman" w:hAnsi="Times New Roman" w:cs="Times New Roman"/>
          <w:sz w:val="24"/>
          <w:szCs w:val="24"/>
        </w:rPr>
        <w:t xml:space="preserve"> explain the variation of </w:t>
      </w:r>
      <w:r w:rsidR="007E5A60">
        <w:rPr>
          <w:rFonts w:ascii="Times New Roman" w:hAnsi="Times New Roman" w:cs="Times New Roman"/>
          <w:sz w:val="24"/>
          <w:szCs w:val="24"/>
        </w:rPr>
        <w:t xml:space="preserve">the labor equilibrium </w:t>
      </w:r>
      <w:r w:rsidR="00BB4BB0">
        <w:rPr>
          <w:rFonts w:ascii="Times New Roman" w:hAnsi="Times New Roman" w:cs="Times New Roman"/>
          <w:sz w:val="24"/>
          <w:szCs w:val="24"/>
        </w:rPr>
        <w:t xml:space="preserve">variable </w:t>
      </w:r>
      <w:r w:rsidR="007E5A60">
        <w:rPr>
          <w:rFonts w:ascii="Times New Roman" w:hAnsi="Times New Roman" w:cs="Times New Roman"/>
          <w:sz w:val="24"/>
          <w:szCs w:val="24"/>
        </w:rPr>
        <w:t xml:space="preserve">about </w:t>
      </w:r>
      <w:r w:rsidR="00BB4BB0">
        <w:rPr>
          <w:rFonts w:ascii="Times New Roman" w:hAnsi="Times New Roman" w:cs="Times New Roman"/>
          <w:sz w:val="24"/>
          <w:szCs w:val="24"/>
        </w:rPr>
        <w:t xml:space="preserve">64.59% (SI-REM) and 78.36% (MI-REM). </w:t>
      </w:r>
      <w:r w:rsidR="0053186C" w:rsidRPr="00447268">
        <w:rPr>
          <w:rFonts w:ascii="Times New Roman" w:hAnsi="Times New Roman" w:cs="Times New Roman"/>
          <w:sz w:val="24"/>
          <w:szCs w:val="24"/>
        </w:rPr>
        <w:t>Only 35.41% and 21.</w:t>
      </w:r>
      <w:r w:rsidR="0054797E" w:rsidRPr="00447268">
        <w:rPr>
          <w:rFonts w:ascii="Times New Roman" w:hAnsi="Times New Roman" w:cs="Times New Roman"/>
          <w:sz w:val="24"/>
          <w:szCs w:val="24"/>
        </w:rPr>
        <w:t xml:space="preserve">64%, respectively, the variations of labor equilibrium are explained by the other external variables of the panel data model. </w:t>
      </w:r>
    </w:p>
    <w:p w:rsidR="0030381C" w:rsidRDefault="000E5A60" w:rsidP="005479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9B2E79">
        <w:rPr>
          <w:rFonts w:ascii="Times New Roman" w:hAnsi="Times New Roman" w:cs="Times New Roman"/>
          <w:sz w:val="24"/>
          <w:szCs w:val="24"/>
        </w:rPr>
        <w:t>is study</w:t>
      </w:r>
      <w:r w:rsidR="0059797C">
        <w:rPr>
          <w:rFonts w:ascii="Times New Roman" w:hAnsi="Times New Roman" w:cs="Times New Roman"/>
          <w:sz w:val="24"/>
          <w:szCs w:val="24"/>
        </w:rPr>
        <w:t xml:space="preserve"> </w:t>
      </w:r>
      <w:r w:rsidR="005E26B4">
        <w:rPr>
          <w:rFonts w:ascii="Times New Roman" w:hAnsi="Times New Roman" w:cs="Times New Roman"/>
          <w:sz w:val="24"/>
          <w:szCs w:val="24"/>
        </w:rPr>
        <w:t>indeed</w:t>
      </w:r>
      <w:r w:rsidR="0059797C">
        <w:rPr>
          <w:rFonts w:ascii="Times New Roman" w:hAnsi="Times New Roman" w:cs="Times New Roman"/>
          <w:sz w:val="24"/>
          <w:szCs w:val="24"/>
        </w:rPr>
        <w:t xml:space="preserve"> </w:t>
      </w:r>
      <w:r>
        <w:rPr>
          <w:rFonts w:ascii="Times New Roman" w:hAnsi="Times New Roman" w:cs="Times New Roman"/>
          <w:sz w:val="24"/>
          <w:szCs w:val="24"/>
        </w:rPr>
        <w:t xml:space="preserve">argued that </w:t>
      </w:r>
      <w:r w:rsidR="004A535C">
        <w:rPr>
          <w:rFonts w:ascii="Times New Roman" w:hAnsi="Times New Roman" w:cs="Times New Roman"/>
          <w:sz w:val="24"/>
          <w:szCs w:val="24"/>
        </w:rPr>
        <w:t xml:space="preserve">the role of the government in improving and equalizing the fair wage level </w:t>
      </w:r>
      <w:r w:rsidR="0054797E">
        <w:rPr>
          <w:rFonts w:ascii="Times New Roman" w:hAnsi="Times New Roman" w:cs="Times New Roman"/>
          <w:sz w:val="24"/>
          <w:szCs w:val="24"/>
        </w:rPr>
        <w:t xml:space="preserve">between </w:t>
      </w:r>
      <w:r w:rsidR="00CD7664">
        <w:rPr>
          <w:rFonts w:ascii="Times New Roman" w:hAnsi="Times New Roman" w:cs="Times New Roman"/>
          <w:sz w:val="24"/>
          <w:szCs w:val="24"/>
        </w:rPr>
        <w:t>industri</w:t>
      </w:r>
      <w:r w:rsidR="003656E7">
        <w:rPr>
          <w:rFonts w:ascii="Times New Roman" w:hAnsi="Times New Roman" w:cs="Times New Roman"/>
          <w:sz w:val="24"/>
          <w:szCs w:val="24"/>
        </w:rPr>
        <w:t>es</w:t>
      </w:r>
      <w:r w:rsidR="0054797E">
        <w:rPr>
          <w:rFonts w:ascii="Times New Roman" w:hAnsi="Times New Roman" w:cs="Times New Roman"/>
          <w:sz w:val="24"/>
          <w:szCs w:val="24"/>
        </w:rPr>
        <w:t xml:space="preserve"> (demand side) and labor (supply side) </w:t>
      </w:r>
      <w:r w:rsidR="004A535C">
        <w:rPr>
          <w:rFonts w:ascii="Times New Roman" w:hAnsi="Times New Roman" w:cs="Times New Roman"/>
          <w:sz w:val="24"/>
          <w:szCs w:val="24"/>
        </w:rPr>
        <w:t>o</w:t>
      </w:r>
      <w:r w:rsidR="00F571BE">
        <w:rPr>
          <w:rFonts w:ascii="Times New Roman" w:hAnsi="Times New Roman" w:cs="Times New Roman"/>
          <w:sz w:val="24"/>
          <w:szCs w:val="24"/>
        </w:rPr>
        <w:t>f each ind</w:t>
      </w:r>
      <w:r w:rsidR="007B25E7">
        <w:rPr>
          <w:rFonts w:ascii="Times New Roman" w:hAnsi="Times New Roman" w:cs="Times New Roman"/>
          <w:sz w:val="24"/>
          <w:szCs w:val="24"/>
        </w:rPr>
        <w:t>ustr</w:t>
      </w:r>
      <w:r w:rsidR="009B2E79">
        <w:rPr>
          <w:rFonts w:ascii="Times New Roman" w:hAnsi="Times New Roman" w:cs="Times New Roman"/>
          <w:sz w:val="24"/>
          <w:szCs w:val="24"/>
        </w:rPr>
        <w:t xml:space="preserve">ial </w:t>
      </w:r>
      <w:r w:rsidR="007B25E7">
        <w:rPr>
          <w:rFonts w:ascii="Times New Roman" w:hAnsi="Times New Roman" w:cs="Times New Roman"/>
          <w:sz w:val="24"/>
          <w:szCs w:val="24"/>
        </w:rPr>
        <w:t>classification</w:t>
      </w:r>
      <w:r w:rsidR="0027134A">
        <w:rPr>
          <w:rFonts w:ascii="Times New Roman" w:hAnsi="Times New Roman" w:cs="Times New Roman"/>
          <w:sz w:val="24"/>
          <w:szCs w:val="24"/>
        </w:rPr>
        <w:t xml:space="preserve"> is highly needed</w:t>
      </w:r>
      <w:r w:rsidR="00701252">
        <w:rPr>
          <w:rFonts w:ascii="Times New Roman" w:hAnsi="Times New Roman" w:cs="Times New Roman"/>
          <w:sz w:val="24"/>
          <w:szCs w:val="24"/>
        </w:rPr>
        <w:t>, particularly in developing countries</w:t>
      </w:r>
      <w:r w:rsidR="007B25E7">
        <w:rPr>
          <w:rFonts w:ascii="Times New Roman" w:hAnsi="Times New Roman" w:cs="Times New Roman"/>
          <w:sz w:val="24"/>
          <w:szCs w:val="24"/>
        </w:rPr>
        <w:t>. Maybe, more</w:t>
      </w:r>
      <w:r w:rsidR="00701252">
        <w:rPr>
          <w:rFonts w:ascii="Times New Roman" w:hAnsi="Times New Roman" w:cs="Times New Roman"/>
          <w:sz w:val="24"/>
          <w:szCs w:val="24"/>
        </w:rPr>
        <w:t xml:space="preserve"> </w:t>
      </w:r>
      <w:r w:rsidR="009B2E79">
        <w:rPr>
          <w:rFonts w:ascii="Times New Roman" w:hAnsi="Times New Roman" w:cs="Times New Roman"/>
          <w:sz w:val="24"/>
          <w:szCs w:val="24"/>
        </w:rPr>
        <w:t xml:space="preserve">educational </w:t>
      </w:r>
      <w:r w:rsidR="00C31446">
        <w:rPr>
          <w:rFonts w:ascii="Times New Roman" w:hAnsi="Times New Roman" w:cs="Times New Roman"/>
          <w:sz w:val="24"/>
          <w:szCs w:val="24"/>
        </w:rPr>
        <w:t>strategies</w:t>
      </w:r>
      <w:r w:rsidR="00701252">
        <w:rPr>
          <w:rFonts w:ascii="Times New Roman" w:hAnsi="Times New Roman" w:cs="Times New Roman"/>
          <w:sz w:val="24"/>
          <w:szCs w:val="24"/>
        </w:rPr>
        <w:t xml:space="preserve"> </w:t>
      </w:r>
      <w:r w:rsidR="00C31446">
        <w:rPr>
          <w:rFonts w:ascii="Times New Roman" w:hAnsi="Times New Roman" w:cs="Times New Roman"/>
          <w:sz w:val="24"/>
          <w:szCs w:val="24"/>
        </w:rPr>
        <w:t xml:space="preserve">aimed at </w:t>
      </w:r>
      <w:r w:rsidR="00F571BE">
        <w:rPr>
          <w:rFonts w:ascii="Times New Roman" w:hAnsi="Times New Roman" w:cs="Times New Roman"/>
          <w:sz w:val="24"/>
          <w:szCs w:val="24"/>
        </w:rPr>
        <w:t>increasing</w:t>
      </w:r>
      <w:r w:rsidR="00701252">
        <w:rPr>
          <w:rFonts w:ascii="Times New Roman" w:hAnsi="Times New Roman" w:cs="Times New Roman"/>
          <w:sz w:val="24"/>
          <w:szCs w:val="24"/>
        </w:rPr>
        <w:t xml:space="preserve"> </w:t>
      </w:r>
      <w:r w:rsidR="00C31446">
        <w:rPr>
          <w:rFonts w:ascii="Times New Roman" w:hAnsi="Times New Roman" w:cs="Times New Roman"/>
          <w:sz w:val="24"/>
          <w:szCs w:val="24"/>
        </w:rPr>
        <w:t xml:space="preserve">labor </w:t>
      </w:r>
      <w:r w:rsidR="0054797E">
        <w:rPr>
          <w:rFonts w:ascii="Times New Roman" w:hAnsi="Times New Roman" w:cs="Times New Roman"/>
          <w:sz w:val="24"/>
          <w:szCs w:val="24"/>
        </w:rPr>
        <w:t>capa</w:t>
      </w:r>
      <w:r w:rsidR="00C31446">
        <w:rPr>
          <w:rFonts w:ascii="Times New Roman" w:hAnsi="Times New Roman" w:cs="Times New Roman"/>
          <w:sz w:val="24"/>
          <w:szCs w:val="24"/>
        </w:rPr>
        <w:t>cities through specialization programs</w:t>
      </w:r>
      <w:r w:rsidR="00701252">
        <w:rPr>
          <w:rFonts w:ascii="Times New Roman" w:hAnsi="Times New Roman" w:cs="Times New Roman"/>
          <w:sz w:val="24"/>
          <w:szCs w:val="24"/>
        </w:rPr>
        <w:t xml:space="preserve"> </w:t>
      </w:r>
      <w:r w:rsidR="00C31446">
        <w:rPr>
          <w:rFonts w:ascii="Times New Roman" w:hAnsi="Times New Roman" w:cs="Times New Roman"/>
          <w:sz w:val="24"/>
          <w:szCs w:val="24"/>
        </w:rPr>
        <w:t xml:space="preserve">can potentially help establish </w:t>
      </w:r>
      <w:r w:rsidR="0054797E">
        <w:rPr>
          <w:rFonts w:ascii="Times New Roman" w:hAnsi="Times New Roman" w:cs="Times New Roman"/>
          <w:sz w:val="24"/>
          <w:szCs w:val="24"/>
        </w:rPr>
        <w:t xml:space="preserve">a better condition </w:t>
      </w:r>
      <w:r w:rsidR="00C31446">
        <w:rPr>
          <w:rFonts w:ascii="Times New Roman" w:hAnsi="Times New Roman" w:cs="Times New Roman"/>
          <w:sz w:val="24"/>
          <w:szCs w:val="24"/>
        </w:rPr>
        <w:t>to strengthen the</w:t>
      </w:r>
      <w:r w:rsidR="0054797E">
        <w:rPr>
          <w:rFonts w:ascii="Times New Roman" w:hAnsi="Times New Roman" w:cs="Times New Roman"/>
          <w:sz w:val="24"/>
          <w:szCs w:val="24"/>
        </w:rPr>
        <w:t xml:space="preserve"> wage bargaining power</w:t>
      </w:r>
      <w:r w:rsidR="00B23CEF">
        <w:rPr>
          <w:rFonts w:ascii="Times New Roman" w:hAnsi="Times New Roman" w:cs="Times New Roman"/>
          <w:sz w:val="24"/>
          <w:szCs w:val="24"/>
        </w:rPr>
        <w:t xml:space="preserve"> of labor and the fair wage level of the industries </w:t>
      </w:r>
      <w:r w:rsidR="0054797E">
        <w:rPr>
          <w:rFonts w:ascii="Times New Roman" w:hAnsi="Times New Roman" w:cs="Times New Roman"/>
          <w:sz w:val="24"/>
          <w:szCs w:val="24"/>
        </w:rPr>
        <w:t>in the labor market.</w:t>
      </w:r>
      <w:r w:rsidR="00B23CEF">
        <w:rPr>
          <w:rFonts w:ascii="Times New Roman" w:hAnsi="Times New Roman" w:cs="Times New Roman"/>
          <w:sz w:val="24"/>
          <w:szCs w:val="24"/>
        </w:rPr>
        <w:t xml:space="preserve"> </w:t>
      </w:r>
      <w:r w:rsidR="00D75923">
        <w:rPr>
          <w:rFonts w:ascii="Times New Roman" w:hAnsi="Times New Roman" w:cs="Times New Roman"/>
          <w:sz w:val="24"/>
          <w:szCs w:val="24"/>
        </w:rPr>
        <w:t>To</w:t>
      </w:r>
      <w:r w:rsidR="00B23CEF">
        <w:rPr>
          <w:rFonts w:ascii="Times New Roman" w:hAnsi="Times New Roman" w:cs="Times New Roman"/>
          <w:sz w:val="24"/>
          <w:szCs w:val="24"/>
        </w:rPr>
        <w:t xml:space="preserve"> </w:t>
      </w:r>
      <w:r w:rsidR="004D643B">
        <w:rPr>
          <w:rFonts w:ascii="Times New Roman" w:hAnsi="Times New Roman" w:cs="Times New Roman"/>
          <w:sz w:val="24"/>
          <w:szCs w:val="24"/>
        </w:rPr>
        <w:t>provide improved</w:t>
      </w:r>
      <w:r w:rsidR="00B23CEF">
        <w:rPr>
          <w:rFonts w:ascii="Times New Roman" w:hAnsi="Times New Roman" w:cs="Times New Roman"/>
          <w:sz w:val="24"/>
          <w:szCs w:val="24"/>
        </w:rPr>
        <w:t xml:space="preserve"> </w:t>
      </w:r>
      <w:r w:rsidR="0054797E">
        <w:rPr>
          <w:rFonts w:ascii="Times New Roman" w:hAnsi="Times New Roman" w:cs="Times New Roman"/>
          <w:sz w:val="24"/>
          <w:szCs w:val="24"/>
        </w:rPr>
        <w:t>opportunit</w:t>
      </w:r>
      <w:r w:rsidR="004D643B">
        <w:rPr>
          <w:rFonts w:ascii="Times New Roman" w:hAnsi="Times New Roman" w:cs="Times New Roman"/>
          <w:sz w:val="24"/>
          <w:szCs w:val="24"/>
        </w:rPr>
        <w:t>ies</w:t>
      </w:r>
      <w:r w:rsidR="0054797E">
        <w:rPr>
          <w:rFonts w:ascii="Times New Roman" w:hAnsi="Times New Roman" w:cs="Times New Roman"/>
          <w:sz w:val="24"/>
          <w:szCs w:val="24"/>
        </w:rPr>
        <w:t xml:space="preserve"> for</w:t>
      </w:r>
      <w:r w:rsidR="00F571BE">
        <w:rPr>
          <w:rFonts w:ascii="Times New Roman" w:hAnsi="Times New Roman" w:cs="Times New Roman"/>
          <w:sz w:val="24"/>
          <w:szCs w:val="24"/>
        </w:rPr>
        <w:t xml:space="preserve"> the</w:t>
      </w:r>
      <w:r w:rsidR="0054797E">
        <w:rPr>
          <w:rFonts w:ascii="Times New Roman" w:hAnsi="Times New Roman" w:cs="Times New Roman"/>
          <w:sz w:val="24"/>
          <w:szCs w:val="24"/>
        </w:rPr>
        <w:t xml:space="preserve"> labors</w:t>
      </w:r>
      <w:r w:rsidR="004D643B">
        <w:rPr>
          <w:rFonts w:ascii="Times New Roman" w:hAnsi="Times New Roman" w:cs="Times New Roman"/>
          <w:sz w:val="24"/>
          <w:szCs w:val="24"/>
        </w:rPr>
        <w:t xml:space="preserve"> and to establish dynamic scale economies of their production in the developing countries such as Indonesia</w:t>
      </w:r>
      <w:r w:rsidR="00F571BE">
        <w:rPr>
          <w:rFonts w:ascii="Times New Roman" w:hAnsi="Times New Roman" w:cs="Times New Roman"/>
          <w:sz w:val="24"/>
          <w:szCs w:val="24"/>
        </w:rPr>
        <w:t xml:space="preserve">, </w:t>
      </w:r>
      <w:r w:rsidR="004D643B">
        <w:rPr>
          <w:rFonts w:ascii="Times New Roman" w:hAnsi="Times New Roman" w:cs="Times New Roman"/>
          <w:sz w:val="24"/>
          <w:szCs w:val="24"/>
        </w:rPr>
        <w:t xml:space="preserve">the role of the government is highly expected, </w:t>
      </w:r>
      <w:r w:rsidR="00F571BE">
        <w:rPr>
          <w:rFonts w:ascii="Times New Roman" w:hAnsi="Times New Roman" w:cs="Times New Roman"/>
          <w:sz w:val="24"/>
          <w:szCs w:val="24"/>
        </w:rPr>
        <w:t>particular</w:t>
      </w:r>
      <w:r w:rsidR="004D643B">
        <w:rPr>
          <w:rFonts w:ascii="Times New Roman" w:hAnsi="Times New Roman" w:cs="Times New Roman"/>
          <w:sz w:val="24"/>
          <w:szCs w:val="24"/>
        </w:rPr>
        <w:t>ly in</w:t>
      </w:r>
      <w:r w:rsidR="00415F48">
        <w:rPr>
          <w:rFonts w:ascii="Times New Roman" w:hAnsi="Times New Roman" w:cs="Times New Roman"/>
          <w:sz w:val="24"/>
          <w:szCs w:val="24"/>
        </w:rPr>
        <w:t xml:space="preserve"> Small and Micro I</w:t>
      </w:r>
      <w:r w:rsidR="0054797E">
        <w:rPr>
          <w:rFonts w:ascii="Times New Roman" w:hAnsi="Times New Roman" w:cs="Times New Roman"/>
          <w:sz w:val="24"/>
          <w:szCs w:val="24"/>
        </w:rPr>
        <w:t>ndustries</w:t>
      </w:r>
      <w:r w:rsidR="004D643B">
        <w:rPr>
          <w:rFonts w:ascii="Times New Roman" w:hAnsi="Times New Roman" w:cs="Times New Roman"/>
          <w:sz w:val="24"/>
          <w:szCs w:val="24"/>
        </w:rPr>
        <w:t>.</w:t>
      </w:r>
    </w:p>
    <w:p w:rsidR="005E26B4" w:rsidRDefault="005E26B4" w:rsidP="00AB19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 but not least, </w:t>
      </w:r>
      <w:r w:rsidR="00D3104C">
        <w:rPr>
          <w:rFonts w:ascii="Times New Roman" w:hAnsi="Times New Roman" w:cs="Times New Roman"/>
          <w:sz w:val="24"/>
          <w:szCs w:val="24"/>
        </w:rPr>
        <w:t xml:space="preserve">due to the limited availability of </w:t>
      </w:r>
      <w:r w:rsidR="00491869">
        <w:rPr>
          <w:rFonts w:ascii="Times New Roman" w:hAnsi="Times New Roman" w:cs="Times New Roman"/>
          <w:sz w:val="24"/>
          <w:szCs w:val="24"/>
        </w:rPr>
        <w:t xml:space="preserve">relevant </w:t>
      </w:r>
      <w:r w:rsidR="00D3104C">
        <w:rPr>
          <w:rFonts w:ascii="Times New Roman" w:hAnsi="Times New Roman" w:cs="Times New Roman"/>
          <w:sz w:val="24"/>
          <w:szCs w:val="24"/>
        </w:rPr>
        <w:t xml:space="preserve">data </w:t>
      </w:r>
      <w:r w:rsidR="00491869">
        <w:rPr>
          <w:rFonts w:ascii="Times New Roman" w:hAnsi="Times New Roman" w:cs="Times New Roman"/>
          <w:sz w:val="24"/>
          <w:szCs w:val="24"/>
        </w:rPr>
        <w:t xml:space="preserve">from the </w:t>
      </w:r>
      <w:r w:rsidR="007B25E7">
        <w:rPr>
          <w:rFonts w:ascii="Times New Roman" w:hAnsi="Times New Roman" w:cs="Times New Roman"/>
          <w:sz w:val="24"/>
          <w:szCs w:val="24"/>
        </w:rPr>
        <w:t>CBS of Indonesia</w:t>
      </w:r>
      <w:r w:rsidR="00415F48">
        <w:rPr>
          <w:rFonts w:ascii="Times New Roman" w:hAnsi="Times New Roman" w:cs="Times New Roman"/>
          <w:sz w:val="24"/>
          <w:szCs w:val="24"/>
        </w:rPr>
        <w:t xml:space="preserve">, </w:t>
      </w:r>
      <w:r>
        <w:rPr>
          <w:rFonts w:ascii="Times New Roman" w:hAnsi="Times New Roman" w:cs="Times New Roman"/>
          <w:sz w:val="24"/>
          <w:szCs w:val="24"/>
        </w:rPr>
        <w:t xml:space="preserve">one </w:t>
      </w:r>
      <w:r w:rsidR="00491869">
        <w:rPr>
          <w:rFonts w:ascii="Times New Roman" w:hAnsi="Times New Roman" w:cs="Times New Roman"/>
          <w:sz w:val="24"/>
          <w:szCs w:val="24"/>
        </w:rPr>
        <w:t xml:space="preserve">of the </w:t>
      </w:r>
      <w:r w:rsidR="00487001">
        <w:rPr>
          <w:rFonts w:ascii="Times New Roman" w:hAnsi="Times New Roman" w:cs="Times New Roman"/>
          <w:sz w:val="24"/>
          <w:szCs w:val="24"/>
        </w:rPr>
        <w:t>critical points</w:t>
      </w:r>
      <w:r>
        <w:rPr>
          <w:rFonts w:ascii="Times New Roman" w:hAnsi="Times New Roman" w:cs="Times New Roman"/>
          <w:sz w:val="24"/>
          <w:szCs w:val="24"/>
        </w:rPr>
        <w:t xml:space="preserve"> of this study</w:t>
      </w:r>
      <w:r w:rsidR="00B23CEF">
        <w:rPr>
          <w:rFonts w:ascii="Times New Roman" w:hAnsi="Times New Roman" w:cs="Times New Roman"/>
          <w:sz w:val="24"/>
          <w:szCs w:val="24"/>
        </w:rPr>
        <w:t xml:space="preserve"> </w:t>
      </w:r>
      <w:r w:rsidR="00491869">
        <w:rPr>
          <w:rFonts w:ascii="Times New Roman" w:hAnsi="Times New Roman" w:cs="Times New Roman"/>
          <w:sz w:val="24"/>
          <w:szCs w:val="24"/>
        </w:rPr>
        <w:t>ca</w:t>
      </w:r>
      <w:r w:rsidR="00487001">
        <w:rPr>
          <w:rFonts w:ascii="Times New Roman" w:hAnsi="Times New Roman" w:cs="Times New Roman"/>
          <w:sz w:val="24"/>
          <w:szCs w:val="24"/>
        </w:rPr>
        <w:t>n be considered</w:t>
      </w:r>
      <w:r w:rsidR="00B23CEF">
        <w:rPr>
          <w:rFonts w:ascii="Times New Roman" w:hAnsi="Times New Roman" w:cs="Times New Roman"/>
          <w:sz w:val="24"/>
          <w:szCs w:val="24"/>
        </w:rPr>
        <w:t xml:space="preserve"> </w:t>
      </w:r>
      <w:r w:rsidR="00487001" w:rsidRPr="00935889">
        <w:rPr>
          <w:rFonts w:ascii="Times New Roman" w:hAnsi="Times New Roman" w:cs="Times New Roman"/>
          <w:sz w:val="24"/>
          <w:szCs w:val="24"/>
        </w:rPr>
        <w:t>for</w:t>
      </w:r>
      <w:r w:rsidR="00B23CEF">
        <w:rPr>
          <w:rFonts w:ascii="Times New Roman" w:hAnsi="Times New Roman" w:cs="Times New Roman"/>
          <w:sz w:val="24"/>
          <w:szCs w:val="24"/>
        </w:rPr>
        <w:t xml:space="preserve"> </w:t>
      </w:r>
      <w:r w:rsidR="0027134A">
        <w:rPr>
          <w:rFonts w:ascii="Times New Roman" w:hAnsi="Times New Roman" w:cs="Times New Roman"/>
          <w:sz w:val="24"/>
          <w:szCs w:val="24"/>
        </w:rPr>
        <w:t>further</w:t>
      </w:r>
      <w:r w:rsidR="00487001">
        <w:rPr>
          <w:rFonts w:ascii="Times New Roman" w:hAnsi="Times New Roman" w:cs="Times New Roman"/>
          <w:sz w:val="24"/>
          <w:szCs w:val="24"/>
        </w:rPr>
        <w:t xml:space="preserve"> empirical</w:t>
      </w:r>
      <w:r w:rsidR="00487001" w:rsidRPr="00935889">
        <w:rPr>
          <w:rFonts w:ascii="Times New Roman" w:hAnsi="Times New Roman" w:cs="Times New Roman"/>
          <w:sz w:val="24"/>
          <w:szCs w:val="24"/>
        </w:rPr>
        <w:t xml:space="preserve"> research</w:t>
      </w:r>
      <w:r w:rsidR="00491869">
        <w:rPr>
          <w:rFonts w:ascii="Times New Roman" w:hAnsi="Times New Roman" w:cs="Times New Roman"/>
          <w:sz w:val="24"/>
          <w:szCs w:val="24"/>
        </w:rPr>
        <w:t>.</w:t>
      </w:r>
      <w:r w:rsidR="00B23CEF">
        <w:rPr>
          <w:rFonts w:ascii="Times New Roman" w:hAnsi="Times New Roman" w:cs="Times New Roman"/>
          <w:sz w:val="24"/>
          <w:szCs w:val="24"/>
        </w:rPr>
        <w:t xml:space="preserve"> In addition, t</w:t>
      </w:r>
      <w:r w:rsidRPr="00935889">
        <w:rPr>
          <w:rFonts w:ascii="Times New Roman" w:hAnsi="Times New Roman" w:cs="Times New Roman"/>
          <w:sz w:val="24"/>
          <w:szCs w:val="24"/>
        </w:rPr>
        <w:t>he supply of labor</w:t>
      </w:r>
      <w:r w:rsidR="00487001">
        <w:rPr>
          <w:rFonts w:ascii="Times New Roman" w:hAnsi="Times New Roman" w:cs="Times New Roman"/>
          <w:sz w:val="24"/>
          <w:szCs w:val="24"/>
        </w:rPr>
        <w:t>,</w:t>
      </w:r>
      <w:r w:rsidR="00B23CEF">
        <w:rPr>
          <w:rFonts w:ascii="Times New Roman" w:hAnsi="Times New Roman" w:cs="Times New Roman"/>
          <w:sz w:val="24"/>
          <w:szCs w:val="24"/>
        </w:rPr>
        <w:t xml:space="preserve"> </w:t>
      </w:r>
      <w:r w:rsidR="00487001">
        <w:rPr>
          <w:rFonts w:ascii="Times New Roman" w:hAnsi="Times New Roman" w:cs="Times New Roman"/>
          <w:sz w:val="24"/>
          <w:szCs w:val="24"/>
        </w:rPr>
        <w:t>t</w:t>
      </w:r>
      <w:r w:rsidR="00487001" w:rsidRPr="00935889">
        <w:rPr>
          <w:rFonts w:ascii="Times New Roman" w:hAnsi="Times New Roman" w:cs="Times New Roman"/>
          <w:sz w:val="24"/>
          <w:szCs w:val="24"/>
        </w:rPr>
        <w:t>heoretically</w:t>
      </w:r>
      <w:r w:rsidR="00487001">
        <w:rPr>
          <w:rFonts w:ascii="Times New Roman" w:hAnsi="Times New Roman" w:cs="Times New Roman"/>
          <w:sz w:val="24"/>
          <w:szCs w:val="24"/>
        </w:rPr>
        <w:t>,</w:t>
      </w:r>
      <w:r w:rsidR="00B23CEF">
        <w:rPr>
          <w:rFonts w:ascii="Times New Roman" w:hAnsi="Times New Roman" w:cs="Times New Roman"/>
          <w:sz w:val="24"/>
          <w:szCs w:val="24"/>
        </w:rPr>
        <w:t xml:space="preserve"> </w:t>
      </w:r>
      <w:r w:rsidRPr="00935889">
        <w:rPr>
          <w:rFonts w:ascii="Times New Roman" w:hAnsi="Times New Roman" w:cs="Times New Roman"/>
          <w:sz w:val="24"/>
          <w:szCs w:val="24"/>
        </w:rPr>
        <w:t>depends on the utility function of labor</w:t>
      </w:r>
      <w:r w:rsidR="008F3A30">
        <w:rPr>
          <w:rFonts w:ascii="Times New Roman" w:hAnsi="Times New Roman" w:cs="Times New Roman"/>
          <w:sz w:val="24"/>
          <w:szCs w:val="24"/>
        </w:rPr>
        <w:t xml:space="preserve"> which includes </w:t>
      </w:r>
      <w:r w:rsidRPr="00935889">
        <w:rPr>
          <w:rFonts w:ascii="Times New Roman" w:hAnsi="Times New Roman" w:cs="Times New Roman"/>
          <w:sz w:val="24"/>
          <w:szCs w:val="24"/>
        </w:rPr>
        <w:t>the total hours</w:t>
      </w:r>
      <w:r w:rsidR="00B23CEF">
        <w:rPr>
          <w:rFonts w:ascii="Times New Roman" w:hAnsi="Times New Roman" w:cs="Times New Roman"/>
          <w:sz w:val="24"/>
          <w:szCs w:val="24"/>
        </w:rPr>
        <w:t xml:space="preserve"> </w:t>
      </w:r>
      <w:r w:rsidR="009D4784" w:rsidRPr="00935889">
        <w:rPr>
          <w:rFonts w:ascii="Times New Roman" w:hAnsi="Times New Roman" w:cs="Times New Roman"/>
          <w:sz w:val="24"/>
          <w:szCs w:val="24"/>
        </w:rPr>
        <w:t>available</w:t>
      </w:r>
      <w:r w:rsidR="00B23CEF">
        <w:rPr>
          <w:rFonts w:ascii="Times New Roman" w:hAnsi="Times New Roman" w:cs="Times New Roman"/>
          <w:sz w:val="24"/>
          <w:szCs w:val="24"/>
        </w:rPr>
        <w:t xml:space="preserve"> </w:t>
      </w:r>
      <w:r w:rsidR="008F3A30">
        <w:rPr>
          <w:rFonts w:ascii="Times New Roman" w:hAnsi="Times New Roman" w:cs="Times New Roman"/>
          <w:sz w:val="24"/>
          <w:szCs w:val="24"/>
        </w:rPr>
        <w:t xml:space="preserve">of </w:t>
      </w:r>
      <w:r w:rsidRPr="00935889">
        <w:rPr>
          <w:rFonts w:ascii="Times New Roman" w:hAnsi="Times New Roman" w:cs="Times New Roman"/>
          <w:sz w:val="24"/>
          <w:szCs w:val="24"/>
        </w:rPr>
        <w:t>workers (the leisure of workers</w:t>
      </w:r>
      <w:r w:rsidR="008F3A30">
        <w:rPr>
          <w:rFonts w:ascii="Times New Roman" w:hAnsi="Times New Roman" w:cs="Times New Roman"/>
          <w:sz w:val="24"/>
          <w:szCs w:val="24"/>
        </w:rPr>
        <w:t>)</w:t>
      </w:r>
      <w:r w:rsidRPr="00935889">
        <w:rPr>
          <w:rFonts w:ascii="Times New Roman" w:hAnsi="Times New Roman" w:cs="Times New Roman"/>
          <w:sz w:val="24"/>
          <w:szCs w:val="24"/>
        </w:rPr>
        <w:t xml:space="preserve"> and other specific characteristics</w:t>
      </w:r>
      <w:r w:rsidR="00491869">
        <w:rPr>
          <w:rFonts w:ascii="Times New Roman" w:hAnsi="Times New Roman" w:cs="Times New Roman"/>
          <w:sz w:val="24"/>
          <w:szCs w:val="24"/>
        </w:rPr>
        <w:t xml:space="preserve"> of labor</w:t>
      </w:r>
      <w:r w:rsidR="00B23CEF">
        <w:rPr>
          <w:rFonts w:ascii="Times New Roman" w:hAnsi="Times New Roman" w:cs="Times New Roman"/>
          <w:sz w:val="24"/>
          <w:szCs w:val="24"/>
        </w:rPr>
        <w:t xml:space="preserve"> </w:t>
      </w:r>
      <w:r w:rsidRPr="00935889">
        <w:rPr>
          <w:rFonts w:ascii="Times New Roman" w:hAnsi="Times New Roman" w:cs="Times New Roman"/>
          <w:sz w:val="24"/>
          <w:szCs w:val="24"/>
        </w:rPr>
        <w:t xml:space="preserve">such as </w:t>
      </w:r>
      <w:r w:rsidR="008F3A30" w:rsidRPr="00935889">
        <w:rPr>
          <w:rFonts w:ascii="Times New Roman" w:hAnsi="Times New Roman" w:cs="Times New Roman"/>
          <w:sz w:val="24"/>
          <w:szCs w:val="24"/>
        </w:rPr>
        <w:t xml:space="preserve">attained </w:t>
      </w:r>
      <w:r w:rsidRPr="00935889">
        <w:rPr>
          <w:rFonts w:ascii="Times New Roman" w:hAnsi="Times New Roman" w:cs="Times New Roman"/>
          <w:sz w:val="24"/>
          <w:szCs w:val="24"/>
        </w:rPr>
        <w:t>educa</w:t>
      </w:r>
      <w:r w:rsidR="008F3A30">
        <w:rPr>
          <w:rFonts w:ascii="Times New Roman" w:hAnsi="Times New Roman" w:cs="Times New Roman"/>
          <w:sz w:val="24"/>
          <w:szCs w:val="24"/>
        </w:rPr>
        <w:t xml:space="preserve">tion and </w:t>
      </w:r>
      <w:r w:rsidRPr="00935889">
        <w:rPr>
          <w:rFonts w:ascii="Times New Roman" w:hAnsi="Times New Roman" w:cs="Times New Roman"/>
          <w:sz w:val="24"/>
          <w:szCs w:val="24"/>
        </w:rPr>
        <w:t>training</w:t>
      </w:r>
      <w:r w:rsidR="00F8796E">
        <w:rPr>
          <w:rFonts w:ascii="Times New Roman" w:hAnsi="Times New Roman" w:cs="Times New Roman"/>
          <w:sz w:val="24"/>
          <w:szCs w:val="24"/>
        </w:rPr>
        <w:t xml:space="preserve">, expected inflation, </w:t>
      </w:r>
      <w:r w:rsidR="00491869">
        <w:rPr>
          <w:rFonts w:ascii="Times New Roman" w:hAnsi="Times New Roman" w:cs="Times New Roman"/>
          <w:sz w:val="24"/>
          <w:szCs w:val="24"/>
        </w:rPr>
        <w:t>etc</w:t>
      </w:r>
      <w:r w:rsidR="00F8796E">
        <w:rPr>
          <w:rFonts w:ascii="Times New Roman" w:hAnsi="Times New Roman" w:cs="Times New Roman"/>
          <w:sz w:val="24"/>
          <w:szCs w:val="24"/>
        </w:rPr>
        <w:t>.</w:t>
      </w:r>
      <w:r w:rsidR="00487001">
        <w:rPr>
          <w:rFonts w:ascii="Times New Roman" w:hAnsi="Times New Roman" w:cs="Times New Roman"/>
          <w:sz w:val="24"/>
          <w:szCs w:val="24"/>
        </w:rPr>
        <w:t xml:space="preserve"> In this context, the formula</w:t>
      </w:r>
      <w:r w:rsidRPr="00935889">
        <w:rPr>
          <w:rFonts w:ascii="Times New Roman" w:hAnsi="Times New Roman" w:cs="Times New Roman"/>
          <w:sz w:val="24"/>
          <w:szCs w:val="24"/>
        </w:rPr>
        <w:t xml:space="preserve"> of labor supply</w:t>
      </w:r>
      <w:r w:rsidR="00AB19E8">
        <w:rPr>
          <w:rFonts w:ascii="Times New Roman" w:hAnsi="Times New Roman" w:cs="Times New Roman"/>
          <w:sz w:val="24"/>
          <w:szCs w:val="24"/>
        </w:rPr>
        <w:t xml:space="preserve"> function</w:t>
      </w:r>
      <w:r w:rsidRPr="00935889">
        <w:rPr>
          <w:rFonts w:ascii="Times New Roman" w:hAnsi="Times New Roman" w:cs="Times New Roman"/>
          <w:sz w:val="24"/>
          <w:szCs w:val="24"/>
        </w:rPr>
        <w:t xml:space="preserve"> becomes more complex</w:t>
      </w:r>
      <w:r w:rsidR="00AB19E8">
        <w:rPr>
          <w:rFonts w:ascii="Times New Roman" w:hAnsi="Times New Roman" w:cs="Times New Roman"/>
          <w:sz w:val="24"/>
          <w:szCs w:val="24"/>
        </w:rPr>
        <w:t xml:space="preserve"> and </w:t>
      </w:r>
      <w:r w:rsidR="00487001">
        <w:rPr>
          <w:rFonts w:ascii="Times New Roman" w:hAnsi="Times New Roman" w:cs="Times New Roman"/>
          <w:sz w:val="24"/>
          <w:szCs w:val="24"/>
        </w:rPr>
        <w:t xml:space="preserve">could also be </w:t>
      </w:r>
      <w:r w:rsidR="000A03FA">
        <w:rPr>
          <w:rFonts w:ascii="Times New Roman" w:hAnsi="Times New Roman" w:cs="Times New Roman"/>
          <w:sz w:val="24"/>
          <w:szCs w:val="24"/>
        </w:rPr>
        <w:t>formulated in</w:t>
      </w:r>
      <w:r w:rsidR="00487001">
        <w:rPr>
          <w:rFonts w:ascii="Times New Roman" w:hAnsi="Times New Roman" w:cs="Times New Roman"/>
          <w:sz w:val="24"/>
          <w:szCs w:val="24"/>
        </w:rPr>
        <w:t xml:space="preserve"> a</w:t>
      </w:r>
      <w:r w:rsidR="00B23CEF">
        <w:rPr>
          <w:rFonts w:ascii="Times New Roman" w:hAnsi="Times New Roman" w:cs="Times New Roman"/>
          <w:sz w:val="24"/>
          <w:szCs w:val="24"/>
        </w:rPr>
        <w:t xml:space="preserve"> </w:t>
      </w:r>
      <w:r w:rsidR="00EA6F6A">
        <w:rPr>
          <w:rFonts w:ascii="Times New Roman" w:hAnsi="Times New Roman" w:cs="Times New Roman"/>
          <w:sz w:val="24"/>
          <w:szCs w:val="24"/>
        </w:rPr>
        <w:t xml:space="preserve">dual </w:t>
      </w:r>
      <w:r w:rsidR="00AB19E8">
        <w:rPr>
          <w:rFonts w:ascii="Times New Roman" w:hAnsi="Times New Roman" w:cs="Times New Roman"/>
          <w:sz w:val="24"/>
          <w:szCs w:val="24"/>
        </w:rPr>
        <w:t>form</w:t>
      </w:r>
      <w:r w:rsidR="000A03FA">
        <w:rPr>
          <w:rFonts w:ascii="Times New Roman" w:hAnsi="Times New Roman" w:cs="Times New Roman"/>
          <w:sz w:val="24"/>
          <w:szCs w:val="24"/>
        </w:rPr>
        <w:t xml:space="preserve"> of</w:t>
      </w:r>
      <w:r w:rsidR="00AB19E8">
        <w:rPr>
          <w:rFonts w:ascii="Times New Roman" w:hAnsi="Times New Roman" w:cs="Times New Roman"/>
          <w:sz w:val="24"/>
          <w:szCs w:val="24"/>
        </w:rPr>
        <w:t xml:space="preserve"> the mathematical </w:t>
      </w:r>
      <w:r w:rsidR="00EA6F6A">
        <w:rPr>
          <w:rFonts w:ascii="Times New Roman" w:hAnsi="Times New Roman" w:cs="Times New Roman"/>
          <w:sz w:val="24"/>
          <w:szCs w:val="24"/>
        </w:rPr>
        <w:t>function</w:t>
      </w:r>
      <w:r w:rsidRPr="00D20D0F">
        <w:rPr>
          <w:rFonts w:ascii="Times New Roman" w:hAnsi="Times New Roman" w:cs="Times New Roman"/>
          <w:sz w:val="24"/>
          <w:szCs w:val="24"/>
        </w:rPr>
        <w:t>.</w:t>
      </w:r>
      <w:r w:rsidR="00B23CEF">
        <w:rPr>
          <w:rFonts w:ascii="Times New Roman" w:hAnsi="Times New Roman" w:cs="Times New Roman"/>
          <w:sz w:val="24"/>
          <w:szCs w:val="24"/>
        </w:rPr>
        <w:t xml:space="preserve"> </w:t>
      </w:r>
      <w:r w:rsidR="00EA6F6A">
        <w:rPr>
          <w:rFonts w:ascii="Times New Roman" w:hAnsi="Times New Roman" w:cs="Times New Roman"/>
          <w:sz w:val="24"/>
          <w:szCs w:val="24"/>
        </w:rPr>
        <w:t>Therefore</w:t>
      </w:r>
      <w:r w:rsidRPr="00935889">
        <w:rPr>
          <w:rFonts w:ascii="Times New Roman" w:hAnsi="Times New Roman" w:cs="Times New Roman"/>
          <w:sz w:val="24"/>
          <w:szCs w:val="24"/>
        </w:rPr>
        <w:t xml:space="preserve">, </w:t>
      </w:r>
      <w:r w:rsidR="00491869">
        <w:rPr>
          <w:rFonts w:ascii="Times New Roman" w:hAnsi="Times New Roman" w:cs="Times New Roman"/>
          <w:sz w:val="24"/>
          <w:szCs w:val="24"/>
        </w:rPr>
        <w:t xml:space="preserve">a </w:t>
      </w:r>
      <w:r w:rsidRPr="00935889">
        <w:rPr>
          <w:rFonts w:ascii="Times New Roman" w:hAnsi="Times New Roman" w:cs="Times New Roman"/>
          <w:sz w:val="24"/>
          <w:szCs w:val="24"/>
        </w:rPr>
        <w:t xml:space="preserve">further study could involve those </w:t>
      </w:r>
      <w:r w:rsidR="00BE6AE2">
        <w:rPr>
          <w:rFonts w:ascii="Times New Roman" w:hAnsi="Times New Roman" w:cs="Times New Roman"/>
          <w:sz w:val="24"/>
          <w:szCs w:val="24"/>
        </w:rPr>
        <w:t xml:space="preserve">functions </w:t>
      </w:r>
      <w:r w:rsidR="00491869">
        <w:rPr>
          <w:rFonts w:ascii="Times New Roman" w:hAnsi="Times New Roman" w:cs="Times New Roman"/>
          <w:sz w:val="24"/>
          <w:szCs w:val="24"/>
        </w:rPr>
        <w:t xml:space="preserve">in an </w:t>
      </w:r>
      <w:r w:rsidR="00EA6F6A">
        <w:rPr>
          <w:rFonts w:ascii="Times New Roman" w:hAnsi="Times New Roman" w:cs="Times New Roman"/>
          <w:sz w:val="24"/>
          <w:szCs w:val="24"/>
        </w:rPr>
        <w:t xml:space="preserve">in-depth </w:t>
      </w:r>
      <w:r w:rsidR="00491869">
        <w:rPr>
          <w:rFonts w:ascii="Times New Roman" w:hAnsi="Times New Roman" w:cs="Times New Roman"/>
          <w:sz w:val="24"/>
          <w:szCs w:val="24"/>
        </w:rPr>
        <w:t xml:space="preserve">investigation of the </w:t>
      </w:r>
      <w:r w:rsidR="001D3E84">
        <w:rPr>
          <w:rFonts w:ascii="Times New Roman" w:hAnsi="Times New Roman" w:cs="Times New Roman"/>
          <w:sz w:val="24"/>
          <w:szCs w:val="24"/>
        </w:rPr>
        <w:t xml:space="preserve">problem pertaining to the wage </w:t>
      </w:r>
      <w:r w:rsidRPr="00935889">
        <w:rPr>
          <w:rFonts w:ascii="Times New Roman" w:hAnsi="Times New Roman" w:cs="Times New Roman"/>
          <w:sz w:val="24"/>
          <w:szCs w:val="24"/>
        </w:rPr>
        <w:t xml:space="preserve">bargaining power </w:t>
      </w:r>
      <w:r w:rsidR="003F7931">
        <w:rPr>
          <w:rFonts w:ascii="Times New Roman" w:hAnsi="Times New Roman" w:cs="Times New Roman"/>
          <w:sz w:val="24"/>
          <w:szCs w:val="24"/>
        </w:rPr>
        <w:t>of labor</w:t>
      </w:r>
      <w:r w:rsidR="00B23CEF">
        <w:rPr>
          <w:rFonts w:ascii="Times New Roman" w:hAnsi="Times New Roman" w:cs="Times New Roman"/>
          <w:sz w:val="24"/>
          <w:szCs w:val="24"/>
        </w:rPr>
        <w:t xml:space="preserve"> and wage inequality based on industrial structure</w:t>
      </w:r>
      <w:r w:rsidR="003F7931">
        <w:rPr>
          <w:rFonts w:ascii="Times New Roman" w:hAnsi="Times New Roman" w:cs="Times New Roman"/>
          <w:sz w:val="24"/>
          <w:szCs w:val="24"/>
        </w:rPr>
        <w:t>.</w:t>
      </w:r>
      <w:r w:rsidR="00B23CEF">
        <w:rPr>
          <w:rFonts w:ascii="Times New Roman" w:hAnsi="Times New Roman" w:cs="Times New Roman"/>
          <w:sz w:val="24"/>
          <w:szCs w:val="24"/>
        </w:rPr>
        <w:t xml:space="preserve"> </w:t>
      </w:r>
      <w:r w:rsidR="0027134A" w:rsidRPr="00447268">
        <w:rPr>
          <w:rFonts w:ascii="Times New Roman" w:hAnsi="Times New Roman" w:cs="Times New Roman"/>
          <w:sz w:val="24"/>
          <w:szCs w:val="24"/>
        </w:rPr>
        <w:t xml:space="preserve">However, the next stage of this study will </w:t>
      </w:r>
      <w:r w:rsidR="00BE6AE2" w:rsidRPr="004742F5">
        <w:rPr>
          <w:rFonts w:ascii="Times New Roman" w:hAnsi="Times New Roman" w:cs="Times New Roman"/>
          <w:sz w:val="24"/>
          <w:szCs w:val="24"/>
        </w:rPr>
        <w:t xml:space="preserve">utilize </w:t>
      </w:r>
      <w:r w:rsidR="002C162E" w:rsidRPr="00447268">
        <w:rPr>
          <w:rFonts w:ascii="Times New Roman" w:hAnsi="Times New Roman" w:cs="Times New Roman"/>
          <w:sz w:val="24"/>
          <w:szCs w:val="24"/>
        </w:rPr>
        <w:t>the optim</w:t>
      </w:r>
      <w:r w:rsidR="00BE6AE2" w:rsidRPr="004742F5">
        <w:rPr>
          <w:rFonts w:ascii="Times New Roman" w:hAnsi="Times New Roman" w:cs="Times New Roman"/>
          <w:sz w:val="24"/>
          <w:szCs w:val="24"/>
        </w:rPr>
        <w:t>ality</w:t>
      </w:r>
      <w:r w:rsidR="00B23CEF">
        <w:rPr>
          <w:rFonts w:ascii="Times New Roman" w:hAnsi="Times New Roman" w:cs="Times New Roman"/>
          <w:sz w:val="24"/>
          <w:szCs w:val="24"/>
        </w:rPr>
        <w:t xml:space="preserve"> </w:t>
      </w:r>
      <w:r w:rsidR="002C162E" w:rsidRPr="00447268">
        <w:rPr>
          <w:rFonts w:ascii="Times New Roman" w:hAnsi="Times New Roman" w:cs="Times New Roman"/>
          <w:sz w:val="24"/>
          <w:szCs w:val="24"/>
        </w:rPr>
        <w:t xml:space="preserve">of </w:t>
      </w:r>
      <w:r w:rsidR="009D7628" w:rsidRPr="004742F5">
        <w:rPr>
          <w:rFonts w:ascii="Times New Roman" w:hAnsi="Times New Roman" w:cs="Times New Roman"/>
          <w:sz w:val="24"/>
          <w:szCs w:val="24"/>
        </w:rPr>
        <w:t xml:space="preserve">the </w:t>
      </w:r>
      <w:r w:rsidR="002C162E" w:rsidRPr="00447268">
        <w:rPr>
          <w:rFonts w:ascii="Times New Roman" w:hAnsi="Times New Roman" w:cs="Times New Roman"/>
          <w:sz w:val="24"/>
          <w:szCs w:val="24"/>
        </w:rPr>
        <w:t>wage bargaining power of labor and reducing the wage inequality of Small and Micro</w:t>
      </w:r>
      <w:r w:rsidR="00B23CEF">
        <w:rPr>
          <w:rFonts w:ascii="Times New Roman" w:hAnsi="Times New Roman" w:cs="Times New Roman"/>
          <w:sz w:val="24"/>
          <w:szCs w:val="24"/>
        </w:rPr>
        <w:t xml:space="preserve"> </w:t>
      </w:r>
      <w:r w:rsidR="009D7628" w:rsidRPr="004742F5">
        <w:rPr>
          <w:rFonts w:ascii="Times New Roman" w:hAnsi="Times New Roman" w:cs="Times New Roman"/>
          <w:sz w:val="24"/>
          <w:szCs w:val="24"/>
        </w:rPr>
        <w:t>I</w:t>
      </w:r>
      <w:r w:rsidR="00C017D3" w:rsidRPr="00447268">
        <w:rPr>
          <w:rFonts w:ascii="Times New Roman" w:hAnsi="Times New Roman" w:cs="Times New Roman"/>
          <w:sz w:val="24"/>
          <w:szCs w:val="24"/>
        </w:rPr>
        <w:t xml:space="preserve">ndustries in </w:t>
      </w:r>
      <w:r w:rsidR="009D7628" w:rsidRPr="004742F5">
        <w:rPr>
          <w:rFonts w:ascii="Times New Roman" w:hAnsi="Times New Roman" w:cs="Times New Roman"/>
          <w:sz w:val="24"/>
          <w:szCs w:val="24"/>
        </w:rPr>
        <w:t xml:space="preserve">order to keep up with </w:t>
      </w:r>
      <w:r w:rsidR="00C017D3" w:rsidRPr="00447268">
        <w:rPr>
          <w:rFonts w:ascii="Times New Roman" w:hAnsi="Times New Roman" w:cs="Times New Roman"/>
          <w:sz w:val="24"/>
          <w:szCs w:val="24"/>
        </w:rPr>
        <w:t>Large and Medium Industries in Indonesia</w:t>
      </w:r>
      <w:r w:rsidR="002C162E" w:rsidRPr="00447268">
        <w:rPr>
          <w:rFonts w:ascii="Times New Roman" w:hAnsi="Times New Roman" w:cs="Times New Roman"/>
          <w:sz w:val="24"/>
          <w:szCs w:val="24"/>
        </w:rPr>
        <w:t>.</w:t>
      </w:r>
      <w:r w:rsidR="002C162E">
        <w:rPr>
          <w:rFonts w:ascii="Times New Roman" w:hAnsi="Times New Roman" w:cs="Times New Roman"/>
          <w:sz w:val="24"/>
          <w:szCs w:val="24"/>
        </w:rPr>
        <w:t xml:space="preserve"> Moreover, th</w:t>
      </w:r>
      <w:r w:rsidR="009D7628">
        <w:rPr>
          <w:rFonts w:ascii="Times New Roman" w:hAnsi="Times New Roman" w:cs="Times New Roman"/>
          <w:sz w:val="24"/>
          <w:szCs w:val="24"/>
        </w:rPr>
        <w:t>e future</w:t>
      </w:r>
      <w:r w:rsidR="002C162E">
        <w:rPr>
          <w:rFonts w:ascii="Times New Roman" w:hAnsi="Times New Roman" w:cs="Times New Roman"/>
          <w:sz w:val="24"/>
          <w:szCs w:val="24"/>
        </w:rPr>
        <w:t xml:space="preserve"> study will</w:t>
      </w:r>
      <w:r w:rsidR="00B23CEF">
        <w:rPr>
          <w:rFonts w:ascii="Times New Roman" w:hAnsi="Times New Roman" w:cs="Times New Roman"/>
          <w:sz w:val="24"/>
          <w:szCs w:val="24"/>
        </w:rPr>
        <w:t xml:space="preserve"> </w:t>
      </w:r>
      <w:r w:rsidR="002C162E">
        <w:rPr>
          <w:rFonts w:ascii="Times New Roman" w:hAnsi="Times New Roman" w:cs="Times New Roman"/>
          <w:sz w:val="24"/>
          <w:szCs w:val="24"/>
        </w:rPr>
        <w:t>investigate the</w:t>
      </w:r>
      <w:r w:rsidR="00C017D3">
        <w:rPr>
          <w:rFonts w:ascii="Times New Roman" w:hAnsi="Times New Roman" w:cs="Times New Roman"/>
          <w:sz w:val="24"/>
          <w:szCs w:val="24"/>
        </w:rPr>
        <w:t>se</w:t>
      </w:r>
      <w:r w:rsidR="002C162E">
        <w:rPr>
          <w:rFonts w:ascii="Times New Roman" w:hAnsi="Times New Roman" w:cs="Times New Roman"/>
          <w:sz w:val="24"/>
          <w:szCs w:val="24"/>
        </w:rPr>
        <w:t xml:space="preserve"> issues </w:t>
      </w:r>
      <w:r w:rsidR="009D7628">
        <w:rPr>
          <w:rFonts w:ascii="Times New Roman" w:hAnsi="Times New Roman" w:cs="Times New Roman"/>
          <w:sz w:val="24"/>
          <w:szCs w:val="24"/>
        </w:rPr>
        <w:t>from</w:t>
      </w:r>
      <w:r w:rsidR="002C162E">
        <w:rPr>
          <w:rFonts w:ascii="Times New Roman" w:hAnsi="Times New Roman" w:cs="Times New Roman"/>
          <w:sz w:val="24"/>
          <w:szCs w:val="24"/>
        </w:rPr>
        <w:t xml:space="preserve"> a dynamic perspective </w:t>
      </w:r>
      <w:r w:rsidR="00C017D3">
        <w:rPr>
          <w:rFonts w:ascii="Times New Roman" w:hAnsi="Times New Roman" w:cs="Times New Roman"/>
          <w:sz w:val="24"/>
          <w:szCs w:val="24"/>
        </w:rPr>
        <w:t xml:space="preserve">with input transformation </w:t>
      </w:r>
      <w:r w:rsidR="002C162E">
        <w:rPr>
          <w:rFonts w:ascii="Times New Roman" w:hAnsi="Times New Roman" w:cs="Times New Roman"/>
          <w:sz w:val="24"/>
          <w:szCs w:val="24"/>
        </w:rPr>
        <w:t xml:space="preserve">as </w:t>
      </w:r>
      <w:r w:rsidR="009D7628">
        <w:rPr>
          <w:rFonts w:ascii="Times New Roman" w:hAnsi="Times New Roman" w:cs="Times New Roman"/>
          <w:sz w:val="24"/>
          <w:szCs w:val="24"/>
        </w:rPr>
        <w:t>the</w:t>
      </w:r>
      <w:r w:rsidR="00C017D3">
        <w:rPr>
          <w:rFonts w:ascii="Times New Roman" w:hAnsi="Times New Roman" w:cs="Times New Roman"/>
          <w:sz w:val="24"/>
          <w:szCs w:val="24"/>
        </w:rPr>
        <w:t xml:space="preserve"> main</w:t>
      </w:r>
      <w:r w:rsidR="002C162E">
        <w:rPr>
          <w:rFonts w:ascii="Times New Roman" w:hAnsi="Times New Roman" w:cs="Times New Roman"/>
          <w:sz w:val="24"/>
          <w:szCs w:val="24"/>
        </w:rPr>
        <w:t xml:space="preserve"> determinant </w:t>
      </w:r>
      <w:r w:rsidR="00C017D3">
        <w:rPr>
          <w:rFonts w:ascii="Times New Roman" w:hAnsi="Times New Roman" w:cs="Times New Roman"/>
          <w:sz w:val="24"/>
          <w:szCs w:val="24"/>
        </w:rPr>
        <w:t>variable</w:t>
      </w:r>
      <w:r w:rsidR="00A962C1">
        <w:rPr>
          <w:rFonts w:ascii="Times New Roman" w:hAnsi="Times New Roman" w:cs="Times New Roman"/>
          <w:sz w:val="24"/>
          <w:szCs w:val="24"/>
        </w:rPr>
        <w:t xml:space="preserve"> of the demand for labor</w:t>
      </w:r>
      <w:r w:rsidR="00C017D3">
        <w:rPr>
          <w:rFonts w:ascii="Times New Roman" w:hAnsi="Times New Roman" w:cs="Times New Roman"/>
          <w:sz w:val="24"/>
          <w:szCs w:val="24"/>
        </w:rPr>
        <w:t xml:space="preserve">. </w:t>
      </w:r>
    </w:p>
    <w:p w:rsidR="00487001" w:rsidRDefault="00487001" w:rsidP="00AB19E8">
      <w:pPr>
        <w:spacing w:after="0" w:line="240" w:lineRule="auto"/>
        <w:ind w:firstLine="720"/>
        <w:jc w:val="both"/>
        <w:rPr>
          <w:rFonts w:ascii="Times New Roman" w:hAnsi="Times New Roman" w:cs="Times New Roman"/>
          <w:sz w:val="24"/>
          <w:szCs w:val="24"/>
        </w:rPr>
      </w:pPr>
    </w:p>
    <w:p w:rsidR="00134975" w:rsidRPr="00AF7A3A" w:rsidRDefault="00C3264B" w:rsidP="00134975">
      <w:pPr>
        <w:spacing w:after="0" w:line="240" w:lineRule="auto"/>
        <w:jc w:val="both"/>
        <w:outlineLvl w:val="0"/>
        <w:rPr>
          <w:rFonts w:ascii="Times New Roman" w:hAnsi="Times New Roman" w:cs="Times New Roman"/>
          <w:b/>
          <w:sz w:val="28"/>
          <w:szCs w:val="24"/>
        </w:rPr>
      </w:pPr>
      <w:r w:rsidRPr="00AF7A3A">
        <w:rPr>
          <w:rFonts w:ascii="Times New Roman" w:hAnsi="Times New Roman" w:cs="Times New Roman"/>
          <w:b/>
          <w:sz w:val="24"/>
          <w:szCs w:val="24"/>
        </w:rPr>
        <w:t>REFERENCES</w:t>
      </w:r>
    </w:p>
    <w:p w:rsidR="00793D91" w:rsidRPr="00793D91" w:rsidRDefault="003C7CD6"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sidR="000C225C">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93D91" w:rsidRPr="00793D91">
        <w:rPr>
          <w:rFonts w:ascii="Times New Roman" w:hAnsi="Times New Roman" w:cs="Times New Roman"/>
          <w:noProof/>
          <w:sz w:val="24"/>
          <w:szCs w:val="24"/>
        </w:rPr>
        <w:t xml:space="preserve">Altman, M. (1995). Labor market discrimination, pay inequality, and effort variability: An alternative to the neoclassical model. </w:t>
      </w:r>
      <w:r w:rsidR="00793D91" w:rsidRPr="00793D91">
        <w:rPr>
          <w:rFonts w:ascii="Times New Roman" w:hAnsi="Times New Roman" w:cs="Times New Roman"/>
          <w:i/>
          <w:iCs/>
          <w:noProof/>
          <w:sz w:val="24"/>
          <w:szCs w:val="24"/>
        </w:rPr>
        <w:t>Eastern Economic Journal</w:t>
      </w:r>
      <w:r w:rsidR="00793D91" w:rsidRPr="00793D91">
        <w:rPr>
          <w:rFonts w:ascii="Times New Roman" w:hAnsi="Times New Roman" w:cs="Times New Roman"/>
          <w:noProof/>
          <w:sz w:val="24"/>
          <w:szCs w:val="24"/>
        </w:rPr>
        <w:t xml:space="preserve">, </w:t>
      </w:r>
      <w:r w:rsidR="00793D91" w:rsidRPr="00793D91">
        <w:rPr>
          <w:rFonts w:ascii="Times New Roman" w:hAnsi="Times New Roman" w:cs="Times New Roman"/>
          <w:i/>
          <w:iCs/>
          <w:noProof/>
          <w:sz w:val="24"/>
          <w:szCs w:val="24"/>
        </w:rPr>
        <w:t>21</w:t>
      </w:r>
      <w:r w:rsidR="00793D91" w:rsidRPr="00793D91">
        <w:rPr>
          <w:rFonts w:ascii="Times New Roman" w:hAnsi="Times New Roman" w:cs="Times New Roman"/>
          <w:noProof/>
          <w:sz w:val="24"/>
          <w:szCs w:val="24"/>
        </w:rPr>
        <w:t>(2), 157–169. Retrieved from http://college.holycross.edu/eej/Volume21/V21N2P157_169.pdf</w:t>
      </w:r>
    </w:p>
    <w:p w:rsid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Audretsch, D. B. (2018). Industrial Organization and the Organization of Industries: Linking Industry Structure to Economic Performance. </w:t>
      </w:r>
      <w:r w:rsidRPr="00793D91">
        <w:rPr>
          <w:rFonts w:ascii="Times New Roman" w:hAnsi="Times New Roman" w:cs="Times New Roman"/>
          <w:i/>
          <w:iCs/>
          <w:noProof/>
          <w:sz w:val="24"/>
          <w:szCs w:val="24"/>
        </w:rPr>
        <w:t>Review of Industrial Organization</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52</w:t>
      </w:r>
      <w:r w:rsidRPr="00793D91">
        <w:rPr>
          <w:rFonts w:ascii="Times New Roman" w:hAnsi="Times New Roman" w:cs="Times New Roman"/>
          <w:noProof/>
          <w:sz w:val="24"/>
          <w:szCs w:val="24"/>
        </w:rPr>
        <w:t>(4), 603–620. https://doi.org/10.1007/s11151-018-9615-2</w:t>
      </w:r>
    </w:p>
    <w:p w:rsidR="00105D81" w:rsidRPr="00935889" w:rsidRDefault="00105D81" w:rsidP="00105D81">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Boadway, Robin W. &amp; Neil Bruce. (1991). </w:t>
      </w:r>
      <w:r w:rsidRPr="00A6402F">
        <w:rPr>
          <w:rFonts w:ascii="Times New Roman" w:hAnsi="Times New Roman" w:cs="Times New Roman"/>
          <w:i/>
          <w:sz w:val="24"/>
          <w:szCs w:val="24"/>
        </w:rPr>
        <w:t>Welfare Economics</w:t>
      </w:r>
      <w:r>
        <w:rPr>
          <w:rFonts w:ascii="Times New Roman" w:hAnsi="Times New Roman" w:cs="Times New Roman"/>
          <w:sz w:val="24"/>
          <w:szCs w:val="24"/>
        </w:rPr>
        <w:t xml:space="preserve">, Great Britain at the University Press, Cambridge. </w:t>
      </w:r>
    </w:p>
    <w:p w:rsidR="00105D81" w:rsidRDefault="00105D81" w:rsidP="00105D81">
      <w:pPr>
        <w:spacing w:after="0" w:line="240" w:lineRule="auto"/>
        <w:ind w:left="426" w:hanging="426"/>
        <w:jc w:val="both"/>
        <w:rPr>
          <w:rFonts w:ascii="Times New Roman" w:hAnsi="Times New Roman" w:cs="Times New Roman"/>
          <w:sz w:val="24"/>
          <w:szCs w:val="24"/>
        </w:rPr>
      </w:pPr>
      <w:r w:rsidRPr="00935889">
        <w:rPr>
          <w:rFonts w:ascii="Times New Roman" w:hAnsi="Times New Roman" w:cs="Times New Roman"/>
          <w:sz w:val="24"/>
          <w:szCs w:val="24"/>
        </w:rPr>
        <w:t xml:space="preserve">Branson, W. H. </w:t>
      </w:r>
      <w:r>
        <w:rPr>
          <w:rFonts w:ascii="Times New Roman" w:hAnsi="Times New Roman" w:cs="Times New Roman"/>
          <w:sz w:val="24"/>
          <w:szCs w:val="24"/>
        </w:rPr>
        <w:t>(</w:t>
      </w:r>
      <w:r w:rsidRPr="00935889">
        <w:rPr>
          <w:rFonts w:ascii="Times New Roman" w:hAnsi="Times New Roman" w:cs="Times New Roman"/>
          <w:sz w:val="24"/>
          <w:szCs w:val="24"/>
        </w:rPr>
        <w:t>1989</w:t>
      </w:r>
      <w:r>
        <w:rPr>
          <w:rFonts w:ascii="Times New Roman" w:hAnsi="Times New Roman" w:cs="Times New Roman"/>
          <w:sz w:val="24"/>
          <w:szCs w:val="24"/>
        </w:rPr>
        <w:t>)</w:t>
      </w:r>
      <w:r w:rsidRPr="00935889">
        <w:rPr>
          <w:rFonts w:ascii="Times New Roman" w:hAnsi="Times New Roman" w:cs="Times New Roman"/>
          <w:sz w:val="24"/>
          <w:szCs w:val="24"/>
        </w:rPr>
        <w:t xml:space="preserve">. </w:t>
      </w:r>
      <w:r w:rsidRPr="00935889">
        <w:rPr>
          <w:rFonts w:ascii="Times New Roman" w:hAnsi="Times New Roman" w:cs="Times New Roman"/>
          <w:i/>
          <w:sz w:val="24"/>
          <w:szCs w:val="24"/>
        </w:rPr>
        <w:t>Macroeconomic Theory and Policy</w:t>
      </w:r>
      <w:r w:rsidRPr="00935889">
        <w:rPr>
          <w:rFonts w:ascii="Times New Roman" w:hAnsi="Times New Roman" w:cs="Times New Roman"/>
          <w:sz w:val="24"/>
          <w:szCs w:val="24"/>
        </w:rPr>
        <w:t>, Harper &amp; Row, Publishers, New York.</w:t>
      </w:r>
    </w:p>
    <w:p w:rsidR="00255388" w:rsidRPr="00255388" w:rsidRDefault="00255388" w:rsidP="0025538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Central Bureau of Statistics of Indonesia (CBS). (2016). </w:t>
      </w:r>
      <w:r w:rsidRPr="00255388">
        <w:rPr>
          <w:rFonts w:ascii="Times New Roman" w:hAnsi="Times New Roman" w:cs="Times New Roman"/>
          <w:i/>
          <w:sz w:val="24"/>
          <w:szCs w:val="24"/>
        </w:rPr>
        <w:t>Employment Condition of Indonesia</w:t>
      </w:r>
      <w:r w:rsidRPr="00255388">
        <w:rPr>
          <w:rFonts w:ascii="Times New Roman" w:hAnsi="Times New Roman" w:cs="Times New Roman"/>
          <w:sz w:val="24"/>
          <w:szCs w:val="24"/>
        </w:rPr>
        <w:t>, Indonesia.</w:t>
      </w:r>
    </w:p>
    <w:p w:rsidR="00255388" w:rsidRDefault="00255388" w:rsidP="0025538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Central Bureau of Statistics of Indonesia (CBS). (2016). </w:t>
      </w:r>
      <w:r w:rsidRPr="006B45ED">
        <w:rPr>
          <w:rFonts w:ascii="Times New Roman" w:hAnsi="Times New Roman" w:cs="Times New Roman"/>
          <w:i/>
          <w:sz w:val="24"/>
          <w:szCs w:val="24"/>
        </w:rPr>
        <w:t>Indonesian Standard Industrial Classification Level (ISIC) in 2009</w:t>
      </w:r>
      <w:r>
        <w:rPr>
          <w:rFonts w:ascii="Times New Roman" w:hAnsi="Times New Roman" w:cs="Times New Roman"/>
          <w:sz w:val="24"/>
          <w:szCs w:val="24"/>
        </w:rPr>
        <w:t xml:space="preserve">, Indonesia. </w:t>
      </w:r>
    </w:p>
    <w:p w:rsid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Cerda, R. A. (2003). Labor Market and Unemployment. </w:t>
      </w:r>
      <w:r w:rsidRPr="00793D91">
        <w:rPr>
          <w:rFonts w:ascii="Times New Roman" w:hAnsi="Times New Roman" w:cs="Times New Roman"/>
          <w:i/>
          <w:iCs/>
          <w:noProof/>
          <w:sz w:val="24"/>
          <w:szCs w:val="24"/>
        </w:rPr>
        <w:t>Cuedernos de Economia</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40</w:t>
      </w:r>
      <w:r w:rsidRPr="00793D91">
        <w:rPr>
          <w:rFonts w:ascii="Times New Roman" w:hAnsi="Times New Roman" w:cs="Times New Roman"/>
          <w:noProof/>
          <w:sz w:val="24"/>
          <w:szCs w:val="24"/>
        </w:rPr>
        <w:t>(121), 477.</w:t>
      </w:r>
    </w:p>
    <w:p w:rsidR="00105D81" w:rsidRDefault="00105D81" w:rsidP="00105D8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Chambers, Robert G. (1994). </w:t>
      </w:r>
      <w:r w:rsidRPr="00674F8B">
        <w:rPr>
          <w:rFonts w:ascii="Times New Roman" w:hAnsi="Times New Roman" w:cs="Times New Roman"/>
          <w:i/>
          <w:sz w:val="24"/>
          <w:szCs w:val="24"/>
        </w:rPr>
        <w:t>Applied Production Analysis: A Dual Approach</w:t>
      </w:r>
      <w:r>
        <w:rPr>
          <w:rFonts w:ascii="Times New Roman" w:hAnsi="Times New Roman" w:cs="Times New Roman"/>
          <w:sz w:val="24"/>
          <w:szCs w:val="24"/>
        </w:rPr>
        <w:t xml:space="preserve">, Cambridge University Press. </w:t>
      </w:r>
    </w:p>
    <w:p w:rsidR="00793D91" w:rsidRP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Charles E . Lindblom. (1948). “ Bargaining Power ” in price and wage determination. </w:t>
      </w:r>
      <w:r w:rsidRPr="00793D91">
        <w:rPr>
          <w:rFonts w:ascii="Times New Roman" w:hAnsi="Times New Roman" w:cs="Times New Roman"/>
          <w:i/>
          <w:iCs/>
          <w:noProof/>
          <w:sz w:val="24"/>
          <w:szCs w:val="24"/>
        </w:rPr>
        <w:t>The Quarterly Journal of Economics</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62</w:t>
      </w:r>
      <w:r w:rsidRPr="00793D91">
        <w:rPr>
          <w:rFonts w:ascii="Times New Roman" w:hAnsi="Times New Roman" w:cs="Times New Roman"/>
          <w:noProof/>
          <w:sz w:val="24"/>
          <w:szCs w:val="24"/>
        </w:rPr>
        <w:t>(3), 396–417.</w:t>
      </w:r>
    </w:p>
    <w:p w:rsidR="00793D91" w:rsidRP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Coles, M. G., &amp; Mortensen, D. T. (2011). Equilibrium Wage and Employment Dynamics in a Model of Wage Posting without Commitment Equilibrium Wage and Employment </w:t>
      </w:r>
      <w:r w:rsidRPr="00793D91">
        <w:rPr>
          <w:rFonts w:ascii="Times New Roman" w:hAnsi="Times New Roman" w:cs="Times New Roman"/>
          <w:noProof/>
          <w:sz w:val="24"/>
          <w:szCs w:val="24"/>
        </w:rPr>
        <w:lastRenderedPageBreak/>
        <w:t>Dynamics in a Model of Wage Posting without Commitment, (5900).</w:t>
      </w:r>
    </w:p>
    <w:p w:rsidR="00793D91" w:rsidRP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Comanor, W. S., Schweitzer, S. O., Riddle, J. M., &amp; Schoenberg, F. (2018). Value Based Pricing of Pharmaceuticals in the US and UK: Does Centralized Cost Effectiveness Analysis Matter? </w:t>
      </w:r>
      <w:r w:rsidRPr="00793D91">
        <w:rPr>
          <w:rFonts w:ascii="Times New Roman" w:hAnsi="Times New Roman" w:cs="Times New Roman"/>
          <w:i/>
          <w:iCs/>
          <w:noProof/>
          <w:sz w:val="24"/>
          <w:szCs w:val="24"/>
        </w:rPr>
        <w:t>Review of Industrial Organization</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52</w:t>
      </w:r>
      <w:r w:rsidRPr="00793D91">
        <w:rPr>
          <w:rFonts w:ascii="Times New Roman" w:hAnsi="Times New Roman" w:cs="Times New Roman"/>
          <w:noProof/>
          <w:sz w:val="24"/>
          <w:szCs w:val="24"/>
        </w:rPr>
        <w:t>(4), 589–602. https://doi.org/10.1007/s11151-018-9616-1</w:t>
      </w:r>
    </w:p>
    <w:p w:rsidR="00793D91" w:rsidRP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Córdoba, G. F., Pérez, J. J., Torres, J. L., Pérez, J. J., &amp; Torres, J. L. (2009). </w:t>
      </w:r>
      <w:r w:rsidRPr="00793D91">
        <w:rPr>
          <w:rFonts w:ascii="Times New Roman" w:hAnsi="Times New Roman" w:cs="Times New Roman"/>
          <w:i/>
          <w:iCs/>
          <w:noProof/>
          <w:sz w:val="24"/>
          <w:szCs w:val="24"/>
        </w:rPr>
        <w:t xml:space="preserve">Wo r k i n g Pa p e r S e r i e s Public and private sector wages interactions in a general equilibrium model </w:t>
      </w:r>
      <w:r w:rsidRPr="00793D91">
        <w:rPr>
          <w:rFonts w:ascii="Times New Roman" w:hAnsi="Times New Roman" w:cs="Times New Roman"/>
          <w:noProof/>
          <w:sz w:val="24"/>
          <w:szCs w:val="24"/>
        </w:rPr>
        <w:t>(</w:t>
      </w:r>
      <w:r>
        <w:rPr>
          <w:rFonts w:ascii="Times New Roman" w:hAnsi="Times New Roman" w:cs="Times New Roman"/>
          <w:noProof/>
          <w:sz w:val="24"/>
          <w:szCs w:val="24"/>
        </w:rPr>
        <w:t>O</w:t>
      </w:r>
      <w:r w:rsidRPr="00793D91">
        <w:rPr>
          <w:rFonts w:ascii="Times New Roman" w:hAnsi="Times New Roman" w:cs="Times New Roman"/>
          <w:noProof/>
          <w:sz w:val="24"/>
          <w:szCs w:val="24"/>
        </w:rPr>
        <w:t xml:space="preserve">ctober 2009 No. </w:t>
      </w:r>
      <w:r>
        <w:rPr>
          <w:rFonts w:ascii="Times New Roman" w:hAnsi="Times New Roman" w:cs="Times New Roman"/>
          <w:noProof/>
          <w:sz w:val="24"/>
          <w:szCs w:val="24"/>
        </w:rPr>
        <w:t>1099,</w:t>
      </w:r>
      <w:r w:rsidRPr="00793D91">
        <w:rPr>
          <w:rFonts w:ascii="Times New Roman" w:hAnsi="Times New Roman" w:cs="Times New Roman"/>
          <w:noProof/>
          <w:sz w:val="24"/>
          <w:szCs w:val="24"/>
        </w:rPr>
        <w:t xml:space="preserve"> 2009).</w:t>
      </w:r>
    </w:p>
    <w:p w:rsid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Cross, J. (1965). A theory of the bargaining process. </w:t>
      </w:r>
      <w:r w:rsidRPr="00793D91">
        <w:rPr>
          <w:rFonts w:ascii="Times New Roman" w:hAnsi="Times New Roman" w:cs="Times New Roman"/>
          <w:i/>
          <w:iCs/>
          <w:noProof/>
          <w:sz w:val="24"/>
          <w:szCs w:val="24"/>
        </w:rPr>
        <w:t>The American Economic Review</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55</w:t>
      </w:r>
      <w:r w:rsidRPr="00793D91">
        <w:rPr>
          <w:rFonts w:ascii="Times New Roman" w:hAnsi="Times New Roman" w:cs="Times New Roman"/>
          <w:noProof/>
          <w:sz w:val="24"/>
          <w:szCs w:val="24"/>
        </w:rPr>
        <w:t>(1), 67–94. Retrieved from http://www.jstor.org/stable/10.2307/1816177</w:t>
      </w:r>
    </w:p>
    <w:p w:rsidR="00105D81" w:rsidRDefault="00105D81" w:rsidP="00105D8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Deaton, Angus &amp; John Muellbauer.(1989). </w:t>
      </w:r>
      <w:r w:rsidRPr="00A64917">
        <w:rPr>
          <w:rFonts w:ascii="Times New Roman" w:hAnsi="Times New Roman" w:cs="Times New Roman"/>
          <w:i/>
          <w:sz w:val="24"/>
          <w:szCs w:val="24"/>
        </w:rPr>
        <w:t>Economics and Consumer Behavior</w:t>
      </w:r>
      <w:r>
        <w:rPr>
          <w:rFonts w:ascii="Times New Roman" w:hAnsi="Times New Roman" w:cs="Times New Roman"/>
          <w:sz w:val="24"/>
          <w:szCs w:val="24"/>
        </w:rPr>
        <w:t>, Cambridge University Press.</w:t>
      </w:r>
    </w:p>
    <w:p w:rsidR="00793D91" w:rsidRP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Dunlop, J. T., &amp; Higgins, B. (1942). “Bargaining Power” and market stuctures. </w:t>
      </w:r>
      <w:r w:rsidRPr="00793D91">
        <w:rPr>
          <w:rFonts w:ascii="Times New Roman" w:hAnsi="Times New Roman" w:cs="Times New Roman"/>
          <w:i/>
          <w:iCs/>
          <w:noProof/>
          <w:sz w:val="24"/>
          <w:szCs w:val="24"/>
        </w:rPr>
        <w:t>Journal of Political Economy</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50</w:t>
      </w:r>
      <w:r w:rsidRPr="00793D91">
        <w:rPr>
          <w:rFonts w:ascii="Times New Roman" w:hAnsi="Times New Roman" w:cs="Times New Roman"/>
          <w:noProof/>
          <w:sz w:val="24"/>
          <w:szCs w:val="24"/>
        </w:rPr>
        <w:t>(1), 3–5.</w:t>
      </w:r>
    </w:p>
    <w:p w:rsidR="00793D91" w:rsidRP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Gersbach, H., &amp; Schniewind, A. (2005). Awareness of General Equilibrium Effects and Unemployment. </w:t>
      </w:r>
      <w:r w:rsidRPr="00793D91">
        <w:rPr>
          <w:rFonts w:ascii="Times New Roman" w:hAnsi="Times New Roman" w:cs="Times New Roman"/>
          <w:i/>
          <w:iCs/>
          <w:noProof/>
          <w:sz w:val="24"/>
          <w:szCs w:val="24"/>
        </w:rPr>
        <w:t>Discussion Paper Series- Centre for Economic Policy Research London</w:t>
      </w:r>
      <w:r w:rsidRPr="00793D91">
        <w:rPr>
          <w:rFonts w:ascii="Times New Roman" w:hAnsi="Times New Roman" w:cs="Times New Roman"/>
          <w:noProof/>
          <w:sz w:val="24"/>
          <w:szCs w:val="24"/>
        </w:rPr>
        <w:t>, (394), ALL.</w:t>
      </w:r>
    </w:p>
    <w:p w:rsidR="00793D91" w:rsidRP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Grubb, M. D., &amp; Tremblay, V. J. (2015). Introduction: Behavioral Industrial Organization. </w:t>
      </w:r>
      <w:r w:rsidRPr="00793D91">
        <w:rPr>
          <w:rFonts w:ascii="Times New Roman" w:hAnsi="Times New Roman" w:cs="Times New Roman"/>
          <w:i/>
          <w:iCs/>
          <w:noProof/>
          <w:sz w:val="24"/>
          <w:szCs w:val="24"/>
        </w:rPr>
        <w:t>Review of Industrial Organization</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47</w:t>
      </w:r>
      <w:r w:rsidRPr="00793D91">
        <w:rPr>
          <w:rFonts w:ascii="Times New Roman" w:hAnsi="Times New Roman" w:cs="Times New Roman"/>
          <w:noProof/>
          <w:sz w:val="24"/>
          <w:szCs w:val="24"/>
        </w:rPr>
        <w:t>(3), 243–245. https://doi.org/10.1007/s11151-015-9475-y</w:t>
      </w:r>
    </w:p>
    <w:p w:rsid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Han, Y., &amp; Kim, M. H. (2018). The estimation of profit efficiency. </w:t>
      </w:r>
      <w:r w:rsidRPr="00793D91">
        <w:rPr>
          <w:rFonts w:ascii="Times New Roman" w:hAnsi="Times New Roman" w:cs="Times New Roman"/>
          <w:i/>
          <w:iCs/>
          <w:noProof/>
          <w:sz w:val="24"/>
          <w:szCs w:val="24"/>
        </w:rPr>
        <w:t>Applied Economics Letters</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25</w:t>
      </w:r>
      <w:r w:rsidRPr="00793D91">
        <w:rPr>
          <w:rFonts w:ascii="Times New Roman" w:hAnsi="Times New Roman" w:cs="Times New Roman"/>
          <w:noProof/>
          <w:sz w:val="24"/>
          <w:szCs w:val="24"/>
        </w:rPr>
        <w:t>(15), 1066–1070. https://doi.org/10.1080/13504851.2017.1397841</w:t>
      </w:r>
    </w:p>
    <w:p w:rsidR="00105D81" w:rsidRDefault="00105D81" w:rsidP="00105D81">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Kampelmann, Stephan., Francois Rycx, Yves Saks, &amp; Ilan Tojerow. (2018). Does Education Raise Productivity and Wages Equally? The Moderating Role of Age and Gender, </w:t>
      </w:r>
      <w:r w:rsidRPr="000D5AA6">
        <w:rPr>
          <w:rFonts w:ascii="Times New Roman" w:hAnsi="Times New Roman" w:cs="Times New Roman"/>
          <w:i/>
          <w:sz w:val="24"/>
          <w:szCs w:val="24"/>
        </w:rPr>
        <w:t>IZA Journal of Labor Economics</w:t>
      </w:r>
      <w:r>
        <w:rPr>
          <w:rFonts w:ascii="Times New Roman" w:hAnsi="Times New Roman" w:cs="Times New Roman"/>
          <w:sz w:val="24"/>
          <w:szCs w:val="24"/>
        </w:rPr>
        <w:t xml:space="preserve">, January 23. </w:t>
      </w:r>
    </w:p>
    <w:p w:rsidR="00105D81" w:rsidRPr="00345977" w:rsidRDefault="00105D81" w:rsidP="00105D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5977">
        <w:rPr>
          <w:rFonts w:ascii="Times New Roman" w:hAnsi="Times New Roman" w:cs="Times New Roman"/>
          <w:noProof/>
          <w:sz w:val="24"/>
          <w:szCs w:val="24"/>
        </w:rPr>
        <w:t>Lindblom</w:t>
      </w:r>
      <w:r>
        <w:rPr>
          <w:rFonts w:ascii="Times New Roman" w:hAnsi="Times New Roman" w:cs="Times New Roman"/>
          <w:noProof/>
          <w:sz w:val="24"/>
          <w:szCs w:val="24"/>
        </w:rPr>
        <w:t>,</w:t>
      </w:r>
      <w:r w:rsidRPr="00345977">
        <w:rPr>
          <w:rFonts w:ascii="Times New Roman" w:hAnsi="Times New Roman" w:cs="Times New Roman"/>
          <w:noProof/>
          <w:sz w:val="24"/>
          <w:szCs w:val="24"/>
        </w:rPr>
        <w:t xml:space="preserve">Charles E. (1948). “ Bargaining Power ” in price and wage determination. </w:t>
      </w:r>
      <w:r w:rsidRPr="00345977">
        <w:rPr>
          <w:rFonts w:ascii="Times New Roman" w:hAnsi="Times New Roman" w:cs="Times New Roman"/>
          <w:i/>
          <w:iCs/>
          <w:noProof/>
          <w:sz w:val="24"/>
          <w:szCs w:val="24"/>
        </w:rPr>
        <w:t>The Quarterly Journal of Economics</w:t>
      </w:r>
      <w:r w:rsidRPr="00345977">
        <w:rPr>
          <w:rFonts w:ascii="Times New Roman" w:hAnsi="Times New Roman" w:cs="Times New Roman"/>
          <w:noProof/>
          <w:sz w:val="24"/>
          <w:szCs w:val="24"/>
        </w:rPr>
        <w:t xml:space="preserve">, </w:t>
      </w:r>
      <w:r w:rsidRPr="00345977">
        <w:rPr>
          <w:rFonts w:ascii="Times New Roman" w:hAnsi="Times New Roman" w:cs="Times New Roman"/>
          <w:i/>
          <w:iCs/>
          <w:noProof/>
          <w:sz w:val="24"/>
          <w:szCs w:val="24"/>
        </w:rPr>
        <w:t>62</w:t>
      </w:r>
      <w:r w:rsidRPr="00345977">
        <w:rPr>
          <w:rFonts w:ascii="Times New Roman" w:hAnsi="Times New Roman" w:cs="Times New Roman"/>
          <w:noProof/>
          <w:sz w:val="24"/>
          <w:szCs w:val="24"/>
        </w:rPr>
        <w:t>(3), 396–417.</w:t>
      </w:r>
    </w:p>
    <w:p w:rsid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Mankiw, N. G., Romer, P. M., &amp; Weil, D. N. (1992). A Contribution to the Empirics of Economic Growth Author. </w:t>
      </w:r>
      <w:r w:rsidRPr="00793D91">
        <w:rPr>
          <w:rFonts w:ascii="Times New Roman" w:hAnsi="Times New Roman" w:cs="Times New Roman"/>
          <w:i/>
          <w:iCs/>
          <w:noProof/>
          <w:sz w:val="24"/>
          <w:szCs w:val="24"/>
        </w:rPr>
        <w:t>The Quarterly Journal of Economics</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107</w:t>
      </w:r>
      <w:r w:rsidRPr="00793D91">
        <w:rPr>
          <w:rFonts w:ascii="Times New Roman" w:hAnsi="Times New Roman" w:cs="Times New Roman"/>
          <w:noProof/>
          <w:sz w:val="24"/>
          <w:szCs w:val="24"/>
        </w:rPr>
        <w:t>(2), 407–437. https://doi.org/10.2307/2118477</w:t>
      </w:r>
    </w:p>
    <w:p w:rsidR="00105D81" w:rsidRPr="00FE2EEA" w:rsidRDefault="00105D81" w:rsidP="00105D81">
      <w:pPr>
        <w:spacing w:after="0" w:line="240" w:lineRule="auto"/>
        <w:jc w:val="both"/>
        <w:rPr>
          <w:rFonts w:ascii="Times New Roman" w:hAnsi="Times New Roman" w:cs="Times New Roman"/>
          <w:sz w:val="24"/>
          <w:szCs w:val="24"/>
        </w:rPr>
      </w:pPr>
      <w:r w:rsidRPr="00FE2EEA">
        <w:rPr>
          <w:rFonts w:ascii="Times New Roman" w:hAnsi="Times New Roman" w:cs="Times New Roman"/>
          <w:sz w:val="24"/>
          <w:szCs w:val="24"/>
        </w:rPr>
        <w:t xml:space="preserve">Marshall, Alfred. </w:t>
      </w:r>
      <w:r>
        <w:rPr>
          <w:rFonts w:ascii="Times New Roman" w:hAnsi="Times New Roman" w:cs="Times New Roman"/>
          <w:sz w:val="24"/>
          <w:szCs w:val="24"/>
        </w:rPr>
        <w:t>(</w:t>
      </w:r>
      <w:r w:rsidRPr="00FE2EEA">
        <w:rPr>
          <w:rFonts w:ascii="Times New Roman" w:hAnsi="Times New Roman" w:cs="Times New Roman"/>
          <w:sz w:val="24"/>
          <w:szCs w:val="24"/>
        </w:rPr>
        <w:t>1930</w:t>
      </w:r>
      <w:r>
        <w:rPr>
          <w:rFonts w:ascii="Times New Roman" w:hAnsi="Times New Roman" w:cs="Times New Roman"/>
          <w:sz w:val="24"/>
          <w:szCs w:val="24"/>
        </w:rPr>
        <w:t>)</w:t>
      </w:r>
      <w:r w:rsidRPr="00FE2EEA">
        <w:rPr>
          <w:rFonts w:ascii="Times New Roman" w:hAnsi="Times New Roman" w:cs="Times New Roman"/>
          <w:sz w:val="24"/>
          <w:szCs w:val="24"/>
        </w:rPr>
        <w:t xml:space="preserve">. </w:t>
      </w:r>
      <w:r w:rsidRPr="00FE2EEA">
        <w:rPr>
          <w:rFonts w:ascii="Times New Roman" w:hAnsi="Times New Roman" w:cs="Times New Roman"/>
          <w:i/>
          <w:sz w:val="24"/>
          <w:szCs w:val="24"/>
        </w:rPr>
        <w:t>Principles of Economics</w:t>
      </w:r>
      <w:r w:rsidRPr="00FE2EEA">
        <w:rPr>
          <w:rFonts w:ascii="Times New Roman" w:hAnsi="Times New Roman" w:cs="Times New Roman"/>
          <w:sz w:val="24"/>
          <w:szCs w:val="24"/>
        </w:rPr>
        <w:t>, London, 8</w:t>
      </w:r>
      <w:r w:rsidRPr="00FE2EEA">
        <w:rPr>
          <w:rFonts w:ascii="Times New Roman" w:hAnsi="Times New Roman" w:cs="Times New Roman"/>
          <w:sz w:val="24"/>
          <w:szCs w:val="24"/>
          <w:vertAlign w:val="superscript"/>
        </w:rPr>
        <w:t>th</w:t>
      </w:r>
      <w:r w:rsidRPr="00FE2EEA">
        <w:rPr>
          <w:rFonts w:ascii="Times New Roman" w:hAnsi="Times New Roman" w:cs="Times New Roman"/>
          <w:sz w:val="24"/>
          <w:szCs w:val="24"/>
        </w:rPr>
        <w:t xml:space="preserve"> edition. </w:t>
      </w:r>
    </w:p>
    <w:p w:rsidR="00793D91" w:rsidRP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Pater, R. (2017). Is there a Beveridge curve in the short and the long run? </w:t>
      </w:r>
      <w:r w:rsidRPr="00793D91">
        <w:rPr>
          <w:rFonts w:ascii="Times New Roman" w:hAnsi="Times New Roman" w:cs="Times New Roman"/>
          <w:i/>
          <w:iCs/>
          <w:noProof/>
          <w:sz w:val="24"/>
          <w:szCs w:val="24"/>
        </w:rPr>
        <w:t>Journal of Applied Economics</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20</w:t>
      </w:r>
      <w:r w:rsidRPr="00793D91">
        <w:rPr>
          <w:rFonts w:ascii="Times New Roman" w:hAnsi="Times New Roman" w:cs="Times New Roman"/>
          <w:noProof/>
          <w:sz w:val="24"/>
          <w:szCs w:val="24"/>
        </w:rPr>
        <w:t>(2), 283–303. https://doi.org/10.1016/S1514-0326(17)30013-2</w:t>
      </w:r>
    </w:p>
    <w:p w:rsid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93D91">
        <w:rPr>
          <w:rFonts w:ascii="Times New Roman" w:hAnsi="Times New Roman" w:cs="Times New Roman"/>
          <w:noProof/>
          <w:sz w:val="24"/>
          <w:szCs w:val="24"/>
        </w:rPr>
        <w:t xml:space="preserve">Svejnar, J. (1986). Bargaining Power, Fear of Disagreement , and Wage Settlements: Theory and Evidence from U.S. Industry. </w:t>
      </w:r>
      <w:r w:rsidRPr="00793D91">
        <w:rPr>
          <w:rFonts w:ascii="Times New Roman" w:hAnsi="Times New Roman" w:cs="Times New Roman"/>
          <w:i/>
          <w:iCs/>
          <w:noProof/>
          <w:sz w:val="24"/>
          <w:szCs w:val="24"/>
        </w:rPr>
        <w:t>Econometrica</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54</w:t>
      </w:r>
      <w:r w:rsidRPr="00793D91">
        <w:rPr>
          <w:rFonts w:ascii="Times New Roman" w:hAnsi="Times New Roman" w:cs="Times New Roman"/>
          <w:noProof/>
          <w:sz w:val="24"/>
          <w:szCs w:val="24"/>
        </w:rPr>
        <w:t>(5), 1055–1078.</w:t>
      </w:r>
    </w:p>
    <w:p w:rsidR="00105D81" w:rsidRDefault="00105D81" w:rsidP="00105D81">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Waldman, Don E. &amp; Elizabeth J. Jensen. (1998). </w:t>
      </w:r>
      <w:r w:rsidRPr="00F524D1">
        <w:rPr>
          <w:rFonts w:ascii="Times New Roman" w:hAnsi="Times New Roman" w:cs="Times New Roman"/>
          <w:i/>
          <w:sz w:val="24"/>
          <w:szCs w:val="24"/>
        </w:rPr>
        <w:t>Industrial Organization: Theory and Practice</w:t>
      </w:r>
      <w:r>
        <w:rPr>
          <w:rFonts w:ascii="Times New Roman" w:hAnsi="Times New Roman" w:cs="Times New Roman"/>
          <w:sz w:val="24"/>
          <w:szCs w:val="24"/>
        </w:rPr>
        <w:t xml:space="preserve">, Addition-Wesley Educational publishers Inc. </w:t>
      </w:r>
    </w:p>
    <w:p w:rsidR="00793D91" w:rsidRPr="00793D91" w:rsidRDefault="00793D91" w:rsidP="00793D9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93D91">
        <w:rPr>
          <w:rFonts w:ascii="Times New Roman" w:hAnsi="Times New Roman" w:cs="Times New Roman"/>
          <w:noProof/>
          <w:sz w:val="24"/>
          <w:szCs w:val="24"/>
        </w:rPr>
        <w:t xml:space="preserve">Woodbury, S. A. (1987). Power in the Labor Market : Institutionalist Approaches to Labor Problems. </w:t>
      </w:r>
      <w:r w:rsidRPr="00793D91">
        <w:rPr>
          <w:rFonts w:ascii="Times New Roman" w:hAnsi="Times New Roman" w:cs="Times New Roman"/>
          <w:i/>
          <w:iCs/>
          <w:noProof/>
          <w:sz w:val="24"/>
          <w:szCs w:val="24"/>
        </w:rPr>
        <w:t>Journal of Economic Issues</w:t>
      </w:r>
      <w:r w:rsidRPr="00793D91">
        <w:rPr>
          <w:rFonts w:ascii="Times New Roman" w:hAnsi="Times New Roman" w:cs="Times New Roman"/>
          <w:noProof/>
          <w:sz w:val="24"/>
          <w:szCs w:val="24"/>
        </w:rPr>
        <w:t xml:space="preserve">, </w:t>
      </w:r>
      <w:r w:rsidRPr="00793D91">
        <w:rPr>
          <w:rFonts w:ascii="Times New Roman" w:hAnsi="Times New Roman" w:cs="Times New Roman"/>
          <w:i/>
          <w:iCs/>
          <w:noProof/>
          <w:sz w:val="24"/>
          <w:szCs w:val="24"/>
        </w:rPr>
        <w:t>21</w:t>
      </w:r>
      <w:r w:rsidRPr="00793D91">
        <w:rPr>
          <w:rFonts w:ascii="Times New Roman" w:hAnsi="Times New Roman" w:cs="Times New Roman"/>
          <w:noProof/>
          <w:sz w:val="24"/>
          <w:szCs w:val="24"/>
        </w:rPr>
        <w:t>(4), 1781–1807.</w:t>
      </w:r>
    </w:p>
    <w:p w:rsidR="00AA4C55" w:rsidRDefault="003C7CD6" w:rsidP="00793D9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p w:rsidR="00105D81" w:rsidRDefault="00105D81" w:rsidP="00793D9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105D81" w:rsidRDefault="00105D81" w:rsidP="00105D81">
      <w:pPr>
        <w:widowControl w:val="0"/>
        <w:autoSpaceDE w:val="0"/>
        <w:autoSpaceDN w:val="0"/>
        <w:adjustRightInd w:val="0"/>
        <w:spacing w:after="0" w:line="240" w:lineRule="auto"/>
        <w:ind w:left="480" w:hanging="480"/>
        <w:rPr>
          <w:rFonts w:ascii="Times New Roman" w:hAnsi="Times New Roman" w:cs="Times New Roman"/>
          <w:sz w:val="24"/>
          <w:szCs w:val="24"/>
        </w:rPr>
      </w:pPr>
    </w:p>
    <w:p w:rsidR="00105D81" w:rsidRDefault="00105D81" w:rsidP="00793D91">
      <w:pPr>
        <w:widowControl w:val="0"/>
        <w:autoSpaceDE w:val="0"/>
        <w:autoSpaceDN w:val="0"/>
        <w:adjustRightInd w:val="0"/>
        <w:spacing w:after="0" w:line="240" w:lineRule="auto"/>
        <w:ind w:left="480" w:hanging="480"/>
        <w:jc w:val="both"/>
        <w:rPr>
          <w:rFonts w:ascii="Times New Roman" w:hAnsi="Times New Roman" w:cs="Times New Roman"/>
          <w:sz w:val="24"/>
          <w:szCs w:val="24"/>
        </w:rPr>
      </w:pPr>
    </w:p>
    <w:sectPr w:rsidR="00105D81" w:rsidSect="00B6339B">
      <w:footerReference w:type="default" r:id="rId77"/>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79B" w:rsidRDefault="005C579B" w:rsidP="003027F0">
      <w:pPr>
        <w:spacing w:after="0" w:line="240" w:lineRule="auto"/>
      </w:pPr>
      <w:r>
        <w:separator/>
      </w:r>
    </w:p>
  </w:endnote>
  <w:endnote w:type="continuationSeparator" w:id="1">
    <w:p w:rsidR="005C579B" w:rsidRDefault="005C579B" w:rsidP="00302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941584"/>
      <w:docPartObj>
        <w:docPartGallery w:val="Page Numbers (Bottom of Page)"/>
        <w:docPartUnique/>
      </w:docPartObj>
    </w:sdtPr>
    <w:sdtContent>
      <w:p w:rsidR="00CB08AE" w:rsidRDefault="003C7CD6">
        <w:pPr>
          <w:pStyle w:val="Footer"/>
          <w:jc w:val="right"/>
        </w:pPr>
        <w:r w:rsidRPr="00343FC9">
          <w:rPr>
            <w:rFonts w:ascii="Times New Roman" w:hAnsi="Times New Roman"/>
            <w:sz w:val="24"/>
          </w:rPr>
          <w:fldChar w:fldCharType="begin"/>
        </w:r>
        <w:r w:rsidR="00CB08AE" w:rsidRPr="00343FC9">
          <w:rPr>
            <w:rFonts w:ascii="Times New Roman" w:hAnsi="Times New Roman"/>
            <w:sz w:val="24"/>
          </w:rPr>
          <w:instrText xml:space="preserve"> PAGE   \* MERGEFORMAT </w:instrText>
        </w:r>
        <w:r w:rsidRPr="00343FC9">
          <w:rPr>
            <w:rFonts w:ascii="Times New Roman" w:hAnsi="Times New Roman"/>
            <w:sz w:val="24"/>
          </w:rPr>
          <w:fldChar w:fldCharType="separate"/>
        </w:r>
        <w:r w:rsidR="00F809A0">
          <w:rPr>
            <w:rFonts w:ascii="Times New Roman" w:hAnsi="Times New Roman"/>
            <w:noProof/>
            <w:sz w:val="24"/>
          </w:rPr>
          <w:t>1</w:t>
        </w:r>
        <w:r w:rsidRPr="00343FC9">
          <w:rPr>
            <w:rFonts w:ascii="Times New Roman" w:hAnsi="Times New Roman"/>
            <w:sz w:val="24"/>
          </w:rPr>
          <w:fldChar w:fldCharType="end"/>
        </w:r>
      </w:p>
    </w:sdtContent>
  </w:sdt>
  <w:p w:rsidR="00CB08AE" w:rsidRDefault="00CB08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79B" w:rsidRDefault="005C579B" w:rsidP="003027F0">
      <w:pPr>
        <w:spacing w:after="0" w:line="240" w:lineRule="auto"/>
      </w:pPr>
      <w:r>
        <w:separator/>
      </w:r>
    </w:p>
  </w:footnote>
  <w:footnote w:type="continuationSeparator" w:id="1">
    <w:p w:rsidR="005C579B" w:rsidRDefault="005C579B" w:rsidP="003027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4A82"/>
    <w:multiLevelType w:val="hybridMultilevel"/>
    <w:tmpl w:val="6CA0CE86"/>
    <w:lvl w:ilvl="0" w:tplc="F67A5A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132B9"/>
    <w:multiLevelType w:val="hybridMultilevel"/>
    <w:tmpl w:val="514AF7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B56081"/>
    <w:multiLevelType w:val="hybridMultilevel"/>
    <w:tmpl w:val="DF36D7CA"/>
    <w:lvl w:ilvl="0" w:tplc="E8F0F6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66CF9"/>
    <w:multiLevelType w:val="multilevel"/>
    <w:tmpl w:val="2E7008C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103E4C45"/>
    <w:multiLevelType w:val="hybridMultilevel"/>
    <w:tmpl w:val="18FA9CCA"/>
    <w:lvl w:ilvl="0" w:tplc="3E883A54">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76820"/>
    <w:multiLevelType w:val="hybridMultilevel"/>
    <w:tmpl w:val="B2D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1363A"/>
    <w:multiLevelType w:val="multilevel"/>
    <w:tmpl w:val="0CF458C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AE751DA"/>
    <w:multiLevelType w:val="hybridMultilevel"/>
    <w:tmpl w:val="E980574C"/>
    <w:lvl w:ilvl="0" w:tplc="B3962DEA">
      <w:start w:val="109"/>
      <w:numFmt w:val="bullet"/>
      <w:lvlText w:val="-"/>
      <w:lvlJc w:val="left"/>
      <w:pPr>
        <w:ind w:left="1380" w:hanging="360"/>
      </w:pPr>
      <w:rPr>
        <w:rFonts w:ascii="Calibri" w:eastAsiaTheme="minorHAnsi" w:hAnsi="Calibri" w:cs="Calibri"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E997B56"/>
    <w:multiLevelType w:val="hybridMultilevel"/>
    <w:tmpl w:val="650CEFCE"/>
    <w:lvl w:ilvl="0" w:tplc="0978991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24087FD2"/>
    <w:multiLevelType w:val="hybridMultilevel"/>
    <w:tmpl w:val="DF5661A8"/>
    <w:lvl w:ilvl="0" w:tplc="9B7C516A">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4FE4F16"/>
    <w:multiLevelType w:val="hybridMultilevel"/>
    <w:tmpl w:val="793A2BCE"/>
    <w:lvl w:ilvl="0" w:tplc="0B7E4B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CFE367F"/>
    <w:multiLevelType w:val="hybridMultilevel"/>
    <w:tmpl w:val="C20A6A20"/>
    <w:lvl w:ilvl="0" w:tplc="D89C78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3CF5C13"/>
    <w:multiLevelType w:val="hybridMultilevel"/>
    <w:tmpl w:val="40846DC2"/>
    <w:lvl w:ilvl="0" w:tplc="CA5A605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79D327C"/>
    <w:multiLevelType w:val="hybridMultilevel"/>
    <w:tmpl w:val="AB126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22C1F"/>
    <w:multiLevelType w:val="hybridMultilevel"/>
    <w:tmpl w:val="B6E4DA3C"/>
    <w:lvl w:ilvl="0" w:tplc="79B0F0F0">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nsid w:val="4CB03B2A"/>
    <w:multiLevelType w:val="hybridMultilevel"/>
    <w:tmpl w:val="0BAAF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E2209D"/>
    <w:multiLevelType w:val="hybridMultilevel"/>
    <w:tmpl w:val="4AB44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100A17"/>
    <w:multiLevelType w:val="multilevel"/>
    <w:tmpl w:val="78E20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D657B6"/>
    <w:multiLevelType w:val="hybridMultilevel"/>
    <w:tmpl w:val="1E82DB6C"/>
    <w:lvl w:ilvl="0" w:tplc="C0B8D5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90439C1"/>
    <w:multiLevelType w:val="hybridMultilevel"/>
    <w:tmpl w:val="D9C8770C"/>
    <w:lvl w:ilvl="0" w:tplc="85AC954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nsid w:val="5B145489"/>
    <w:multiLevelType w:val="hybridMultilevel"/>
    <w:tmpl w:val="4306B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6B7FCF"/>
    <w:multiLevelType w:val="multilevel"/>
    <w:tmpl w:val="D41487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B637A5"/>
    <w:multiLevelType w:val="hybridMultilevel"/>
    <w:tmpl w:val="2EFE1E48"/>
    <w:lvl w:ilvl="0" w:tplc="D14A8D2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3">
    <w:nsid w:val="624D0150"/>
    <w:multiLevelType w:val="hybridMultilevel"/>
    <w:tmpl w:val="030C6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F22439"/>
    <w:multiLevelType w:val="hybridMultilevel"/>
    <w:tmpl w:val="02C0F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9A4D6B"/>
    <w:multiLevelType w:val="hybridMultilevel"/>
    <w:tmpl w:val="92F0AF4A"/>
    <w:lvl w:ilvl="0" w:tplc="C28297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681C61"/>
    <w:multiLevelType w:val="hybridMultilevel"/>
    <w:tmpl w:val="86CE17C4"/>
    <w:lvl w:ilvl="0" w:tplc="885473A2">
      <w:numFmt w:val="bullet"/>
      <w:lvlText w:val="-"/>
      <w:lvlJc w:val="left"/>
      <w:pPr>
        <w:ind w:left="786" w:hanging="360"/>
      </w:pPr>
      <w:rPr>
        <w:rFonts w:ascii="Times New Roman" w:eastAsiaTheme="minorHAnsi"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nsid w:val="6F6D70D9"/>
    <w:multiLevelType w:val="hybridMultilevel"/>
    <w:tmpl w:val="058ACF08"/>
    <w:lvl w:ilvl="0" w:tplc="D40A4574">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22B3A77"/>
    <w:multiLevelType w:val="hybridMultilevel"/>
    <w:tmpl w:val="B2D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FC463F"/>
    <w:multiLevelType w:val="hybridMultilevel"/>
    <w:tmpl w:val="514AF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B166F"/>
    <w:multiLevelType w:val="hybridMultilevel"/>
    <w:tmpl w:val="59DA5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784C67"/>
    <w:multiLevelType w:val="hybridMultilevel"/>
    <w:tmpl w:val="7360A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57397D"/>
    <w:multiLevelType w:val="hybridMultilevel"/>
    <w:tmpl w:val="E15A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E75A67"/>
    <w:multiLevelType w:val="hybridMultilevel"/>
    <w:tmpl w:val="BF521C80"/>
    <w:lvl w:ilvl="0" w:tplc="E22A17A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7"/>
  </w:num>
  <w:num w:numId="2">
    <w:abstractNumId w:val="32"/>
  </w:num>
  <w:num w:numId="3">
    <w:abstractNumId w:val="31"/>
  </w:num>
  <w:num w:numId="4">
    <w:abstractNumId w:val="11"/>
  </w:num>
  <w:num w:numId="5">
    <w:abstractNumId w:val="18"/>
  </w:num>
  <w:num w:numId="6">
    <w:abstractNumId w:val="10"/>
  </w:num>
  <w:num w:numId="7">
    <w:abstractNumId w:val="27"/>
  </w:num>
  <w:num w:numId="8">
    <w:abstractNumId w:val="33"/>
  </w:num>
  <w:num w:numId="9">
    <w:abstractNumId w:val="8"/>
  </w:num>
  <w:num w:numId="10">
    <w:abstractNumId w:val="22"/>
  </w:num>
  <w:num w:numId="11">
    <w:abstractNumId w:val="19"/>
  </w:num>
  <w:num w:numId="12">
    <w:abstractNumId w:val="17"/>
  </w:num>
  <w:num w:numId="13">
    <w:abstractNumId w:val="26"/>
  </w:num>
  <w:num w:numId="14">
    <w:abstractNumId w:val="12"/>
  </w:num>
  <w:num w:numId="15">
    <w:abstractNumId w:val="13"/>
  </w:num>
  <w:num w:numId="16">
    <w:abstractNumId w:val="15"/>
  </w:num>
  <w:num w:numId="17">
    <w:abstractNumId w:val="5"/>
  </w:num>
  <w:num w:numId="18">
    <w:abstractNumId w:val="23"/>
  </w:num>
  <w:num w:numId="19">
    <w:abstractNumId w:val="28"/>
  </w:num>
  <w:num w:numId="20">
    <w:abstractNumId w:val="16"/>
  </w:num>
  <w:num w:numId="21">
    <w:abstractNumId w:val="0"/>
  </w:num>
  <w:num w:numId="22">
    <w:abstractNumId w:val="20"/>
  </w:num>
  <w:num w:numId="23">
    <w:abstractNumId w:val="1"/>
  </w:num>
  <w:num w:numId="24">
    <w:abstractNumId w:val="29"/>
  </w:num>
  <w:num w:numId="25">
    <w:abstractNumId w:val="14"/>
  </w:num>
  <w:num w:numId="26">
    <w:abstractNumId w:val="6"/>
  </w:num>
  <w:num w:numId="27">
    <w:abstractNumId w:val="24"/>
  </w:num>
  <w:num w:numId="28">
    <w:abstractNumId w:val="25"/>
  </w:num>
  <w:num w:numId="29">
    <w:abstractNumId w:val="4"/>
  </w:num>
  <w:num w:numId="30">
    <w:abstractNumId w:val="30"/>
  </w:num>
  <w:num w:numId="31">
    <w:abstractNumId w:val="2"/>
  </w:num>
  <w:num w:numId="32">
    <w:abstractNumId w:val="21"/>
  </w:num>
  <w:num w:numId="33">
    <w:abstractNumId w:val="3"/>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4FA6"/>
    <w:rsid w:val="00000A42"/>
    <w:rsid w:val="00003AA0"/>
    <w:rsid w:val="00003ED3"/>
    <w:rsid w:val="00004020"/>
    <w:rsid w:val="00006DC8"/>
    <w:rsid w:val="0000774E"/>
    <w:rsid w:val="000101B3"/>
    <w:rsid w:val="000139F5"/>
    <w:rsid w:val="000144F4"/>
    <w:rsid w:val="00017F88"/>
    <w:rsid w:val="000204A6"/>
    <w:rsid w:val="0002391B"/>
    <w:rsid w:val="000246CF"/>
    <w:rsid w:val="00025DEC"/>
    <w:rsid w:val="0002721A"/>
    <w:rsid w:val="0003059F"/>
    <w:rsid w:val="00030E0F"/>
    <w:rsid w:val="000313AA"/>
    <w:rsid w:val="00031734"/>
    <w:rsid w:val="00031A71"/>
    <w:rsid w:val="00034531"/>
    <w:rsid w:val="00036145"/>
    <w:rsid w:val="00040320"/>
    <w:rsid w:val="000442FD"/>
    <w:rsid w:val="00047AB3"/>
    <w:rsid w:val="00050A1B"/>
    <w:rsid w:val="000514D4"/>
    <w:rsid w:val="00054A4C"/>
    <w:rsid w:val="00056060"/>
    <w:rsid w:val="00061295"/>
    <w:rsid w:val="00063350"/>
    <w:rsid w:val="00067404"/>
    <w:rsid w:val="00072768"/>
    <w:rsid w:val="00073550"/>
    <w:rsid w:val="00073E19"/>
    <w:rsid w:val="000749BA"/>
    <w:rsid w:val="0007556E"/>
    <w:rsid w:val="00080190"/>
    <w:rsid w:val="00081108"/>
    <w:rsid w:val="00084274"/>
    <w:rsid w:val="00084C1F"/>
    <w:rsid w:val="00087C8A"/>
    <w:rsid w:val="000906A9"/>
    <w:rsid w:val="00097376"/>
    <w:rsid w:val="000A03FA"/>
    <w:rsid w:val="000A081C"/>
    <w:rsid w:val="000A13E2"/>
    <w:rsid w:val="000A2323"/>
    <w:rsid w:val="000A270E"/>
    <w:rsid w:val="000A2B8D"/>
    <w:rsid w:val="000A419B"/>
    <w:rsid w:val="000A43BA"/>
    <w:rsid w:val="000A44A4"/>
    <w:rsid w:val="000A452A"/>
    <w:rsid w:val="000A6721"/>
    <w:rsid w:val="000A77C0"/>
    <w:rsid w:val="000A7972"/>
    <w:rsid w:val="000B06D7"/>
    <w:rsid w:val="000B1FD8"/>
    <w:rsid w:val="000B4520"/>
    <w:rsid w:val="000B51C5"/>
    <w:rsid w:val="000C0430"/>
    <w:rsid w:val="000C1780"/>
    <w:rsid w:val="000C225C"/>
    <w:rsid w:val="000C3428"/>
    <w:rsid w:val="000C6F8F"/>
    <w:rsid w:val="000D0D04"/>
    <w:rsid w:val="000D2082"/>
    <w:rsid w:val="000D62E2"/>
    <w:rsid w:val="000D7747"/>
    <w:rsid w:val="000D7A8B"/>
    <w:rsid w:val="000E20BB"/>
    <w:rsid w:val="000E3A80"/>
    <w:rsid w:val="000E5A60"/>
    <w:rsid w:val="000F0B69"/>
    <w:rsid w:val="000F2BF8"/>
    <w:rsid w:val="000F4A1B"/>
    <w:rsid w:val="000F7CC0"/>
    <w:rsid w:val="001008E2"/>
    <w:rsid w:val="00100F28"/>
    <w:rsid w:val="00101B71"/>
    <w:rsid w:val="0010222C"/>
    <w:rsid w:val="00104D98"/>
    <w:rsid w:val="001052D0"/>
    <w:rsid w:val="00105D81"/>
    <w:rsid w:val="00110A9C"/>
    <w:rsid w:val="001114C8"/>
    <w:rsid w:val="0012196A"/>
    <w:rsid w:val="00130099"/>
    <w:rsid w:val="00130FE4"/>
    <w:rsid w:val="00131D4B"/>
    <w:rsid w:val="00132288"/>
    <w:rsid w:val="00132C62"/>
    <w:rsid w:val="00132CD2"/>
    <w:rsid w:val="00133117"/>
    <w:rsid w:val="001334E3"/>
    <w:rsid w:val="00134975"/>
    <w:rsid w:val="00135142"/>
    <w:rsid w:val="00135966"/>
    <w:rsid w:val="00136515"/>
    <w:rsid w:val="00136F57"/>
    <w:rsid w:val="00141294"/>
    <w:rsid w:val="00141D18"/>
    <w:rsid w:val="001426C6"/>
    <w:rsid w:val="001433E9"/>
    <w:rsid w:val="001449F3"/>
    <w:rsid w:val="00144A59"/>
    <w:rsid w:val="001471CB"/>
    <w:rsid w:val="001479C2"/>
    <w:rsid w:val="00150245"/>
    <w:rsid w:val="0015139C"/>
    <w:rsid w:val="00151C52"/>
    <w:rsid w:val="00153571"/>
    <w:rsid w:val="00154008"/>
    <w:rsid w:val="0015487B"/>
    <w:rsid w:val="00161C30"/>
    <w:rsid w:val="00163CD7"/>
    <w:rsid w:val="00167F36"/>
    <w:rsid w:val="001735D6"/>
    <w:rsid w:val="00173C33"/>
    <w:rsid w:val="00173CBC"/>
    <w:rsid w:val="00173DE2"/>
    <w:rsid w:val="00174E08"/>
    <w:rsid w:val="00175E8B"/>
    <w:rsid w:val="001760C5"/>
    <w:rsid w:val="0017687D"/>
    <w:rsid w:val="001800B2"/>
    <w:rsid w:val="0018176E"/>
    <w:rsid w:val="00183C2F"/>
    <w:rsid w:val="00191220"/>
    <w:rsid w:val="00192592"/>
    <w:rsid w:val="00192C56"/>
    <w:rsid w:val="00193892"/>
    <w:rsid w:val="001946E1"/>
    <w:rsid w:val="0019571D"/>
    <w:rsid w:val="00197B79"/>
    <w:rsid w:val="00197C36"/>
    <w:rsid w:val="00197D70"/>
    <w:rsid w:val="001A030D"/>
    <w:rsid w:val="001A05DF"/>
    <w:rsid w:val="001A10D7"/>
    <w:rsid w:val="001A15D0"/>
    <w:rsid w:val="001A5F72"/>
    <w:rsid w:val="001B02DE"/>
    <w:rsid w:val="001B093E"/>
    <w:rsid w:val="001B0B94"/>
    <w:rsid w:val="001B516D"/>
    <w:rsid w:val="001C0A7D"/>
    <w:rsid w:val="001C154A"/>
    <w:rsid w:val="001C3486"/>
    <w:rsid w:val="001C4555"/>
    <w:rsid w:val="001C4E10"/>
    <w:rsid w:val="001C58CE"/>
    <w:rsid w:val="001C5FF1"/>
    <w:rsid w:val="001C6CF3"/>
    <w:rsid w:val="001C70DA"/>
    <w:rsid w:val="001D2723"/>
    <w:rsid w:val="001D3E84"/>
    <w:rsid w:val="001E02DC"/>
    <w:rsid w:val="001E0B9E"/>
    <w:rsid w:val="001E4646"/>
    <w:rsid w:val="001E47E5"/>
    <w:rsid w:val="001F0B91"/>
    <w:rsid w:val="001F1846"/>
    <w:rsid w:val="001F2C28"/>
    <w:rsid w:val="001F31C6"/>
    <w:rsid w:val="001F3243"/>
    <w:rsid w:val="001F4C5F"/>
    <w:rsid w:val="001F5D99"/>
    <w:rsid w:val="001F6056"/>
    <w:rsid w:val="001F7736"/>
    <w:rsid w:val="00200B3F"/>
    <w:rsid w:val="002033E4"/>
    <w:rsid w:val="00206813"/>
    <w:rsid w:val="00207A66"/>
    <w:rsid w:val="00213270"/>
    <w:rsid w:val="00213CB3"/>
    <w:rsid w:val="00213F15"/>
    <w:rsid w:val="0021431D"/>
    <w:rsid w:val="002164CC"/>
    <w:rsid w:val="00217688"/>
    <w:rsid w:val="002204C3"/>
    <w:rsid w:val="0022156E"/>
    <w:rsid w:val="00224BF9"/>
    <w:rsid w:val="00226C11"/>
    <w:rsid w:val="0022730C"/>
    <w:rsid w:val="00227E79"/>
    <w:rsid w:val="00231163"/>
    <w:rsid w:val="00231FFE"/>
    <w:rsid w:val="00232C42"/>
    <w:rsid w:val="002333C5"/>
    <w:rsid w:val="00233D94"/>
    <w:rsid w:val="0023587B"/>
    <w:rsid w:val="0023700B"/>
    <w:rsid w:val="002420FE"/>
    <w:rsid w:val="00242AB4"/>
    <w:rsid w:val="00243D8F"/>
    <w:rsid w:val="00244BE1"/>
    <w:rsid w:val="00245484"/>
    <w:rsid w:val="002470AE"/>
    <w:rsid w:val="00247AEF"/>
    <w:rsid w:val="002506FE"/>
    <w:rsid w:val="00253C0A"/>
    <w:rsid w:val="00254EB1"/>
    <w:rsid w:val="00255388"/>
    <w:rsid w:val="00255E39"/>
    <w:rsid w:val="00256738"/>
    <w:rsid w:val="0025730C"/>
    <w:rsid w:val="00262DC6"/>
    <w:rsid w:val="00262F11"/>
    <w:rsid w:val="00263521"/>
    <w:rsid w:val="00263DB0"/>
    <w:rsid w:val="00264521"/>
    <w:rsid w:val="00266D1D"/>
    <w:rsid w:val="0027134A"/>
    <w:rsid w:val="00272DF8"/>
    <w:rsid w:val="00272E5B"/>
    <w:rsid w:val="00272F86"/>
    <w:rsid w:val="002735AE"/>
    <w:rsid w:val="00273BD0"/>
    <w:rsid w:val="00273FA2"/>
    <w:rsid w:val="00274900"/>
    <w:rsid w:val="00275740"/>
    <w:rsid w:val="00277380"/>
    <w:rsid w:val="00280A4D"/>
    <w:rsid w:val="00284953"/>
    <w:rsid w:val="002866DA"/>
    <w:rsid w:val="002878D9"/>
    <w:rsid w:val="002912FE"/>
    <w:rsid w:val="002966FD"/>
    <w:rsid w:val="002968D3"/>
    <w:rsid w:val="002A0810"/>
    <w:rsid w:val="002A1092"/>
    <w:rsid w:val="002A2C71"/>
    <w:rsid w:val="002A2DFC"/>
    <w:rsid w:val="002A30BE"/>
    <w:rsid w:val="002A4285"/>
    <w:rsid w:val="002A6230"/>
    <w:rsid w:val="002A6FDA"/>
    <w:rsid w:val="002B0537"/>
    <w:rsid w:val="002B0DB1"/>
    <w:rsid w:val="002B277E"/>
    <w:rsid w:val="002B4838"/>
    <w:rsid w:val="002B5BD1"/>
    <w:rsid w:val="002B7E6E"/>
    <w:rsid w:val="002C0186"/>
    <w:rsid w:val="002C162E"/>
    <w:rsid w:val="002C2CDE"/>
    <w:rsid w:val="002C4E38"/>
    <w:rsid w:val="002C61AD"/>
    <w:rsid w:val="002C703A"/>
    <w:rsid w:val="002C7AAC"/>
    <w:rsid w:val="002D0F09"/>
    <w:rsid w:val="002D2CC5"/>
    <w:rsid w:val="002D4382"/>
    <w:rsid w:val="002D5537"/>
    <w:rsid w:val="002E172C"/>
    <w:rsid w:val="002E216F"/>
    <w:rsid w:val="002E2A91"/>
    <w:rsid w:val="002E2E2B"/>
    <w:rsid w:val="002E3862"/>
    <w:rsid w:val="002E6CEB"/>
    <w:rsid w:val="002F6865"/>
    <w:rsid w:val="002F7010"/>
    <w:rsid w:val="002F78D5"/>
    <w:rsid w:val="002F7C0B"/>
    <w:rsid w:val="002F7E9E"/>
    <w:rsid w:val="003000DA"/>
    <w:rsid w:val="00301CBD"/>
    <w:rsid w:val="00301F07"/>
    <w:rsid w:val="003027F0"/>
    <w:rsid w:val="00302ED5"/>
    <w:rsid w:val="0030381C"/>
    <w:rsid w:val="0030443E"/>
    <w:rsid w:val="0030578C"/>
    <w:rsid w:val="0030718D"/>
    <w:rsid w:val="00307C69"/>
    <w:rsid w:val="00310F23"/>
    <w:rsid w:val="00311072"/>
    <w:rsid w:val="0031331A"/>
    <w:rsid w:val="00313571"/>
    <w:rsid w:val="00315114"/>
    <w:rsid w:val="003157D6"/>
    <w:rsid w:val="00315BE6"/>
    <w:rsid w:val="003162ED"/>
    <w:rsid w:val="00320735"/>
    <w:rsid w:val="00321972"/>
    <w:rsid w:val="00321A8C"/>
    <w:rsid w:val="003251D7"/>
    <w:rsid w:val="00326BCD"/>
    <w:rsid w:val="00330934"/>
    <w:rsid w:val="00333460"/>
    <w:rsid w:val="00333898"/>
    <w:rsid w:val="00333BEE"/>
    <w:rsid w:val="00337465"/>
    <w:rsid w:val="00337EA8"/>
    <w:rsid w:val="00343FC9"/>
    <w:rsid w:val="00345977"/>
    <w:rsid w:val="00354ED0"/>
    <w:rsid w:val="00355262"/>
    <w:rsid w:val="003561E4"/>
    <w:rsid w:val="00357685"/>
    <w:rsid w:val="003620B8"/>
    <w:rsid w:val="0036485B"/>
    <w:rsid w:val="00364D15"/>
    <w:rsid w:val="003656E7"/>
    <w:rsid w:val="0036657B"/>
    <w:rsid w:val="0036763C"/>
    <w:rsid w:val="00370238"/>
    <w:rsid w:val="00370F5F"/>
    <w:rsid w:val="00371A5A"/>
    <w:rsid w:val="00372368"/>
    <w:rsid w:val="0037293A"/>
    <w:rsid w:val="00373319"/>
    <w:rsid w:val="00376561"/>
    <w:rsid w:val="00380F39"/>
    <w:rsid w:val="00382F73"/>
    <w:rsid w:val="00385017"/>
    <w:rsid w:val="00385D18"/>
    <w:rsid w:val="00390DDC"/>
    <w:rsid w:val="00397148"/>
    <w:rsid w:val="00397B1C"/>
    <w:rsid w:val="003A0777"/>
    <w:rsid w:val="003A3311"/>
    <w:rsid w:val="003A7513"/>
    <w:rsid w:val="003B0233"/>
    <w:rsid w:val="003B0440"/>
    <w:rsid w:val="003B18C6"/>
    <w:rsid w:val="003B22DF"/>
    <w:rsid w:val="003B24B1"/>
    <w:rsid w:val="003B32A3"/>
    <w:rsid w:val="003B444E"/>
    <w:rsid w:val="003B7019"/>
    <w:rsid w:val="003C1661"/>
    <w:rsid w:val="003C2914"/>
    <w:rsid w:val="003C5596"/>
    <w:rsid w:val="003C657F"/>
    <w:rsid w:val="003C7CD6"/>
    <w:rsid w:val="003D620E"/>
    <w:rsid w:val="003D6464"/>
    <w:rsid w:val="003D77C3"/>
    <w:rsid w:val="003E2211"/>
    <w:rsid w:val="003E25C7"/>
    <w:rsid w:val="003E70B4"/>
    <w:rsid w:val="003E7ADA"/>
    <w:rsid w:val="003F0492"/>
    <w:rsid w:val="003F4214"/>
    <w:rsid w:val="003F7931"/>
    <w:rsid w:val="00401E6B"/>
    <w:rsid w:val="00403605"/>
    <w:rsid w:val="004045EB"/>
    <w:rsid w:val="00406530"/>
    <w:rsid w:val="00406F1F"/>
    <w:rsid w:val="00410FAF"/>
    <w:rsid w:val="004128C4"/>
    <w:rsid w:val="00414AAF"/>
    <w:rsid w:val="00414D0F"/>
    <w:rsid w:val="004150C0"/>
    <w:rsid w:val="00415D09"/>
    <w:rsid w:val="00415F48"/>
    <w:rsid w:val="004224DD"/>
    <w:rsid w:val="004225F2"/>
    <w:rsid w:val="00430CE5"/>
    <w:rsid w:val="00431DBF"/>
    <w:rsid w:val="0043581F"/>
    <w:rsid w:val="0044092C"/>
    <w:rsid w:val="0044378C"/>
    <w:rsid w:val="00444FA6"/>
    <w:rsid w:val="0044520B"/>
    <w:rsid w:val="00446CA9"/>
    <w:rsid w:val="00447268"/>
    <w:rsid w:val="00450406"/>
    <w:rsid w:val="004534C3"/>
    <w:rsid w:val="00455F4F"/>
    <w:rsid w:val="00460F3B"/>
    <w:rsid w:val="004632B4"/>
    <w:rsid w:val="00466481"/>
    <w:rsid w:val="00467A4D"/>
    <w:rsid w:val="004720C9"/>
    <w:rsid w:val="004734F5"/>
    <w:rsid w:val="004742F5"/>
    <w:rsid w:val="00476312"/>
    <w:rsid w:val="00477823"/>
    <w:rsid w:val="004811EB"/>
    <w:rsid w:val="0048671A"/>
    <w:rsid w:val="00487001"/>
    <w:rsid w:val="00487F7F"/>
    <w:rsid w:val="004914F2"/>
    <w:rsid w:val="00491869"/>
    <w:rsid w:val="00492630"/>
    <w:rsid w:val="0049358F"/>
    <w:rsid w:val="004938C9"/>
    <w:rsid w:val="0049757A"/>
    <w:rsid w:val="004A1201"/>
    <w:rsid w:val="004A4AF6"/>
    <w:rsid w:val="004A5036"/>
    <w:rsid w:val="004A535C"/>
    <w:rsid w:val="004A6CD4"/>
    <w:rsid w:val="004A7258"/>
    <w:rsid w:val="004A7811"/>
    <w:rsid w:val="004B06CF"/>
    <w:rsid w:val="004B1F9C"/>
    <w:rsid w:val="004B229B"/>
    <w:rsid w:val="004B3545"/>
    <w:rsid w:val="004B3904"/>
    <w:rsid w:val="004B6095"/>
    <w:rsid w:val="004C6068"/>
    <w:rsid w:val="004C6812"/>
    <w:rsid w:val="004D121A"/>
    <w:rsid w:val="004D153D"/>
    <w:rsid w:val="004D1843"/>
    <w:rsid w:val="004D34AD"/>
    <w:rsid w:val="004D3EC8"/>
    <w:rsid w:val="004D643B"/>
    <w:rsid w:val="004D6ACC"/>
    <w:rsid w:val="004D6EFD"/>
    <w:rsid w:val="004D7960"/>
    <w:rsid w:val="004E2795"/>
    <w:rsid w:val="004E4920"/>
    <w:rsid w:val="004E6899"/>
    <w:rsid w:val="004E75DF"/>
    <w:rsid w:val="004F0E09"/>
    <w:rsid w:val="004F0F0B"/>
    <w:rsid w:val="004F0F16"/>
    <w:rsid w:val="004F2440"/>
    <w:rsid w:val="004F244F"/>
    <w:rsid w:val="004F335E"/>
    <w:rsid w:val="004F4790"/>
    <w:rsid w:val="004F5313"/>
    <w:rsid w:val="004F5BAB"/>
    <w:rsid w:val="004F5CA4"/>
    <w:rsid w:val="004F7CA1"/>
    <w:rsid w:val="00500674"/>
    <w:rsid w:val="005021F6"/>
    <w:rsid w:val="00502319"/>
    <w:rsid w:val="005064E3"/>
    <w:rsid w:val="00506CE7"/>
    <w:rsid w:val="0051105B"/>
    <w:rsid w:val="00511CE1"/>
    <w:rsid w:val="00512DCD"/>
    <w:rsid w:val="005148DE"/>
    <w:rsid w:val="0051545A"/>
    <w:rsid w:val="00515C1B"/>
    <w:rsid w:val="00516CE8"/>
    <w:rsid w:val="005173DD"/>
    <w:rsid w:val="00524EC4"/>
    <w:rsid w:val="00525ACD"/>
    <w:rsid w:val="00526937"/>
    <w:rsid w:val="0053186C"/>
    <w:rsid w:val="00534CA4"/>
    <w:rsid w:val="00535AC8"/>
    <w:rsid w:val="00537F64"/>
    <w:rsid w:val="00542FD4"/>
    <w:rsid w:val="0054411E"/>
    <w:rsid w:val="0054595D"/>
    <w:rsid w:val="00546FF3"/>
    <w:rsid w:val="0054797E"/>
    <w:rsid w:val="005507D5"/>
    <w:rsid w:val="00550F4C"/>
    <w:rsid w:val="005533DC"/>
    <w:rsid w:val="00553854"/>
    <w:rsid w:val="0055397A"/>
    <w:rsid w:val="0055547B"/>
    <w:rsid w:val="00555979"/>
    <w:rsid w:val="00555ED0"/>
    <w:rsid w:val="005561E5"/>
    <w:rsid w:val="0055726D"/>
    <w:rsid w:val="00562BE7"/>
    <w:rsid w:val="0056656B"/>
    <w:rsid w:val="00567A6E"/>
    <w:rsid w:val="005700EE"/>
    <w:rsid w:val="00571A4D"/>
    <w:rsid w:val="00576517"/>
    <w:rsid w:val="00576965"/>
    <w:rsid w:val="00577439"/>
    <w:rsid w:val="005775BA"/>
    <w:rsid w:val="00582CB0"/>
    <w:rsid w:val="00583DBA"/>
    <w:rsid w:val="0058403E"/>
    <w:rsid w:val="00591048"/>
    <w:rsid w:val="00593E44"/>
    <w:rsid w:val="0059406A"/>
    <w:rsid w:val="00594307"/>
    <w:rsid w:val="005967A0"/>
    <w:rsid w:val="00596C0C"/>
    <w:rsid w:val="0059797C"/>
    <w:rsid w:val="005A0E2B"/>
    <w:rsid w:val="005A1A76"/>
    <w:rsid w:val="005A22B1"/>
    <w:rsid w:val="005A2BA7"/>
    <w:rsid w:val="005A2F56"/>
    <w:rsid w:val="005A5983"/>
    <w:rsid w:val="005A7608"/>
    <w:rsid w:val="005A7BF6"/>
    <w:rsid w:val="005A7CF7"/>
    <w:rsid w:val="005B0343"/>
    <w:rsid w:val="005B39D3"/>
    <w:rsid w:val="005B6382"/>
    <w:rsid w:val="005B7A1D"/>
    <w:rsid w:val="005C1870"/>
    <w:rsid w:val="005C2023"/>
    <w:rsid w:val="005C2799"/>
    <w:rsid w:val="005C30EC"/>
    <w:rsid w:val="005C36BE"/>
    <w:rsid w:val="005C579B"/>
    <w:rsid w:val="005C70D1"/>
    <w:rsid w:val="005D25D2"/>
    <w:rsid w:val="005D3323"/>
    <w:rsid w:val="005D5D79"/>
    <w:rsid w:val="005E24C1"/>
    <w:rsid w:val="005E26B4"/>
    <w:rsid w:val="005E3669"/>
    <w:rsid w:val="005E68E9"/>
    <w:rsid w:val="005E763E"/>
    <w:rsid w:val="005F0B4A"/>
    <w:rsid w:val="005F1DFD"/>
    <w:rsid w:val="005F347F"/>
    <w:rsid w:val="005F6516"/>
    <w:rsid w:val="006010CD"/>
    <w:rsid w:val="00601282"/>
    <w:rsid w:val="00604C34"/>
    <w:rsid w:val="00606ACA"/>
    <w:rsid w:val="00606CD8"/>
    <w:rsid w:val="00610AF8"/>
    <w:rsid w:val="00611484"/>
    <w:rsid w:val="00611815"/>
    <w:rsid w:val="00611A62"/>
    <w:rsid w:val="006127C6"/>
    <w:rsid w:val="00613441"/>
    <w:rsid w:val="00615955"/>
    <w:rsid w:val="006159E7"/>
    <w:rsid w:val="00615D61"/>
    <w:rsid w:val="00617717"/>
    <w:rsid w:val="00622C6B"/>
    <w:rsid w:val="00623676"/>
    <w:rsid w:val="006249AF"/>
    <w:rsid w:val="00625437"/>
    <w:rsid w:val="00626E73"/>
    <w:rsid w:val="00635C37"/>
    <w:rsid w:val="00640FCF"/>
    <w:rsid w:val="00641C71"/>
    <w:rsid w:val="006438B9"/>
    <w:rsid w:val="006443DB"/>
    <w:rsid w:val="00644FE3"/>
    <w:rsid w:val="00646C99"/>
    <w:rsid w:val="00651F6A"/>
    <w:rsid w:val="0066119B"/>
    <w:rsid w:val="0066207F"/>
    <w:rsid w:val="00664389"/>
    <w:rsid w:val="006644AE"/>
    <w:rsid w:val="00665491"/>
    <w:rsid w:val="00665BBB"/>
    <w:rsid w:val="00666AC1"/>
    <w:rsid w:val="00666E2C"/>
    <w:rsid w:val="006670F4"/>
    <w:rsid w:val="00667409"/>
    <w:rsid w:val="00667650"/>
    <w:rsid w:val="00667823"/>
    <w:rsid w:val="00670FA4"/>
    <w:rsid w:val="00671BF1"/>
    <w:rsid w:val="00674F8B"/>
    <w:rsid w:val="006750C5"/>
    <w:rsid w:val="00676067"/>
    <w:rsid w:val="0067671A"/>
    <w:rsid w:val="00676D53"/>
    <w:rsid w:val="006852D1"/>
    <w:rsid w:val="006946C4"/>
    <w:rsid w:val="00694EE3"/>
    <w:rsid w:val="00695E32"/>
    <w:rsid w:val="00697AC2"/>
    <w:rsid w:val="006A0AB7"/>
    <w:rsid w:val="006A1AA4"/>
    <w:rsid w:val="006A3BED"/>
    <w:rsid w:val="006A4F10"/>
    <w:rsid w:val="006A4F32"/>
    <w:rsid w:val="006A77D9"/>
    <w:rsid w:val="006B0F96"/>
    <w:rsid w:val="006B15B3"/>
    <w:rsid w:val="006B1DC3"/>
    <w:rsid w:val="006B40C8"/>
    <w:rsid w:val="006B43FB"/>
    <w:rsid w:val="006B54B7"/>
    <w:rsid w:val="006B5B17"/>
    <w:rsid w:val="006B73D4"/>
    <w:rsid w:val="006C0329"/>
    <w:rsid w:val="006C047B"/>
    <w:rsid w:val="006C1E1D"/>
    <w:rsid w:val="006C2AEC"/>
    <w:rsid w:val="006D1022"/>
    <w:rsid w:val="006D1969"/>
    <w:rsid w:val="006D35D4"/>
    <w:rsid w:val="006D56D7"/>
    <w:rsid w:val="006D5790"/>
    <w:rsid w:val="006D7B42"/>
    <w:rsid w:val="006E063D"/>
    <w:rsid w:val="006E2F07"/>
    <w:rsid w:val="006E61C7"/>
    <w:rsid w:val="006E7206"/>
    <w:rsid w:val="006E7EE1"/>
    <w:rsid w:val="006F3115"/>
    <w:rsid w:val="006F3DBE"/>
    <w:rsid w:val="006F44C4"/>
    <w:rsid w:val="006F4578"/>
    <w:rsid w:val="006F53A9"/>
    <w:rsid w:val="006F77AD"/>
    <w:rsid w:val="006F7EFA"/>
    <w:rsid w:val="00701252"/>
    <w:rsid w:val="00706C4E"/>
    <w:rsid w:val="0071040A"/>
    <w:rsid w:val="007138AD"/>
    <w:rsid w:val="007139D8"/>
    <w:rsid w:val="00714AB3"/>
    <w:rsid w:val="007150D9"/>
    <w:rsid w:val="007165FF"/>
    <w:rsid w:val="00716607"/>
    <w:rsid w:val="00720A09"/>
    <w:rsid w:val="00721600"/>
    <w:rsid w:val="00723EE9"/>
    <w:rsid w:val="007279E5"/>
    <w:rsid w:val="00727E64"/>
    <w:rsid w:val="007313EB"/>
    <w:rsid w:val="00737C3B"/>
    <w:rsid w:val="007402E2"/>
    <w:rsid w:val="00741E02"/>
    <w:rsid w:val="00743B97"/>
    <w:rsid w:val="00744C28"/>
    <w:rsid w:val="00745681"/>
    <w:rsid w:val="0074705C"/>
    <w:rsid w:val="00747864"/>
    <w:rsid w:val="00747946"/>
    <w:rsid w:val="00755CE0"/>
    <w:rsid w:val="007567E6"/>
    <w:rsid w:val="00756EF3"/>
    <w:rsid w:val="0075760D"/>
    <w:rsid w:val="007621DD"/>
    <w:rsid w:val="00763A74"/>
    <w:rsid w:val="007658B7"/>
    <w:rsid w:val="00770EAB"/>
    <w:rsid w:val="007711EE"/>
    <w:rsid w:val="007715FF"/>
    <w:rsid w:val="007765B5"/>
    <w:rsid w:val="00777259"/>
    <w:rsid w:val="007809F8"/>
    <w:rsid w:val="0078454A"/>
    <w:rsid w:val="00786BDB"/>
    <w:rsid w:val="00790A2B"/>
    <w:rsid w:val="00790E3D"/>
    <w:rsid w:val="007932CD"/>
    <w:rsid w:val="00793D91"/>
    <w:rsid w:val="00794635"/>
    <w:rsid w:val="0079735C"/>
    <w:rsid w:val="007A04DF"/>
    <w:rsid w:val="007A0D5A"/>
    <w:rsid w:val="007A1108"/>
    <w:rsid w:val="007A5866"/>
    <w:rsid w:val="007A6B0A"/>
    <w:rsid w:val="007A704B"/>
    <w:rsid w:val="007A7175"/>
    <w:rsid w:val="007B04DC"/>
    <w:rsid w:val="007B08ED"/>
    <w:rsid w:val="007B0D14"/>
    <w:rsid w:val="007B2024"/>
    <w:rsid w:val="007B25E7"/>
    <w:rsid w:val="007B2F65"/>
    <w:rsid w:val="007B4862"/>
    <w:rsid w:val="007B584F"/>
    <w:rsid w:val="007B5E91"/>
    <w:rsid w:val="007B6372"/>
    <w:rsid w:val="007B6373"/>
    <w:rsid w:val="007C0E28"/>
    <w:rsid w:val="007C116D"/>
    <w:rsid w:val="007C2420"/>
    <w:rsid w:val="007C321A"/>
    <w:rsid w:val="007C3281"/>
    <w:rsid w:val="007C3CE5"/>
    <w:rsid w:val="007C4008"/>
    <w:rsid w:val="007C757F"/>
    <w:rsid w:val="007D1004"/>
    <w:rsid w:val="007D11B9"/>
    <w:rsid w:val="007D2515"/>
    <w:rsid w:val="007D2BE9"/>
    <w:rsid w:val="007D324F"/>
    <w:rsid w:val="007D6381"/>
    <w:rsid w:val="007D6AD1"/>
    <w:rsid w:val="007D731B"/>
    <w:rsid w:val="007D7F00"/>
    <w:rsid w:val="007E3FBD"/>
    <w:rsid w:val="007E4B99"/>
    <w:rsid w:val="007E5A60"/>
    <w:rsid w:val="007F2871"/>
    <w:rsid w:val="007F2F15"/>
    <w:rsid w:val="0080249E"/>
    <w:rsid w:val="008025F5"/>
    <w:rsid w:val="00806739"/>
    <w:rsid w:val="00810D2C"/>
    <w:rsid w:val="00811D49"/>
    <w:rsid w:val="00811FE3"/>
    <w:rsid w:val="0082141F"/>
    <w:rsid w:val="00821C58"/>
    <w:rsid w:val="00823E03"/>
    <w:rsid w:val="0083065A"/>
    <w:rsid w:val="008318D6"/>
    <w:rsid w:val="00831D6C"/>
    <w:rsid w:val="0083219A"/>
    <w:rsid w:val="008325C5"/>
    <w:rsid w:val="00832641"/>
    <w:rsid w:val="00832817"/>
    <w:rsid w:val="00834143"/>
    <w:rsid w:val="0083673C"/>
    <w:rsid w:val="00836C1B"/>
    <w:rsid w:val="00840148"/>
    <w:rsid w:val="00842BD3"/>
    <w:rsid w:val="00843BA6"/>
    <w:rsid w:val="00844353"/>
    <w:rsid w:val="00844D03"/>
    <w:rsid w:val="00844D7D"/>
    <w:rsid w:val="00852365"/>
    <w:rsid w:val="008563A9"/>
    <w:rsid w:val="00856BC2"/>
    <w:rsid w:val="00857AFD"/>
    <w:rsid w:val="008602F6"/>
    <w:rsid w:val="00863162"/>
    <w:rsid w:val="008633A5"/>
    <w:rsid w:val="008735E6"/>
    <w:rsid w:val="00874FE1"/>
    <w:rsid w:val="0087703C"/>
    <w:rsid w:val="008806C7"/>
    <w:rsid w:val="00881F38"/>
    <w:rsid w:val="00882DCC"/>
    <w:rsid w:val="008831FB"/>
    <w:rsid w:val="0088637A"/>
    <w:rsid w:val="00891FEF"/>
    <w:rsid w:val="00892A43"/>
    <w:rsid w:val="008942EF"/>
    <w:rsid w:val="00894BA5"/>
    <w:rsid w:val="0089657E"/>
    <w:rsid w:val="008A0D9B"/>
    <w:rsid w:val="008A123E"/>
    <w:rsid w:val="008A267B"/>
    <w:rsid w:val="008A4F3B"/>
    <w:rsid w:val="008A5D08"/>
    <w:rsid w:val="008A6C60"/>
    <w:rsid w:val="008B1109"/>
    <w:rsid w:val="008B4857"/>
    <w:rsid w:val="008B6E42"/>
    <w:rsid w:val="008C2874"/>
    <w:rsid w:val="008C2C7B"/>
    <w:rsid w:val="008C482D"/>
    <w:rsid w:val="008C5938"/>
    <w:rsid w:val="008D2B26"/>
    <w:rsid w:val="008D69C6"/>
    <w:rsid w:val="008D750F"/>
    <w:rsid w:val="008E0DCD"/>
    <w:rsid w:val="008E1E0D"/>
    <w:rsid w:val="008E2056"/>
    <w:rsid w:val="008E3520"/>
    <w:rsid w:val="008E6B6F"/>
    <w:rsid w:val="008F08E2"/>
    <w:rsid w:val="008F0AE4"/>
    <w:rsid w:val="008F1371"/>
    <w:rsid w:val="008F20A8"/>
    <w:rsid w:val="008F3A30"/>
    <w:rsid w:val="008F5C34"/>
    <w:rsid w:val="008F5E5D"/>
    <w:rsid w:val="008F779B"/>
    <w:rsid w:val="008F7B97"/>
    <w:rsid w:val="008F7B9C"/>
    <w:rsid w:val="0090109D"/>
    <w:rsid w:val="009011EE"/>
    <w:rsid w:val="009029EC"/>
    <w:rsid w:val="00903511"/>
    <w:rsid w:val="00904D1E"/>
    <w:rsid w:val="00906EF5"/>
    <w:rsid w:val="009076EA"/>
    <w:rsid w:val="009110F0"/>
    <w:rsid w:val="00911F8A"/>
    <w:rsid w:val="00913044"/>
    <w:rsid w:val="0091498D"/>
    <w:rsid w:val="00914A88"/>
    <w:rsid w:val="00914B76"/>
    <w:rsid w:val="009222F8"/>
    <w:rsid w:val="00926405"/>
    <w:rsid w:val="0093135A"/>
    <w:rsid w:val="0093244C"/>
    <w:rsid w:val="00935889"/>
    <w:rsid w:val="0093590D"/>
    <w:rsid w:val="0093662F"/>
    <w:rsid w:val="00936F33"/>
    <w:rsid w:val="00940DB2"/>
    <w:rsid w:val="00942556"/>
    <w:rsid w:val="00943352"/>
    <w:rsid w:val="0094480B"/>
    <w:rsid w:val="00944B6C"/>
    <w:rsid w:val="009469C6"/>
    <w:rsid w:val="00950AB8"/>
    <w:rsid w:val="00951D1D"/>
    <w:rsid w:val="00952868"/>
    <w:rsid w:val="00952C96"/>
    <w:rsid w:val="009559AF"/>
    <w:rsid w:val="00956DC6"/>
    <w:rsid w:val="0096069A"/>
    <w:rsid w:val="00961C9A"/>
    <w:rsid w:val="009642FC"/>
    <w:rsid w:val="0096550E"/>
    <w:rsid w:val="009656CF"/>
    <w:rsid w:val="0096731D"/>
    <w:rsid w:val="00970BBB"/>
    <w:rsid w:val="009735F0"/>
    <w:rsid w:val="00973E03"/>
    <w:rsid w:val="00974DDC"/>
    <w:rsid w:val="00975576"/>
    <w:rsid w:val="00975630"/>
    <w:rsid w:val="00982136"/>
    <w:rsid w:val="0098311C"/>
    <w:rsid w:val="00991C00"/>
    <w:rsid w:val="00992FE8"/>
    <w:rsid w:val="0099333F"/>
    <w:rsid w:val="0099377A"/>
    <w:rsid w:val="00995265"/>
    <w:rsid w:val="009966AC"/>
    <w:rsid w:val="009A0C48"/>
    <w:rsid w:val="009A1718"/>
    <w:rsid w:val="009A3271"/>
    <w:rsid w:val="009A765B"/>
    <w:rsid w:val="009A78EE"/>
    <w:rsid w:val="009A7E64"/>
    <w:rsid w:val="009B0E33"/>
    <w:rsid w:val="009B209C"/>
    <w:rsid w:val="009B22B8"/>
    <w:rsid w:val="009B2E79"/>
    <w:rsid w:val="009B514A"/>
    <w:rsid w:val="009B52E2"/>
    <w:rsid w:val="009B7134"/>
    <w:rsid w:val="009C04BE"/>
    <w:rsid w:val="009C44BF"/>
    <w:rsid w:val="009C625A"/>
    <w:rsid w:val="009D1A44"/>
    <w:rsid w:val="009D1F03"/>
    <w:rsid w:val="009D3A78"/>
    <w:rsid w:val="009D4784"/>
    <w:rsid w:val="009D7289"/>
    <w:rsid w:val="009D7628"/>
    <w:rsid w:val="009E0B70"/>
    <w:rsid w:val="009E0CB1"/>
    <w:rsid w:val="009E154B"/>
    <w:rsid w:val="009E16A1"/>
    <w:rsid w:val="009F12C3"/>
    <w:rsid w:val="009F3805"/>
    <w:rsid w:val="009F3C94"/>
    <w:rsid w:val="009F5905"/>
    <w:rsid w:val="009F5F02"/>
    <w:rsid w:val="00A011B3"/>
    <w:rsid w:val="00A01236"/>
    <w:rsid w:val="00A063DA"/>
    <w:rsid w:val="00A103A3"/>
    <w:rsid w:val="00A12F3B"/>
    <w:rsid w:val="00A132CD"/>
    <w:rsid w:val="00A1615C"/>
    <w:rsid w:val="00A161A6"/>
    <w:rsid w:val="00A2030C"/>
    <w:rsid w:val="00A22376"/>
    <w:rsid w:val="00A22B1C"/>
    <w:rsid w:val="00A2302A"/>
    <w:rsid w:val="00A2492F"/>
    <w:rsid w:val="00A30D73"/>
    <w:rsid w:val="00A3301A"/>
    <w:rsid w:val="00A33C6A"/>
    <w:rsid w:val="00A34161"/>
    <w:rsid w:val="00A3670D"/>
    <w:rsid w:val="00A42811"/>
    <w:rsid w:val="00A45FA5"/>
    <w:rsid w:val="00A46DAA"/>
    <w:rsid w:val="00A52131"/>
    <w:rsid w:val="00A54DE4"/>
    <w:rsid w:val="00A56260"/>
    <w:rsid w:val="00A56700"/>
    <w:rsid w:val="00A56A5C"/>
    <w:rsid w:val="00A60728"/>
    <w:rsid w:val="00A60CE4"/>
    <w:rsid w:val="00A6272E"/>
    <w:rsid w:val="00A637A5"/>
    <w:rsid w:val="00A6402F"/>
    <w:rsid w:val="00A64917"/>
    <w:rsid w:val="00A64DBA"/>
    <w:rsid w:val="00A65A6D"/>
    <w:rsid w:val="00A65A7E"/>
    <w:rsid w:val="00A7163A"/>
    <w:rsid w:val="00A720BA"/>
    <w:rsid w:val="00A7508E"/>
    <w:rsid w:val="00A76531"/>
    <w:rsid w:val="00A81025"/>
    <w:rsid w:val="00A81660"/>
    <w:rsid w:val="00A8241B"/>
    <w:rsid w:val="00A82610"/>
    <w:rsid w:val="00A82B6E"/>
    <w:rsid w:val="00A83757"/>
    <w:rsid w:val="00A84FF7"/>
    <w:rsid w:val="00A85BF6"/>
    <w:rsid w:val="00A9289D"/>
    <w:rsid w:val="00A92BA5"/>
    <w:rsid w:val="00A92D91"/>
    <w:rsid w:val="00A93A2D"/>
    <w:rsid w:val="00A93F4C"/>
    <w:rsid w:val="00A962C1"/>
    <w:rsid w:val="00A9670A"/>
    <w:rsid w:val="00AA224E"/>
    <w:rsid w:val="00AA31FF"/>
    <w:rsid w:val="00AA46C8"/>
    <w:rsid w:val="00AA4C55"/>
    <w:rsid w:val="00AB0FDA"/>
    <w:rsid w:val="00AB18CC"/>
    <w:rsid w:val="00AB19E8"/>
    <w:rsid w:val="00AC14B1"/>
    <w:rsid w:val="00AC3C92"/>
    <w:rsid w:val="00AD1427"/>
    <w:rsid w:val="00AD347C"/>
    <w:rsid w:val="00AE0668"/>
    <w:rsid w:val="00AE0FC9"/>
    <w:rsid w:val="00AE36F2"/>
    <w:rsid w:val="00AE3719"/>
    <w:rsid w:val="00AE3FFE"/>
    <w:rsid w:val="00AE51C1"/>
    <w:rsid w:val="00AE59FB"/>
    <w:rsid w:val="00AE627B"/>
    <w:rsid w:val="00AE7F71"/>
    <w:rsid w:val="00AF4EA1"/>
    <w:rsid w:val="00AF50EE"/>
    <w:rsid w:val="00AF7A3A"/>
    <w:rsid w:val="00B01602"/>
    <w:rsid w:val="00B05996"/>
    <w:rsid w:val="00B11016"/>
    <w:rsid w:val="00B134CE"/>
    <w:rsid w:val="00B22182"/>
    <w:rsid w:val="00B233EA"/>
    <w:rsid w:val="00B23CEF"/>
    <w:rsid w:val="00B24D2E"/>
    <w:rsid w:val="00B33C27"/>
    <w:rsid w:val="00B33ED1"/>
    <w:rsid w:val="00B35A6E"/>
    <w:rsid w:val="00B37091"/>
    <w:rsid w:val="00B4116C"/>
    <w:rsid w:val="00B41A19"/>
    <w:rsid w:val="00B43C0B"/>
    <w:rsid w:val="00B442E2"/>
    <w:rsid w:val="00B449C8"/>
    <w:rsid w:val="00B52986"/>
    <w:rsid w:val="00B539FD"/>
    <w:rsid w:val="00B546E4"/>
    <w:rsid w:val="00B54BFC"/>
    <w:rsid w:val="00B55DE9"/>
    <w:rsid w:val="00B575EA"/>
    <w:rsid w:val="00B60770"/>
    <w:rsid w:val="00B6339B"/>
    <w:rsid w:val="00B640B0"/>
    <w:rsid w:val="00B67AD0"/>
    <w:rsid w:val="00B77883"/>
    <w:rsid w:val="00B8074B"/>
    <w:rsid w:val="00B81722"/>
    <w:rsid w:val="00B862E5"/>
    <w:rsid w:val="00B8776D"/>
    <w:rsid w:val="00B921AF"/>
    <w:rsid w:val="00B92403"/>
    <w:rsid w:val="00B949FF"/>
    <w:rsid w:val="00B95ADF"/>
    <w:rsid w:val="00B95EB8"/>
    <w:rsid w:val="00BA159E"/>
    <w:rsid w:val="00BA1CF9"/>
    <w:rsid w:val="00BA4D7B"/>
    <w:rsid w:val="00BA5813"/>
    <w:rsid w:val="00BA72F8"/>
    <w:rsid w:val="00BB1C0B"/>
    <w:rsid w:val="00BB4139"/>
    <w:rsid w:val="00BB4BB0"/>
    <w:rsid w:val="00BB5ECE"/>
    <w:rsid w:val="00BB7A2F"/>
    <w:rsid w:val="00BC2643"/>
    <w:rsid w:val="00BC3962"/>
    <w:rsid w:val="00BC4A33"/>
    <w:rsid w:val="00BC549E"/>
    <w:rsid w:val="00BC7A8D"/>
    <w:rsid w:val="00BC7AB3"/>
    <w:rsid w:val="00BD0C9E"/>
    <w:rsid w:val="00BD30C1"/>
    <w:rsid w:val="00BD3184"/>
    <w:rsid w:val="00BE1497"/>
    <w:rsid w:val="00BE1F84"/>
    <w:rsid w:val="00BE335A"/>
    <w:rsid w:val="00BE345B"/>
    <w:rsid w:val="00BE4266"/>
    <w:rsid w:val="00BE44C6"/>
    <w:rsid w:val="00BE4B5E"/>
    <w:rsid w:val="00BE5F5E"/>
    <w:rsid w:val="00BE6AE2"/>
    <w:rsid w:val="00BE72D2"/>
    <w:rsid w:val="00BF1EA6"/>
    <w:rsid w:val="00BF3D21"/>
    <w:rsid w:val="00BF4EC1"/>
    <w:rsid w:val="00BF6CBF"/>
    <w:rsid w:val="00C017D3"/>
    <w:rsid w:val="00C018A2"/>
    <w:rsid w:val="00C018E4"/>
    <w:rsid w:val="00C01C97"/>
    <w:rsid w:val="00C0306F"/>
    <w:rsid w:val="00C06353"/>
    <w:rsid w:val="00C1042F"/>
    <w:rsid w:val="00C118E3"/>
    <w:rsid w:val="00C11F16"/>
    <w:rsid w:val="00C133F0"/>
    <w:rsid w:val="00C134FC"/>
    <w:rsid w:val="00C14D95"/>
    <w:rsid w:val="00C1528D"/>
    <w:rsid w:val="00C154E5"/>
    <w:rsid w:val="00C16E31"/>
    <w:rsid w:val="00C173D7"/>
    <w:rsid w:val="00C174CA"/>
    <w:rsid w:val="00C20520"/>
    <w:rsid w:val="00C20FA9"/>
    <w:rsid w:val="00C21F1E"/>
    <w:rsid w:val="00C222D2"/>
    <w:rsid w:val="00C25753"/>
    <w:rsid w:val="00C259C7"/>
    <w:rsid w:val="00C26217"/>
    <w:rsid w:val="00C304C8"/>
    <w:rsid w:val="00C308D5"/>
    <w:rsid w:val="00C31446"/>
    <w:rsid w:val="00C3264B"/>
    <w:rsid w:val="00C35182"/>
    <w:rsid w:val="00C359FE"/>
    <w:rsid w:val="00C36BA6"/>
    <w:rsid w:val="00C40489"/>
    <w:rsid w:val="00C41C66"/>
    <w:rsid w:val="00C4531F"/>
    <w:rsid w:val="00C51A76"/>
    <w:rsid w:val="00C5593C"/>
    <w:rsid w:val="00C5606E"/>
    <w:rsid w:val="00C565B0"/>
    <w:rsid w:val="00C6177F"/>
    <w:rsid w:val="00C61BD6"/>
    <w:rsid w:val="00C61E40"/>
    <w:rsid w:val="00C6253C"/>
    <w:rsid w:val="00C62C93"/>
    <w:rsid w:val="00C65C06"/>
    <w:rsid w:val="00C65EC8"/>
    <w:rsid w:val="00C720CD"/>
    <w:rsid w:val="00C737CE"/>
    <w:rsid w:val="00C73D66"/>
    <w:rsid w:val="00C74756"/>
    <w:rsid w:val="00C747BF"/>
    <w:rsid w:val="00C763A4"/>
    <w:rsid w:val="00C81E9A"/>
    <w:rsid w:val="00C83CDD"/>
    <w:rsid w:val="00C85AC5"/>
    <w:rsid w:val="00C87302"/>
    <w:rsid w:val="00C87E58"/>
    <w:rsid w:val="00C90926"/>
    <w:rsid w:val="00C90A76"/>
    <w:rsid w:val="00C912F7"/>
    <w:rsid w:val="00C93265"/>
    <w:rsid w:val="00C977C9"/>
    <w:rsid w:val="00CA092A"/>
    <w:rsid w:val="00CA4A4E"/>
    <w:rsid w:val="00CB08AE"/>
    <w:rsid w:val="00CB2405"/>
    <w:rsid w:val="00CB2428"/>
    <w:rsid w:val="00CB2BB0"/>
    <w:rsid w:val="00CB3296"/>
    <w:rsid w:val="00CB3DDA"/>
    <w:rsid w:val="00CB5A1D"/>
    <w:rsid w:val="00CC14B9"/>
    <w:rsid w:val="00CC18FD"/>
    <w:rsid w:val="00CC3272"/>
    <w:rsid w:val="00CC3AB4"/>
    <w:rsid w:val="00CD1B38"/>
    <w:rsid w:val="00CD56C3"/>
    <w:rsid w:val="00CD5B3A"/>
    <w:rsid w:val="00CD6E45"/>
    <w:rsid w:val="00CD73E2"/>
    <w:rsid w:val="00CD7664"/>
    <w:rsid w:val="00CE2E00"/>
    <w:rsid w:val="00CE4350"/>
    <w:rsid w:val="00CE4521"/>
    <w:rsid w:val="00CF0D1C"/>
    <w:rsid w:val="00CF2584"/>
    <w:rsid w:val="00CF72F7"/>
    <w:rsid w:val="00D01DCB"/>
    <w:rsid w:val="00D02EC4"/>
    <w:rsid w:val="00D044D2"/>
    <w:rsid w:val="00D06AA9"/>
    <w:rsid w:val="00D079E7"/>
    <w:rsid w:val="00D127D9"/>
    <w:rsid w:val="00D12882"/>
    <w:rsid w:val="00D13F8A"/>
    <w:rsid w:val="00D144D4"/>
    <w:rsid w:val="00D1516F"/>
    <w:rsid w:val="00D16369"/>
    <w:rsid w:val="00D20D0F"/>
    <w:rsid w:val="00D22B3E"/>
    <w:rsid w:val="00D23D67"/>
    <w:rsid w:val="00D25926"/>
    <w:rsid w:val="00D3104C"/>
    <w:rsid w:val="00D3172E"/>
    <w:rsid w:val="00D318D8"/>
    <w:rsid w:val="00D31F7F"/>
    <w:rsid w:val="00D34E75"/>
    <w:rsid w:val="00D350EE"/>
    <w:rsid w:val="00D351C7"/>
    <w:rsid w:val="00D355B4"/>
    <w:rsid w:val="00D4248E"/>
    <w:rsid w:val="00D4467A"/>
    <w:rsid w:val="00D44C12"/>
    <w:rsid w:val="00D44D0B"/>
    <w:rsid w:val="00D45C44"/>
    <w:rsid w:val="00D45D08"/>
    <w:rsid w:val="00D46257"/>
    <w:rsid w:val="00D47B64"/>
    <w:rsid w:val="00D503B5"/>
    <w:rsid w:val="00D508DB"/>
    <w:rsid w:val="00D52EDE"/>
    <w:rsid w:val="00D52FEB"/>
    <w:rsid w:val="00D565F3"/>
    <w:rsid w:val="00D57681"/>
    <w:rsid w:val="00D600B1"/>
    <w:rsid w:val="00D61E2D"/>
    <w:rsid w:val="00D639F0"/>
    <w:rsid w:val="00D64A88"/>
    <w:rsid w:val="00D7495B"/>
    <w:rsid w:val="00D75087"/>
    <w:rsid w:val="00D75923"/>
    <w:rsid w:val="00D762D3"/>
    <w:rsid w:val="00D805B9"/>
    <w:rsid w:val="00D834DB"/>
    <w:rsid w:val="00D848E1"/>
    <w:rsid w:val="00D9113A"/>
    <w:rsid w:val="00D91F70"/>
    <w:rsid w:val="00D92E40"/>
    <w:rsid w:val="00D94B4B"/>
    <w:rsid w:val="00D94BA4"/>
    <w:rsid w:val="00D956A9"/>
    <w:rsid w:val="00D9699E"/>
    <w:rsid w:val="00DA227A"/>
    <w:rsid w:val="00DA3ABC"/>
    <w:rsid w:val="00DA4C3E"/>
    <w:rsid w:val="00DA5A2E"/>
    <w:rsid w:val="00DA640C"/>
    <w:rsid w:val="00DA6BFD"/>
    <w:rsid w:val="00DA77CD"/>
    <w:rsid w:val="00DA7812"/>
    <w:rsid w:val="00DB0F5B"/>
    <w:rsid w:val="00DB1116"/>
    <w:rsid w:val="00DB2246"/>
    <w:rsid w:val="00DB42A5"/>
    <w:rsid w:val="00DB58C2"/>
    <w:rsid w:val="00DB7999"/>
    <w:rsid w:val="00DC0019"/>
    <w:rsid w:val="00DC2A95"/>
    <w:rsid w:val="00DC2CD0"/>
    <w:rsid w:val="00DC3F5D"/>
    <w:rsid w:val="00DC6429"/>
    <w:rsid w:val="00DD088F"/>
    <w:rsid w:val="00DD4850"/>
    <w:rsid w:val="00DD5403"/>
    <w:rsid w:val="00DD6AA0"/>
    <w:rsid w:val="00DD6B06"/>
    <w:rsid w:val="00DD6B6C"/>
    <w:rsid w:val="00DE3311"/>
    <w:rsid w:val="00DF00C8"/>
    <w:rsid w:val="00DF1588"/>
    <w:rsid w:val="00DF180B"/>
    <w:rsid w:val="00DF217B"/>
    <w:rsid w:val="00DF2661"/>
    <w:rsid w:val="00DF35A8"/>
    <w:rsid w:val="00DF43E6"/>
    <w:rsid w:val="00DF5F7E"/>
    <w:rsid w:val="00E016DC"/>
    <w:rsid w:val="00E02092"/>
    <w:rsid w:val="00E03AE0"/>
    <w:rsid w:val="00E052A8"/>
    <w:rsid w:val="00E07D1B"/>
    <w:rsid w:val="00E11272"/>
    <w:rsid w:val="00E11298"/>
    <w:rsid w:val="00E15F2C"/>
    <w:rsid w:val="00E2038E"/>
    <w:rsid w:val="00E21B2F"/>
    <w:rsid w:val="00E240AB"/>
    <w:rsid w:val="00E241DA"/>
    <w:rsid w:val="00E24A92"/>
    <w:rsid w:val="00E256B4"/>
    <w:rsid w:val="00E26043"/>
    <w:rsid w:val="00E2763E"/>
    <w:rsid w:val="00E34020"/>
    <w:rsid w:val="00E35B72"/>
    <w:rsid w:val="00E366EC"/>
    <w:rsid w:val="00E36FEB"/>
    <w:rsid w:val="00E37468"/>
    <w:rsid w:val="00E378A3"/>
    <w:rsid w:val="00E40A39"/>
    <w:rsid w:val="00E41192"/>
    <w:rsid w:val="00E519EF"/>
    <w:rsid w:val="00E5411C"/>
    <w:rsid w:val="00E60EAD"/>
    <w:rsid w:val="00E61859"/>
    <w:rsid w:val="00E62821"/>
    <w:rsid w:val="00E65D2A"/>
    <w:rsid w:val="00E7378C"/>
    <w:rsid w:val="00E74F6B"/>
    <w:rsid w:val="00E75023"/>
    <w:rsid w:val="00E75229"/>
    <w:rsid w:val="00E76948"/>
    <w:rsid w:val="00E76EB3"/>
    <w:rsid w:val="00E77112"/>
    <w:rsid w:val="00E801A4"/>
    <w:rsid w:val="00E80BE2"/>
    <w:rsid w:val="00E82A54"/>
    <w:rsid w:val="00E864D7"/>
    <w:rsid w:val="00E919F1"/>
    <w:rsid w:val="00E925D8"/>
    <w:rsid w:val="00E92B13"/>
    <w:rsid w:val="00E92F97"/>
    <w:rsid w:val="00E95DDD"/>
    <w:rsid w:val="00E974CB"/>
    <w:rsid w:val="00EA09D2"/>
    <w:rsid w:val="00EA0ECD"/>
    <w:rsid w:val="00EA3089"/>
    <w:rsid w:val="00EA424A"/>
    <w:rsid w:val="00EA63CB"/>
    <w:rsid w:val="00EA6C40"/>
    <w:rsid w:val="00EA6F6A"/>
    <w:rsid w:val="00EB3A9E"/>
    <w:rsid w:val="00EB3F57"/>
    <w:rsid w:val="00EB76A0"/>
    <w:rsid w:val="00EC32EB"/>
    <w:rsid w:val="00EC4B9E"/>
    <w:rsid w:val="00EC4D7A"/>
    <w:rsid w:val="00EC5B2E"/>
    <w:rsid w:val="00EC6E53"/>
    <w:rsid w:val="00EC772D"/>
    <w:rsid w:val="00EC77B5"/>
    <w:rsid w:val="00EC79CD"/>
    <w:rsid w:val="00ED13CA"/>
    <w:rsid w:val="00ED3D1C"/>
    <w:rsid w:val="00ED3F85"/>
    <w:rsid w:val="00ED7925"/>
    <w:rsid w:val="00EE2772"/>
    <w:rsid w:val="00EE2A55"/>
    <w:rsid w:val="00EE3A96"/>
    <w:rsid w:val="00EE3BFA"/>
    <w:rsid w:val="00EE566A"/>
    <w:rsid w:val="00EF0B15"/>
    <w:rsid w:val="00EF5A75"/>
    <w:rsid w:val="00EF5D3C"/>
    <w:rsid w:val="00EF75A6"/>
    <w:rsid w:val="00F02D84"/>
    <w:rsid w:val="00F03140"/>
    <w:rsid w:val="00F04E57"/>
    <w:rsid w:val="00F13D59"/>
    <w:rsid w:val="00F14D3A"/>
    <w:rsid w:val="00F15798"/>
    <w:rsid w:val="00F15D3B"/>
    <w:rsid w:val="00F20717"/>
    <w:rsid w:val="00F224DF"/>
    <w:rsid w:val="00F22FC3"/>
    <w:rsid w:val="00F2322C"/>
    <w:rsid w:val="00F254F6"/>
    <w:rsid w:val="00F26068"/>
    <w:rsid w:val="00F32AC8"/>
    <w:rsid w:val="00F33314"/>
    <w:rsid w:val="00F34CE8"/>
    <w:rsid w:val="00F366BC"/>
    <w:rsid w:val="00F37269"/>
    <w:rsid w:val="00F37BC0"/>
    <w:rsid w:val="00F445F2"/>
    <w:rsid w:val="00F469B6"/>
    <w:rsid w:val="00F47550"/>
    <w:rsid w:val="00F524D1"/>
    <w:rsid w:val="00F5331F"/>
    <w:rsid w:val="00F55AF7"/>
    <w:rsid w:val="00F56382"/>
    <w:rsid w:val="00F571BE"/>
    <w:rsid w:val="00F575AE"/>
    <w:rsid w:val="00F6168E"/>
    <w:rsid w:val="00F624D5"/>
    <w:rsid w:val="00F62A2E"/>
    <w:rsid w:val="00F633EF"/>
    <w:rsid w:val="00F63419"/>
    <w:rsid w:val="00F64FDD"/>
    <w:rsid w:val="00F65AAD"/>
    <w:rsid w:val="00F70953"/>
    <w:rsid w:val="00F71F2D"/>
    <w:rsid w:val="00F8002D"/>
    <w:rsid w:val="00F809A0"/>
    <w:rsid w:val="00F8126A"/>
    <w:rsid w:val="00F8129D"/>
    <w:rsid w:val="00F81E4B"/>
    <w:rsid w:val="00F82FBE"/>
    <w:rsid w:val="00F830BE"/>
    <w:rsid w:val="00F832A6"/>
    <w:rsid w:val="00F84B86"/>
    <w:rsid w:val="00F859EC"/>
    <w:rsid w:val="00F85EB3"/>
    <w:rsid w:val="00F8796E"/>
    <w:rsid w:val="00F92A6C"/>
    <w:rsid w:val="00F9366C"/>
    <w:rsid w:val="00F93AB2"/>
    <w:rsid w:val="00F93E0B"/>
    <w:rsid w:val="00F97C19"/>
    <w:rsid w:val="00FA0167"/>
    <w:rsid w:val="00FA1988"/>
    <w:rsid w:val="00FA1E56"/>
    <w:rsid w:val="00FA26F8"/>
    <w:rsid w:val="00FA4968"/>
    <w:rsid w:val="00FA67E6"/>
    <w:rsid w:val="00FB14B6"/>
    <w:rsid w:val="00FB16DC"/>
    <w:rsid w:val="00FB5381"/>
    <w:rsid w:val="00FB5887"/>
    <w:rsid w:val="00FB7377"/>
    <w:rsid w:val="00FC31C5"/>
    <w:rsid w:val="00FC52A7"/>
    <w:rsid w:val="00FC69C8"/>
    <w:rsid w:val="00FC6A99"/>
    <w:rsid w:val="00FC7135"/>
    <w:rsid w:val="00FC73E4"/>
    <w:rsid w:val="00FC74AC"/>
    <w:rsid w:val="00FD10B0"/>
    <w:rsid w:val="00FD1305"/>
    <w:rsid w:val="00FD18C1"/>
    <w:rsid w:val="00FD5360"/>
    <w:rsid w:val="00FD5E1D"/>
    <w:rsid w:val="00FD5F7D"/>
    <w:rsid w:val="00FE0178"/>
    <w:rsid w:val="00FE0F81"/>
    <w:rsid w:val="00FE2EEA"/>
    <w:rsid w:val="00FE5810"/>
    <w:rsid w:val="00FE7418"/>
    <w:rsid w:val="00FE77D1"/>
    <w:rsid w:val="00FF06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27F0"/>
    <w:pPr>
      <w:spacing w:after="0" w:line="240" w:lineRule="auto"/>
    </w:pPr>
    <w:rPr>
      <w:sz w:val="20"/>
      <w:szCs w:val="20"/>
    </w:rPr>
  </w:style>
  <w:style w:type="character" w:customStyle="1" w:styleId="FootnoteTextChar">
    <w:name w:val="Footnote Text Char"/>
    <w:basedOn w:val="DefaultParagraphFont"/>
    <w:link w:val="FootnoteText"/>
    <w:uiPriority w:val="99"/>
    <w:rsid w:val="003027F0"/>
    <w:rPr>
      <w:sz w:val="20"/>
      <w:szCs w:val="20"/>
    </w:rPr>
  </w:style>
  <w:style w:type="character" w:styleId="FootnoteReference">
    <w:name w:val="footnote reference"/>
    <w:basedOn w:val="DefaultParagraphFont"/>
    <w:uiPriority w:val="99"/>
    <w:semiHidden/>
    <w:unhideWhenUsed/>
    <w:rsid w:val="003027F0"/>
    <w:rPr>
      <w:vertAlign w:val="superscript"/>
    </w:rPr>
  </w:style>
  <w:style w:type="paragraph" w:styleId="ListParagraph">
    <w:name w:val="List Paragraph"/>
    <w:basedOn w:val="Normal"/>
    <w:uiPriority w:val="34"/>
    <w:qFormat/>
    <w:rsid w:val="00671BF1"/>
    <w:pPr>
      <w:ind w:left="720"/>
      <w:contextualSpacing/>
    </w:pPr>
  </w:style>
  <w:style w:type="paragraph" w:styleId="Bibliography">
    <w:name w:val="Bibliography"/>
    <w:basedOn w:val="Normal"/>
    <w:next w:val="Normal"/>
    <w:uiPriority w:val="37"/>
    <w:semiHidden/>
    <w:unhideWhenUsed/>
    <w:rsid w:val="004632B4"/>
  </w:style>
  <w:style w:type="character" w:styleId="Emphasis">
    <w:name w:val="Emphasis"/>
    <w:basedOn w:val="DefaultParagraphFont"/>
    <w:uiPriority w:val="20"/>
    <w:qFormat/>
    <w:rsid w:val="00ED13CA"/>
    <w:rPr>
      <w:i/>
      <w:iCs/>
    </w:rPr>
  </w:style>
  <w:style w:type="character" w:styleId="Hyperlink">
    <w:name w:val="Hyperlink"/>
    <w:basedOn w:val="DefaultParagraphFont"/>
    <w:uiPriority w:val="99"/>
    <w:unhideWhenUsed/>
    <w:rsid w:val="007E3FBD"/>
    <w:rPr>
      <w:color w:val="0000FF" w:themeColor="hyperlink"/>
      <w:u w:val="single"/>
    </w:rPr>
  </w:style>
  <w:style w:type="character" w:styleId="Strong">
    <w:name w:val="Strong"/>
    <w:basedOn w:val="DefaultParagraphFont"/>
    <w:qFormat/>
    <w:rsid w:val="00BF1EA6"/>
    <w:rPr>
      <w:b/>
      <w:bCs/>
    </w:rPr>
  </w:style>
  <w:style w:type="paragraph" w:styleId="BalloonText">
    <w:name w:val="Balloon Text"/>
    <w:basedOn w:val="Normal"/>
    <w:link w:val="BalloonTextChar"/>
    <w:uiPriority w:val="99"/>
    <w:semiHidden/>
    <w:unhideWhenUsed/>
    <w:rsid w:val="00714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B3"/>
    <w:rPr>
      <w:rFonts w:ascii="Tahoma" w:hAnsi="Tahoma" w:cs="Tahoma"/>
      <w:sz w:val="16"/>
      <w:szCs w:val="16"/>
    </w:rPr>
  </w:style>
  <w:style w:type="paragraph" w:customStyle="1" w:styleId="Default">
    <w:name w:val="Default"/>
    <w:rsid w:val="00DD4850"/>
    <w:pPr>
      <w:autoSpaceDE w:val="0"/>
      <w:autoSpaceDN w:val="0"/>
      <w:adjustRightInd w:val="0"/>
      <w:spacing w:after="0" w:line="480" w:lineRule="auto"/>
      <w:jc w:val="both"/>
    </w:pPr>
    <w:rPr>
      <w:rFonts w:ascii="Times New Roman" w:eastAsia="Times New Roman" w:hAnsi="Times New Roman" w:cs="Times New Roman"/>
      <w:color w:val="000000"/>
      <w:sz w:val="24"/>
      <w:szCs w:val="24"/>
    </w:rPr>
  </w:style>
  <w:style w:type="paragraph" w:customStyle="1" w:styleId="Normal2">
    <w:name w:val="Normal+2"/>
    <w:basedOn w:val="Default"/>
    <w:next w:val="Default"/>
    <w:uiPriority w:val="99"/>
    <w:rsid w:val="00DD4850"/>
    <w:rPr>
      <w:color w:val="auto"/>
    </w:rPr>
  </w:style>
  <w:style w:type="paragraph" w:styleId="DocumentMap">
    <w:name w:val="Document Map"/>
    <w:basedOn w:val="Normal"/>
    <w:link w:val="DocumentMapChar"/>
    <w:uiPriority w:val="99"/>
    <w:semiHidden/>
    <w:unhideWhenUsed/>
    <w:rsid w:val="006D579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5790"/>
    <w:rPr>
      <w:rFonts w:ascii="Tahoma" w:hAnsi="Tahoma" w:cs="Tahoma"/>
      <w:sz w:val="16"/>
      <w:szCs w:val="16"/>
    </w:rPr>
  </w:style>
  <w:style w:type="paragraph" w:styleId="Header">
    <w:name w:val="header"/>
    <w:basedOn w:val="Normal"/>
    <w:link w:val="HeaderChar"/>
    <w:uiPriority w:val="99"/>
    <w:semiHidden/>
    <w:unhideWhenUsed/>
    <w:rsid w:val="006670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0F4"/>
  </w:style>
  <w:style w:type="paragraph" w:styleId="Footer">
    <w:name w:val="footer"/>
    <w:basedOn w:val="Normal"/>
    <w:link w:val="FooterChar"/>
    <w:uiPriority w:val="99"/>
    <w:unhideWhenUsed/>
    <w:rsid w:val="00667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0F4"/>
  </w:style>
  <w:style w:type="table" w:styleId="TableGrid">
    <w:name w:val="Table Grid"/>
    <w:basedOn w:val="TableNormal"/>
    <w:uiPriority w:val="59"/>
    <w:rsid w:val="00050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E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51C1"/>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2C2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2CDE"/>
    <w:rPr>
      <w:sz w:val="20"/>
      <w:szCs w:val="20"/>
    </w:rPr>
  </w:style>
  <w:style w:type="character" w:styleId="EndnoteReference">
    <w:name w:val="endnote reference"/>
    <w:basedOn w:val="DefaultParagraphFont"/>
    <w:uiPriority w:val="99"/>
    <w:semiHidden/>
    <w:unhideWhenUsed/>
    <w:rsid w:val="002C2CDE"/>
    <w:rPr>
      <w:vertAlign w:val="superscript"/>
    </w:rPr>
  </w:style>
  <w:style w:type="character" w:styleId="PlaceholderText">
    <w:name w:val="Placeholder Text"/>
    <w:basedOn w:val="DefaultParagraphFont"/>
    <w:uiPriority w:val="99"/>
    <w:semiHidden/>
    <w:rsid w:val="00601282"/>
    <w:rPr>
      <w:color w:val="808080"/>
    </w:rPr>
  </w:style>
  <w:style w:type="paragraph" w:styleId="Revision">
    <w:name w:val="Revision"/>
    <w:hidden/>
    <w:uiPriority w:val="99"/>
    <w:semiHidden/>
    <w:rsid w:val="00447268"/>
    <w:pPr>
      <w:spacing w:after="0" w:line="240" w:lineRule="auto"/>
    </w:pPr>
  </w:style>
</w:styles>
</file>

<file path=word/webSettings.xml><?xml version="1.0" encoding="utf-8"?>
<w:webSettings xmlns:r="http://schemas.openxmlformats.org/officeDocument/2006/relationships" xmlns:w="http://schemas.openxmlformats.org/wordprocessingml/2006/main">
  <w:divs>
    <w:div w:id="34695129">
      <w:bodyDiv w:val="1"/>
      <w:marLeft w:val="0"/>
      <w:marRight w:val="0"/>
      <w:marTop w:val="0"/>
      <w:marBottom w:val="0"/>
      <w:divBdr>
        <w:top w:val="none" w:sz="0" w:space="0" w:color="auto"/>
        <w:left w:val="none" w:sz="0" w:space="0" w:color="auto"/>
        <w:bottom w:val="none" w:sz="0" w:space="0" w:color="auto"/>
        <w:right w:val="none" w:sz="0" w:space="0" w:color="auto"/>
      </w:divBdr>
    </w:div>
    <w:div w:id="67580897">
      <w:bodyDiv w:val="1"/>
      <w:marLeft w:val="0"/>
      <w:marRight w:val="0"/>
      <w:marTop w:val="0"/>
      <w:marBottom w:val="0"/>
      <w:divBdr>
        <w:top w:val="none" w:sz="0" w:space="0" w:color="auto"/>
        <w:left w:val="none" w:sz="0" w:space="0" w:color="auto"/>
        <w:bottom w:val="none" w:sz="0" w:space="0" w:color="auto"/>
        <w:right w:val="none" w:sz="0" w:space="0" w:color="auto"/>
      </w:divBdr>
    </w:div>
    <w:div w:id="197937548">
      <w:bodyDiv w:val="1"/>
      <w:marLeft w:val="0"/>
      <w:marRight w:val="0"/>
      <w:marTop w:val="0"/>
      <w:marBottom w:val="0"/>
      <w:divBdr>
        <w:top w:val="none" w:sz="0" w:space="0" w:color="auto"/>
        <w:left w:val="none" w:sz="0" w:space="0" w:color="auto"/>
        <w:bottom w:val="none" w:sz="0" w:space="0" w:color="auto"/>
        <w:right w:val="none" w:sz="0" w:space="0" w:color="auto"/>
      </w:divBdr>
    </w:div>
    <w:div w:id="261572945">
      <w:bodyDiv w:val="1"/>
      <w:marLeft w:val="0"/>
      <w:marRight w:val="0"/>
      <w:marTop w:val="0"/>
      <w:marBottom w:val="0"/>
      <w:divBdr>
        <w:top w:val="none" w:sz="0" w:space="0" w:color="auto"/>
        <w:left w:val="none" w:sz="0" w:space="0" w:color="auto"/>
        <w:bottom w:val="none" w:sz="0" w:space="0" w:color="auto"/>
        <w:right w:val="none" w:sz="0" w:space="0" w:color="auto"/>
      </w:divBdr>
    </w:div>
    <w:div w:id="401023447">
      <w:bodyDiv w:val="1"/>
      <w:marLeft w:val="0"/>
      <w:marRight w:val="0"/>
      <w:marTop w:val="0"/>
      <w:marBottom w:val="0"/>
      <w:divBdr>
        <w:top w:val="none" w:sz="0" w:space="0" w:color="auto"/>
        <w:left w:val="none" w:sz="0" w:space="0" w:color="auto"/>
        <w:bottom w:val="none" w:sz="0" w:space="0" w:color="auto"/>
        <w:right w:val="none" w:sz="0" w:space="0" w:color="auto"/>
      </w:divBdr>
    </w:div>
    <w:div w:id="461660005">
      <w:bodyDiv w:val="1"/>
      <w:marLeft w:val="0"/>
      <w:marRight w:val="0"/>
      <w:marTop w:val="0"/>
      <w:marBottom w:val="0"/>
      <w:divBdr>
        <w:top w:val="none" w:sz="0" w:space="0" w:color="auto"/>
        <w:left w:val="none" w:sz="0" w:space="0" w:color="auto"/>
        <w:bottom w:val="none" w:sz="0" w:space="0" w:color="auto"/>
        <w:right w:val="none" w:sz="0" w:space="0" w:color="auto"/>
      </w:divBdr>
    </w:div>
    <w:div w:id="477383880">
      <w:bodyDiv w:val="1"/>
      <w:marLeft w:val="0"/>
      <w:marRight w:val="0"/>
      <w:marTop w:val="0"/>
      <w:marBottom w:val="0"/>
      <w:divBdr>
        <w:top w:val="none" w:sz="0" w:space="0" w:color="auto"/>
        <w:left w:val="none" w:sz="0" w:space="0" w:color="auto"/>
        <w:bottom w:val="none" w:sz="0" w:space="0" w:color="auto"/>
        <w:right w:val="none" w:sz="0" w:space="0" w:color="auto"/>
      </w:divBdr>
    </w:div>
    <w:div w:id="513613182">
      <w:bodyDiv w:val="1"/>
      <w:marLeft w:val="0"/>
      <w:marRight w:val="0"/>
      <w:marTop w:val="0"/>
      <w:marBottom w:val="0"/>
      <w:divBdr>
        <w:top w:val="none" w:sz="0" w:space="0" w:color="auto"/>
        <w:left w:val="none" w:sz="0" w:space="0" w:color="auto"/>
        <w:bottom w:val="none" w:sz="0" w:space="0" w:color="auto"/>
        <w:right w:val="none" w:sz="0" w:space="0" w:color="auto"/>
      </w:divBdr>
    </w:div>
    <w:div w:id="558636193">
      <w:bodyDiv w:val="1"/>
      <w:marLeft w:val="0"/>
      <w:marRight w:val="0"/>
      <w:marTop w:val="0"/>
      <w:marBottom w:val="0"/>
      <w:divBdr>
        <w:top w:val="none" w:sz="0" w:space="0" w:color="auto"/>
        <w:left w:val="none" w:sz="0" w:space="0" w:color="auto"/>
        <w:bottom w:val="none" w:sz="0" w:space="0" w:color="auto"/>
        <w:right w:val="none" w:sz="0" w:space="0" w:color="auto"/>
      </w:divBdr>
    </w:div>
    <w:div w:id="580990773">
      <w:bodyDiv w:val="1"/>
      <w:marLeft w:val="0"/>
      <w:marRight w:val="0"/>
      <w:marTop w:val="0"/>
      <w:marBottom w:val="0"/>
      <w:divBdr>
        <w:top w:val="none" w:sz="0" w:space="0" w:color="auto"/>
        <w:left w:val="none" w:sz="0" w:space="0" w:color="auto"/>
        <w:bottom w:val="none" w:sz="0" w:space="0" w:color="auto"/>
        <w:right w:val="none" w:sz="0" w:space="0" w:color="auto"/>
      </w:divBdr>
    </w:div>
    <w:div w:id="637757693">
      <w:bodyDiv w:val="1"/>
      <w:marLeft w:val="0"/>
      <w:marRight w:val="0"/>
      <w:marTop w:val="0"/>
      <w:marBottom w:val="0"/>
      <w:divBdr>
        <w:top w:val="none" w:sz="0" w:space="0" w:color="auto"/>
        <w:left w:val="none" w:sz="0" w:space="0" w:color="auto"/>
        <w:bottom w:val="none" w:sz="0" w:space="0" w:color="auto"/>
        <w:right w:val="none" w:sz="0" w:space="0" w:color="auto"/>
      </w:divBdr>
    </w:div>
    <w:div w:id="774711025">
      <w:bodyDiv w:val="1"/>
      <w:marLeft w:val="0"/>
      <w:marRight w:val="0"/>
      <w:marTop w:val="0"/>
      <w:marBottom w:val="0"/>
      <w:divBdr>
        <w:top w:val="none" w:sz="0" w:space="0" w:color="auto"/>
        <w:left w:val="none" w:sz="0" w:space="0" w:color="auto"/>
        <w:bottom w:val="none" w:sz="0" w:space="0" w:color="auto"/>
        <w:right w:val="none" w:sz="0" w:space="0" w:color="auto"/>
      </w:divBdr>
    </w:div>
    <w:div w:id="786656067">
      <w:bodyDiv w:val="1"/>
      <w:marLeft w:val="0"/>
      <w:marRight w:val="0"/>
      <w:marTop w:val="0"/>
      <w:marBottom w:val="0"/>
      <w:divBdr>
        <w:top w:val="none" w:sz="0" w:space="0" w:color="auto"/>
        <w:left w:val="none" w:sz="0" w:space="0" w:color="auto"/>
        <w:bottom w:val="none" w:sz="0" w:space="0" w:color="auto"/>
        <w:right w:val="none" w:sz="0" w:space="0" w:color="auto"/>
      </w:divBdr>
    </w:div>
    <w:div w:id="874779854">
      <w:bodyDiv w:val="1"/>
      <w:marLeft w:val="0"/>
      <w:marRight w:val="0"/>
      <w:marTop w:val="0"/>
      <w:marBottom w:val="0"/>
      <w:divBdr>
        <w:top w:val="none" w:sz="0" w:space="0" w:color="auto"/>
        <w:left w:val="none" w:sz="0" w:space="0" w:color="auto"/>
        <w:bottom w:val="none" w:sz="0" w:space="0" w:color="auto"/>
        <w:right w:val="none" w:sz="0" w:space="0" w:color="auto"/>
      </w:divBdr>
    </w:div>
    <w:div w:id="909387556">
      <w:bodyDiv w:val="1"/>
      <w:marLeft w:val="0"/>
      <w:marRight w:val="0"/>
      <w:marTop w:val="0"/>
      <w:marBottom w:val="0"/>
      <w:divBdr>
        <w:top w:val="none" w:sz="0" w:space="0" w:color="auto"/>
        <w:left w:val="none" w:sz="0" w:space="0" w:color="auto"/>
        <w:bottom w:val="none" w:sz="0" w:space="0" w:color="auto"/>
        <w:right w:val="none" w:sz="0" w:space="0" w:color="auto"/>
      </w:divBdr>
    </w:div>
    <w:div w:id="934020653">
      <w:bodyDiv w:val="1"/>
      <w:marLeft w:val="0"/>
      <w:marRight w:val="0"/>
      <w:marTop w:val="0"/>
      <w:marBottom w:val="0"/>
      <w:divBdr>
        <w:top w:val="none" w:sz="0" w:space="0" w:color="auto"/>
        <w:left w:val="none" w:sz="0" w:space="0" w:color="auto"/>
        <w:bottom w:val="none" w:sz="0" w:space="0" w:color="auto"/>
        <w:right w:val="none" w:sz="0" w:space="0" w:color="auto"/>
      </w:divBdr>
    </w:div>
    <w:div w:id="968437099">
      <w:bodyDiv w:val="1"/>
      <w:marLeft w:val="0"/>
      <w:marRight w:val="0"/>
      <w:marTop w:val="0"/>
      <w:marBottom w:val="0"/>
      <w:divBdr>
        <w:top w:val="none" w:sz="0" w:space="0" w:color="auto"/>
        <w:left w:val="none" w:sz="0" w:space="0" w:color="auto"/>
        <w:bottom w:val="none" w:sz="0" w:space="0" w:color="auto"/>
        <w:right w:val="none" w:sz="0" w:space="0" w:color="auto"/>
      </w:divBdr>
    </w:div>
    <w:div w:id="1032463334">
      <w:bodyDiv w:val="1"/>
      <w:marLeft w:val="0"/>
      <w:marRight w:val="0"/>
      <w:marTop w:val="0"/>
      <w:marBottom w:val="0"/>
      <w:divBdr>
        <w:top w:val="none" w:sz="0" w:space="0" w:color="auto"/>
        <w:left w:val="none" w:sz="0" w:space="0" w:color="auto"/>
        <w:bottom w:val="none" w:sz="0" w:space="0" w:color="auto"/>
        <w:right w:val="none" w:sz="0" w:space="0" w:color="auto"/>
      </w:divBdr>
    </w:div>
    <w:div w:id="1042679806">
      <w:bodyDiv w:val="1"/>
      <w:marLeft w:val="0"/>
      <w:marRight w:val="0"/>
      <w:marTop w:val="0"/>
      <w:marBottom w:val="0"/>
      <w:divBdr>
        <w:top w:val="none" w:sz="0" w:space="0" w:color="auto"/>
        <w:left w:val="none" w:sz="0" w:space="0" w:color="auto"/>
        <w:bottom w:val="none" w:sz="0" w:space="0" w:color="auto"/>
        <w:right w:val="none" w:sz="0" w:space="0" w:color="auto"/>
      </w:divBdr>
    </w:div>
    <w:div w:id="1145194785">
      <w:bodyDiv w:val="1"/>
      <w:marLeft w:val="0"/>
      <w:marRight w:val="0"/>
      <w:marTop w:val="0"/>
      <w:marBottom w:val="0"/>
      <w:divBdr>
        <w:top w:val="none" w:sz="0" w:space="0" w:color="auto"/>
        <w:left w:val="none" w:sz="0" w:space="0" w:color="auto"/>
        <w:bottom w:val="none" w:sz="0" w:space="0" w:color="auto"/>
        <w:right w:val="none" w:sz="0" w:space="0" w:color="auto"/>
      </w:divBdr>
    </w:div>
    <w:div w:id="1151944680">
      <w:bodyDiv w:val="1"/>
      <w:marLeft w:val="0"/>
      <w:marRight w:val="0"/>
      <w:marTop w:val="0"/>
      <w:marBottom w:val="0"/>
      <w:divBdr>
        <w:top w:val="none" w:sz="0" w:space="0" w:color="auto"/>
        <w:left w:val="none" w:sz="0" w:space="0" w:color="auto"/>
        <w:bottom w:val="none" w:sz="0" w:space="0" w:color="auto"/>
        <w:right w:val="none" w:sz="0" w:space="0" w:color="auto"/>
      </w:divBdr>
    </w:div>
    <w:div w:id="1206872924">
      <w:bodyDiv w:val="1"/>
      <w:marLeft w:val="0"/>
      <w:marRight w:val="0"/>
      <w:marTop w:val="0"/>
      <w:marBottom w:val="0"/>
      <w:divBdr>
        <w:top w:val="none" w:sz="0" w:space="0" w:color="auto"/>
        <w:left w:val="none" w:sz="0" w:space="0" w:color="auto"/>
        <w:bottom w:val="none" w:sz="0" w:space="0" w:color="auto"/>
        <w:right w:val="none" w:sz="0" w:space="0" w:color="auto"/>
      </w:divBdr>
    </w:div>
    <w:div w:id="1252397715">
      <w:bodyDiv w:val="1"/>
      <w:marLeft w:val="0"/>
      <w:marRight w:val="0"/>
      <w:marTop w:val="0"/>
      <w:marBottom w:val="0"/>
      <w:divBdr>
        <w:top w:val="none" w:sz="0" w:space="0" w:color="auto"/>
        <w:left w:val="none" w:sz="0" w:space="0" w:color="auto"/>
        <w:bottom w:val="none" w:sz="0" w:space="0" w:color="auto"/>
        <w:right w:val="none" w:sz="0" w:space="0" w:color="auto"/>
      </w:divBdr>
    </w:div>
    <w:div w:id="1298534430">
      <w:bodyDiv w:val="1"/>
      <w:marLeft w:val="0"/>
      <w:marRight w:val="0"/>
      <w:marTop w:val="0"/>
      <w:marBottom w:val="0"/>
      <w:divBdr>
        <w:top w:val="none" w:sz="0" w:space="0" w:color="auto"/>
        <w:left w:val="none" w:sz="0" w:space="0" w:color="auto"/>
        <w:bottom w:val="none" w:sz="0" w:space="0" w:color="auto"/>
        <w:right w:val="none" w:sz="0" w:space="0" w:color="auto"/>
      </w:divBdr>
    </w:div>
    <w:div w:id="1321036069">
      <w:bodyDiv w:val="1"/>
      <w:marLeft w:val="0"/>
      <w:marRight w:val="0"/>
      <w:marTop w:val="0"/>
      <w:marBottom w:val="0"/>
      <w:divBdr>
        <w:top w:val="none" w:sz="0" w:space="0" w:color="auto"/>
        <w:left w:val="none" w:sz="0" w:space="0" w:color="auto"/>
        <w:bottom w:val="none" w:sz="0" w:space="0" w:color="auto"/>
        <w:right w:val="none" w:sz="0" w:space="0" w:color="auto"/>
      </w:divBdr>
    </w:div>
    <w:div w:id="1335764513">
      <w:bodyDiv w:val="1"/>
      <w:marLeft w:val="0"/>
      <w:marRight w:val="0"/>
      <w:marTop w:val="0"/>
      <w:marBottom w:val="0"/>
      <w:divBdr>
        <w:top w:val="none" w:sz="0" w:space="0" w:color="auto"/>
        <w:left w:val="none" w:sz="0" w:space="0" w:color="auto"/>
        <w:bottom w:val="none" w:sz="0" w:space="0" w:color="auto"/>
        <w:right w:val="none" w:sz="0" w:space="0" w:color="auto"/>
      </w:divBdr>
    </w:div>
    <w:div w:id="1379937005">
      <w:bodyDiv w:val="1"/>
      <w:marLeft w:val="0"/>
      <w:marRight w:val="0"/>
      <w:marTop w:val="0"/>
      <w:marBottom w:val="0"/>
      <w:divBdr>
        <w:top w:val="none" w:sz="0" w:space="0" w:color="auto"/>
        <w:left w:val="none" w:sz="0" w:space="0" w:color="auto"/>
        <w:bottom w:val="none" w:sz="0" w:space="0" w:color="auto"/>
        <w:right w:val="none" w:sz="0" w:space="0" w:color="auto"/>
      </w:divBdr>
    </w:div>
    <w:div w:id="1394233755">
      <w:bodyDiv w:val="1"/>
      <w:marLeft w:val="0"/>
      <w:marRight w:val="0"/>
      <w:marTop w:val="0"/>
      <w:marBottom w:val="0"/>
      <w:divBdr>
        <w:top w:val="none" w:sz="0" w:space="0" w:color="auto"/>
        <w:left w:val="none" w:sz="0" w:space="0" w:color="auto"/>
        <w:bottom w:val="none" w:sz="0" w:space="0" w:color="auto"/>
        <w:right w:val="none" w:sz="0" w:space="0" w:color="auto"/>
      </w:divBdr>
    </w:div>
    <w:div w:id="1397436169">
      <w:bodyDiv w:val="1"/>
      <w:marLeft w:val="0"/>
      <w:marRight w:val="0"/>
      <w:marTop w:val="0"/>
      <w:marBottom w:val="0"/>
      <w:divBdr>
        <w:top w:val="none" w:sz="0" w:space="0" w:color="auto"/>
        <w:left w:val="none" w:sz="0" w:space="0" w:color="auto"/>
        <w:bottom w:val="none" w:sz="0" w:space="0" w:color="auto"/>
        <w:right w:val="none" w:sz="0" w:space="0" w:color="auto"/>
      </w:divBdr>
    </w:div>
    <w:div w:id="1595893579">
      <w:bodyDiv w:val="1"/>
      <w:marLeft w:val="0"/>
      <w:marRight w:val="0"/>
      <w:marTop w:val="0"/>
      <w:marBottom w:val="0"/>
      <w:divBdr>
        <w:top w:val="none" w:sz="0" w:space="0" w:color="auto"/>
        <w:left w:val="none" w:sz="0" w:space="0" w:color="auto"/>
        <w:bottom w:val="none" w:sz="0" w:space="0" w:color="auto"/>
        <w:right w:val="none" w:sz="0" w:space="0" w:color="auto"/>
      </w:divBdr>
    </w:div>
    <w:div w:id="1601452649">
      <w:bodyDiv w:val="1"/>
      <w:marLeft w:val="0"/>
      <w:marRight w:val="0"/>
      <w:marTop w:val="0"/>
      <w:marBottom w:val="0"/>
      <w:divBdr>
        <w:top w:val="none" w:sz="0" w:space="0" w:color="auto"/>
        <w:left w:val="none" w:sz="0" w:space="0" w:color="auto"/>
        <w:bottom w:val="none" w:sz="0" w:space="0" w:color="auto"/>
        <w:right w:val="none" w:sz="0" w:space="0" w:color="auto"/>
      </w:divBdr>
    </w:div>
    <w:div w:id="1743287603">
      <w:bodyDiv w:val="1"/>
      <w:marLeft w:val="0"/>
      <w:marRight w:val="0"/>
      <w:marTop w:val="0"/>
      <w:marBottom w:val="0"/>
      <w:divBdr>
        <w:top w:val="none" w:sz="0" w:space="0" w:color="auto"/>
        <w:left w:val="none" w:sz="0" w:space="0" w:color="auto"/>
        <w:bottom w:val="none" w:sz="0" w:space="0" w:color="auto"/>
        <w:right w:val="none" w:sz="0" w:space="0" w:color="auto"/>
      </w:divBdr>
    </w:div>
    <w:div w:id="1788885865">
      <w:bodyDiv w:val="1"/>
      <w:marLeft w:val="0"/>
      <w:marRight w:val="0"/>
      <w:marTop w:val="0"/>
      <w:marBottom w:val="0"/>
      <w:divBdr>
        <w:top w:val="none" w:sz="0" w:space="0" w:color="auto"/>
        <w:left w:val="none" w:sz="0" w:space="0" w:color="auto"/>
        <w:bottom w:val="none" w:sz="0" w:space="0" w:color="auto"/>
        <w:right w:val="none" w:sz="0" w:space="0" w:color="auto"/>
      </w:divBdr>
    </w:div>
    <w:div w:id="1816024109">
      <w:bodyDiv w:val="1"/>
      <w:marLeft w:val="0"/>
      <w:marRight w:val="0"/>
      <w:marTop w:val="0"/>
      <w:marBottom w:val="0"/>
      <w:divBdr>
        <w:top w:val="none" w:sz="0" w:space="0" w:color="auto"/>
        <w:left w:val="none" w:sz="0" w:space="0" w:color="auto"/>
        <w:bottom w:val="none" w:sz="0" w:space="0" w:color="auto"/>
        <w:right w:val="none" w:sz="0" w:space="0" w:color="auto"/>
      </w:divBdr>
    </w:div>
    <w:div w:id="1828857303">
      <w:bodyDiv w:val="1"/>
      <w:marLeft w:val="0"/>
      <w:marRight w:val="0"/>
      <w:marTop w:val="0"/>
      <w:marBottom w:val="0"/>
      <w:divBdr>
        <w:top w:val="none" w:sz="0" w:space="0" w:color="auto"/>
        <w:left w:val="none" w:sz="0" w:space="0" w:color="auto"/>
        <w:bottom w:val="none" w:sz="0" w:space="0" w:color="auto"/>
        <w:right w:val="none" w:sz="0" w:space="0" w:color="auto"/>
      </w:divBdr>
    </w:div>
    <w:div w:id="1864856599">
      <w:bodyDiv w:val="1"/>
      <w:marLeft w:val="0"/>
      <w:marRight w:val="0"/>
      <w:marTop w:val="0"/>
      <w:marBottom w:val="0"/>
      <w:divBdr>
        <w:top w:val="none" w:sz="0" w:space="0" w:color="auto"/>
        <w:left w:val="none" w:sz="0" w:space="0" w:color="auto"/>
        <w:bottom w:val="none" w:sz="0" w:space="0" w:color="auto"/>
        <w:right w:val="none" w:sz="0" w:space="0" w:color="auto"/>
      </w:divBdr>
    </w:div>
    <w:div w:id="1909462948">
      <w:bodyDiv w:val="1"/>
      <w:marLeft w:val="0"/>
      <w:marRight w:val="0"/>
      <w:marTop w:val="0"/>
      <w:marBottom w:val="0"/>
      <w:divBdr>
        <w:top w:val="none" w:sz="0" w:space="0" w:color="auto"/>
        <w:left w:val="none" w:sz="0" w:space="0" w:color="auto"/>
        <w:bottom w:val="none" w:sz="0" w:space="0" w:color="auto"/>
        <w:right w:val="none" w:sz="0" w:space="0" w:color="auto"/>
      </w:divBdr>
    </w:div>
    <w:div w:id="1915237512">
      <w:bodyDiv w:val="1"/>
      <w:marLeft w:val="0"/>
      <w:marRight w:val="0"/>
      <w:marTop w:val="0"/>
      <w:marBottom w:val="0"/>
      <w:divBdr>
        <w:top w:val="none" w:sz="0" w:space="0" w:color="auto"/>
        <w:left w:val="none" w:sz="0" w:space="0" w:color="auto"/>
        <w:bottom w:val="none" w:sz="0" w:space="0" w:color="auto"/>
        <w:right w:val="none" w:sz="0" w:space="0" w:color="auto"/>
      </w:divBdr>
    </w:div>
    <w:div w:id="2027055539">
      <w:bodyDiv w:val="1"/>
      <w:marLeft w:val="0"/>
      <w:marRight w:val="0"/>
      <w:marTop w:val="0"/>
      <w:marBottom w:val="0"/>
      <w:divBdr>
        <w:top w:val="none" w:sz="0" w:space="0" w:color="auto"/>
        <w:left w:val="none" w:sz="0" w:space="0" w:color="auto"/>
        <w:bottom w:val="none" w:sz="0" w:space="0" w:color="auto"/>
        <w:right w:val="none" w:sz="0" w:space="0" w:color="auto"/>
      </w:divBdr>
    </w:div>
    <w:div w:id="20732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4.wmf"/><Relationship Id="rId63" Type="http://schemas.openxmlformats.org/officeDocument/2006/relationships/image" Target="media/image27.wmf"/><Relationship Id="rId68" Type="http://schemas.openxmlformats.org/officeDocument/2006/relationships/oleObject" Target="embeddings/oleObject32.bin"/><Relationship Id="rId76" Type="http://schemas.openxmlformats.org/officeDocument/2006/relationships/oleObject" Target="embeddings/oleObject36.bin"/><Relationship Id="rId7" Type="http://schemas.openxmlformats.org/officeDocument/2006/relationships/endnotes" Target="endnotes.xml"/><Relationship Id="rId71" Type="http://schemas.openxmlformats.org/officeDocument/2006/relationships/image" Target="media/image3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6.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4.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D13D5-356F-4A3D-A79E-6404BCE9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13480</Words>
  <Characters>76838</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Sofyan Syahnur</dc:creator>
  <cp:lastModifiedBy>Sofyan Syahnur</cp:lastModifiedBy>
  <cp:revision>26</cp:revision>
  <cp:lastPrinted>2016-06-01T06:15:00Z</cp:lastPrinted>
  <dcterms:created xsi:type="dcterms:W3CDTF">2018-08-31T02:25:00Z</dcterms:created>
  <dcterms:modified xsi:type="dcterms:W3CDTF">2019-06-11T23:00:00Z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ca5de2c8-4118-3343-a8ab-4d722a965368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