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67E" w:rsidRPr="002150FF" w:rsidRDefault="002150FF" w:rsidP="002150FF">
      <w:pPr>
        <w:pStyle w:val="papertitle"/>
        <w:rPr>
          <w:bCs/>
          <w:i/>
        </w:rPr>
      </w:pPr>
      <w:r>
        <w:rPr>
          <w:bCs/>
        </w:rPr>
        <w:t xml:space="preserve">Analisis Permintaan dan </w:t>
      </w:r>
      <w:r w:rsidR="00AD4D5E">
        <w:rPr>
          <w:bCs/>
        </w:rPr>
        <w:t>Prediksi</w:t>
      </w:r>
      <w:r>
        <w:rPr>
          <w:bCs/>
        </w:rPr>
        <w:t xml:space="preserve"> Obat d</w:t>
      </w:r>
      <w:r w:rsidRPr="002150FF">
        <w:rPr>
          <w:bCs/>
        </w:rPr>
        <w:t xml:space="preserve">engan Menggunakan Metode </w:t>
      </w:r>
      <w:r w:rsidR="00ED4A9F">
        <w:rPr>
          <w:bCs/>
          <w:i/>
        </w:rPr>
        <w:t xml:space="preserve">ABC Analysis </w:t>
      </w:r>
      <w:r>
        <w:rPr>
          <w:bCs/>
        </w:rPr>
        <w:t>d</w:t>
      </w:r>
      <w:r w:rsidR="005F700D">
        <w:rPr>
          <w:bCs/>
        </w:rPr>
        <w:t>an</w:t>
      </w:r>
      <w:r w:rsidR="00E635EF">
        <w:rPr>
          <w:bCs/>
        </w:rPr>
        <w:t xml:space="preserve"> </w:t>
      </w:r>
      <w:r w:rsidR="00ED4A9F">
        <w:rPr>
          <w:bCs/>
          <w:i/>
        </w:rPr>
        <w:t>SVR</w:t>
      </w:r>
    </w:p>
    <w:p w:rsidR="0014358E" w:rsidRDefault="0014358E" w:rsidP="0014358E">
      <w:pPr>
        <w:pStyle w:val="author"/>
      </w:pPr>
      <w:r>
        <w:t>Bakhtiyar Hadi Prakoso</w:t>
      </w:r>
      <w:r w:rsidRPr="00A41805">
        <w:rPr>
          <w:vertAlign w:val="superscript"/>
        </w:rPr>
        <w:t>1</w:t>
      </w:r>
      <w:r>
        <w:t>, Sri Kusumadewi</w:t>
      </w:r>
      <w:r w:rsidRPr="00A41805">
        <w:rPr>
          <w:vertAlign w:val="superscript"/>
        </w:rPr>
        <w:t>2</w:t>
      </w:r>
      <w:r>
        <w:t>, Isnatin Miladiyah</w:t>
      </w:r>
      <w:r w:rsidRPr="00A41805">
        <w:rPr>
          <w:vertAlign w:val="superscript"/>
        </w:rPr>
        <w:t>3</w:t>
      </w:r>
    </w:p>
    <w:p w:rsidR="0014358E" w:rsidRDefault="0014358E" w:rsidP="0014358E">
      <w:pPr>
        <w:pStyle w:val="address"/>
      </w:pPr>
      <w:r w:rsidRPr="009952F8">
        <w:rPr>
          <w:vertAlign w:val="superscript"/>
        </w:rPr>
        <w:t>1</w:t>
      </w:r>
      <w:r>
        <w:t>Jurusan Teknik Informatika Universitas Muhammadiyah Jember</w:t>
      </w:r>
    </w:p>
    <w:p w:rsidR="0014358E" w:rsidRDefault="0014358E" w:rsidP="0014358E">
      <w:pPr>
        <w:pStyle w:val="address"/>
      </w:pPr>
      <w:r w:rsidRPr="009952F8">
        <w:rPr>
          <w:vertAlign w:val="superscript"/>
        </w:rPr>
        <w:t>2</w:t>
      </w:r>
      <w:r>
        <w:t>Jurusan Magister Informatika Universitas Islam Indonesia</w:t>
      </w:r>
    </w:p>
    <w:p w:rsidR="0014358E" w:rsidRDefault="0014358E" w:rsidP="0014358E">
      <w:pPr>
        <w:pStyle w:val="address"/>
      </w:pPr>
      <w:r w:rsidRPr="009952F8">
        <w:rPr>
          <w:vertAlign w:val="superscript"/>
        </w:rPr>
        <w:t>3</w:t>
      </w:r>
      <w:r>
        <w:t>Fakultas Kedokteran Universitas Islam Indonesia</w:t>
      </w:r>
    </w:p>
    <w:p w:rsidR="0014358E" w:rsidRDefault="0014358E" w:rsidP="0014358E">
      <w:pPr>
        <w:pStyle w:val="address"/>
      </w:pPr>
      <w:r w:rsidRPr="00A41805">
        <w:rPr>
          <w:vertAlign w:val="superscript"/>
        </w:rPr>
        <w:t>1</w:t>
      </w:r>
      <w:r>
        <w:t>Jl. Karimata No 49,</w:t>
      </w:r>
      <w:r w:rsidR="001925DE">
        <w:t xml:space="preserve"> </w:t>
      </w:r>
      <w:r>
        <w:t>Jember 68121 Telp (0331) 895287</w:t>
      </w:r>
    </w:p>
    <w:p w:rsidR="0014358E" w:rsidRDefault="0014358E" w:rsidP="0014358E">
      <w:pPr>
        <w:pStyle w:val="address"/>
      </w:pPr>
      <w:r w:rsidRPr="00A41805">
        <w:rPr>
          <w:vertAlign w:val="superscript"/>
        </w:rPr>
        <w:t>2,3</w:t>
      </w:r>
      <w:r>
        <w:t>Jl. Kaliurang km 14 Yogyakarta 55510</w:t>
      </w:r>
    </w:p>
    <w:p w:rsidR="0014358E" w:rsidRDefault="0014358E" w:rsidP="0014358E">
      <w:pPr>
        <w:pStyle w:val="address"/>
      </w:pPr>
      <w:r>
        <w:t>Telp (0274) 895287 ext 122, fax (0274) 895007 ext 148</w:t>
      </w:r>
    </w:p>
    <w:p w:rsidR="0014358E" w:rsidRPr="003A3BE5" w:rsidRDefault="0014358E" w:rsidP="0014358E">
      <w:pPr>
        <w:pStyle w:val="address"/>
        <w:rPr>
          <w:rFonts w:ascii="Courier" w:hAnsi="Courier"/>
          <w:noProof/>
        </w:rPr>
      </w:pPr>
      <w:r w:rsidRPr="00A41805">
        <w:rPr>
          <w:rFonts w:ascii="Courier" w:hAnsi="Courier"/>
          <w:noProof/>
          <w:vertAlign w:val="superscript"/>
        </w:rPr>
        <w:t>1</w:t>
      </w:r>
      <w:r>
        <w:rPr>
          <w:rFonts w:ascii="Courier" w:hAnsi="Courier"/>
          <w:noProof/>
        </w:rPr>
        <w:t>bahtiyar.hp@unmuhjember.ac.id</w:t>
      </w:r>
      <w:r>
        <w:rPr>
          <w:rStyle w:val="Hyperlink"/>
          <w:rFonts w:ascii="Courier" w:hAnsi="Courier"/>
          <w:noProof/>
        </w:rPr>
        <w:t>,</w:t>
      </w:r>
      <w:r w:rsidRPr="00A41805">
        <w:rPr>
          <w:rFonts w:ascii="Courier" w:hAnsi="Courier" w:cs="Arial"/>
          <w:color w:val="545454"/>
          <w:sz w:val="20"/>
          <w:szCs w:val="16"/>
          <w:shd w:val="clear" w:color="auto" w:fill="FFFFFF"/>
          <w:vertAlign w:val="superscript"/>
          <w:lang w:eastAsia="en-US"/>
        </w:rPr>
        <w:t>2</w:t>
      </w:r>
      <w:r w:rsidRPr="000224A4">
        <w:rPr>
          <w:rFonts w:ascii="Courier" w:hAnsi="Courier"/>
          <w:noProof/>
        </w:rPr>
        <w:t>cicie@fti.</w:t>
      </w:r>
      <w:r w:rsidRPr="003A3BE5">
        <w:rPr>
          <w:rFonts w:ascii="Courier" w:hAnsi="Courier"/>
          <w:bCs/>
          <w:noProof/>
        </w:rPr>
        <w:t>uii</w:t>
      </w:r>
      <w:r w:rsidRPr="003A3BE5">
        <w:rPr>
          <w:rFonts w:ascii="Courier" w:hAnsi="Courier"/>
          <w:noProof/>
        </w:rPr>
        <w:t>.ac.id </w:t>
      </w:r>
    </w:p>
    <w:p w:rsidR="0014358E" w:rsidRPr="003A3BE5" w:rsidRDefault="0014358E" w:rsidP="0014358E">
      <w:pPr>
        <w:pStyle w:val="address"/>
        <w:rPr>
          <w:rFonts w:ascii="Courier" w:hAnsi="Courier"/>
          <w:noProof/>
        </w:rPr>
      </w:pPr>
      <w:r w:rsidRPr="003A3BE5">
        <w:rPr>
          <w:rFonts w:ascii="Courier" w:hAnsi="Courier"/>
          <w:bCs/>
          <w:noProof/>
          <w:vertAlign w:val="superscript"/>
        </w:rPr>
        <w:t>3</w:t>
      </w:r>
      <w:r w:rsidRPr="003A3BE5">
        <w:rPr>
          <w:rFonts w:ascii="Courier" w:hAnsi="Courier"/>
          <w:bCs/>
          <w:noProof/>
        </w:rPr>
        <w:t>isnatin</w:t>
      </w:r>
      <w:r w:rsidRPr="003A3BE5">
        <w:rPr>
          <w:rFonts w:ascii="Courier" w:hAnsi="Courier"/>
          <w:noProof/>
        </w:rPr>
        <w:t>@fk.uii.ac.id</w:t>
      </w:r>
    </w:p>
    <w:p w:rsidR="0054767E" w:rsidRPr="008013AD" w:rsidRDefault="0054767E" w:rsidP="00EC521C">
      <w:pPr>
        <w:pStyle w:val="AbstrakIsi"/>
        <w:rPr>
          <w:sz w:val="18"/>
        </w:rPr>
      </w:pPr>
      <w:r w:rsidRPr="0054767E">
        <w:rPr>
          <w:b/>
        </w:rPr>
        <w:t>Abstract.</w:t>
      </w:r>
      <w:r w:rsidR="00EC521C" w:rsidRPr="008013AD">
        <w:rPr>
          <w:i w:val="0"/>
          <w:sz w:val="18"/>
        </w:rPr>
        <w:t>Dalam satu tahun</w:t>
      </w:r>
      <w:r w:rsidR="00515B20">
        <w:rPr>
          <w:i w:val="0"/>
          <w:sz w:val="18"/>
        </w:rPr>
        <w:t>, rata-rata rumah sakit mengelu</w:t>
      </w:r>
      <w:r w:rsidR="00EC521C" w:rsidRPr="008013AD">
        <w:rPr>
          <w:i w:val="0"/>
          <w:sz w:val="18"/>
        </w:rPr>
        <w:t>a</w:t>
      </w:r>
      <w:r w:rsidR="00515B20">
        <w:rPr>
          <w:i w:val="0"/>
          <w:sz w:val="18"/>
        </w:rPr>
        <w:t>r</w:t>
      </w:r>
      <w:r w:rsidR="00EC521C" w:rsidRPr="008013AD">
        <w:rPr>
          <w:i w:val="0"/>
          <w:sz w:val="18"/>
        </w:rPr>
        <w:t>kan total sekitar 33% dari biaya investasi keseluruhan hanya untuk biaya</w:t>
      </w:r>
      <w:r w:rsidR="00515B20">
        <w:rPr>
          <w:i w:val="0"/>
          <w:sz w:val="18"/>
        </w:rPr>
        <w:t xml:space="preserve"> investasi</w:t>
      </w:r>
      <w:r w:rsidR="00EC521C" w:rsidRPr="008013AD">
        <w:rPr>
          <w:i w:val="0"/>
          <w:sz w:val="18"/>
        </w:rPr>
        <w:t xml:space="preserve"> obat. Permasalahan yang timbul dalam mengelola pers</w:t>
      </w:r>
      <w:r w:rsidR="00515B20">
        <w:rPr>
          <w:i w:val="0"/>
          <w:sz w:val="18"/>
        </w:rPr>
        <w:t xml:space="preserve">ediaan obat adalah terkadang terdapat </w:t>
      </w:r>
      <w:r w:rsidR="00EC521C" w:rsidRPr="008013AD">
        <w:rPr>
          <w:i w:val="0"/>
          <w:sz w:val="18"/>
        </w:rPr>
        <w:t xml:space="preserve">kondisi obat yang </w:t>
      </w:r>
      <w:r w:rsidR="00EC521C" w:rsidRPr="00515B20">
        <w:rPr>
          <w:sz w:val="18"/>
        </w:rPr>
        <w:t>stock out</w:t>
      </w:r>
      <w:r w:rsidR="00EC521C" w:rsidRPr="008013AD">
        <w:rPr>
          <w:i w:val="0"/>
          <w:sz w:val="18"/>
        </w:rPr>
        <w:t>. Untuk menghindari hal tersebut dibutuhkan perencan</w:t>
      </w:r>
      <w:r w:rsidR="00980119">
        <w:rPr>
          <w:i w:val="0"/>
          <w:sz w:val="18"/>
        </w:rPr>
        <w:t>a</w:t>
      </w:r>
      <w:r w:rsidR="00515B20">
        <w:rPr>
          <w:i w:val="0"/>
          <w:sz w:val="18"/>
        </w:rPr>
        <w:t>an logistik yang baik. P</w:t>
      </w:r>
      <w:r w:rsidR="00EC521C" w:rsidRPr="008013AD">
        <w:rPr>
          <w:i w:val="0"/>
          <w:sz w:val="18"/>
        </w:rPr>
        <w:t xml:space="preserve">enelitian ini </w:t>
      </w:r>
      <w:r w:rsidR="00515B20">
        <w:rPr>
          <w:i w:val="0"/>
          <w:sz w:val="18"/>
        </w:rPr>
        <w:t xml:space="preserve">akan membahas </w:t>
      </w:r>
      <w:r w:rsidR="00EC521C" w:rsidRPr="008013AD">
        <w:rPr>
          <w:i w:val="0"/>
          <w:sz w:val="18"/>
        </w:rPr>
        <w:t xml:space="preserve">metode yang dipakai untuk merencanakan </w:t>
      </w:r>
      <w:r w:rsidR="00515B20">
        <w:rPr>
          <w:i w:val="0"/>
          <w:sz w:val="18"/>
        </w:rPr>
        <w:t>logistik yaitu</w:t>
      </w:r>
      <w:r w:rsidR="00EC521C" w:rsidRPr="008013AD">
        <w:rPr>
          <w:i w:val="0"/>
          <w:sz w:val="18"/>
        </w:rPr>
        <w:t xml:space="preserve"> metode </w:t>
      </w:r>
      <w:r w:rsidR="00EC521C" w:rsidRPr="008013AD">
        <w:rPr>
          <w:sz w:val="18"/>
        </w:rPr>
        <w:t>ABC Analysis</w:t>
      </w:r>
      <w:r w:rsidR="00EC521C" w:rsidRPr="008013AD">
        <w:rPr>
          <w:i w:val="0"/>
          <w:sz w:val="18"/>
        </w:rPr>
        <w:t xml:space="preserve"> dan </w:t>
      </w:r>
      <w:r w:rsidR="00EC521C" w:rsidRPr="008013AD">
        <w:rPr>
          <w:sz w:val="18"/>
        </w:rPr>
        <w:t>Support Vector Regression</w:t>
      </w:r>
      <w:r w:rsidR="001925DE">
        <w:rPr>
          <w:sz w:val="18"/>
        </w:rPr>
        <w:t xml:space="preserve"> </w:t>
      </w:r>
      <w:r w:rsidR="00EC521C" w:rsidRPr="008013AD">
        <w:rPr>
          <w:sz w:val="18"/>
        </w:rPr>
        <w:t>(SVR).</w:t>
      </w:r>
      <w:r w:rsidR="00EC521C" w:rsidRPr="008013AD">
        <w:rPr>
          <w:i w:val="0"/>
          <w:sz w:val="18"/>
        </w:rPr>
        <w:t xml:space="preserve"> Metode </w:t>
      </w:r>
      <w:r w:rsidR="00EC521C" w:rsidRPr="008013AD">
        <w:rPr>
          <w:sz w:val="18"/>
        </w:rPr>
        <w:t>ABC Analysis</w:t>
      </w:r>
      <w:r w:rsidR="00EC521C" w:rsidRPr="008013AD">
        <w:rPr>
          <w:i w:val="0"/>
          <w:sz w:val="18"/>
        </w:rPr>
        <w:t xml:space="preserve"> membantu p</w:t>
      </w:r>
      <w:r w:rsidR="000B7223">
        <w:rPr>
          <w:i w:val="0"/>
          <w:sz w:val="18"/>
        </w:rPr>
        <w:t>roses klasifikasi obat menjadi tiga</w:t>
      </w:r>
      <w:r w:rsidR="00EC521C" w:rsidRPr="008013AD">
        <w:rPr>
          <w:i w:val="0"/>
          <w:sz w:val="18"/>
        </w:rPr>
        <w:t xml:space="preserve"> kelompok utama</w:t>
      </w:r>
      <w:r w:rsidR="000B7223">
        <w:rPr>
          <w:i w:val="0"/>
          <w:sz w:val="18"/>
        </w:rPr>
        <w:t xml:space="preserve"> yang didasarkan pada tingkat kepentingan</w:t>
      </w:r>
      <w:r w:rsidR="00EC521C" w:rsidRPr="008013AD">
        <w:rPr>
          <w:i w:val="0"/>
          <w:sz w:val="18"/>
        </w:rPr>
        <w:t xml:space="preserve"> yaitu kelompok A,</w:t>
      </w:r>
      <w:r w:rsidR="001925DE">
        <w:rPr>
          <w:i w:val="0"/>
          <w:sz w:val="18"/>
        </w:rPr>
        <w:t xml:space="preserve"> </w:t>
      </w:r>
      <w:r w:rsidR="00EC521C" w:rsidRPr="008013AD">
        <w:rPr>
          <w:i w:val="0"/>
          <w:sz w:val="18"/>
        </w:rPr>
        <w:t xml:space="preserve">B, dan C. Sedangkan metode </w:t>
      </w:r>
      <w:r w:rsidR="00EC521C" w:rsidRPr="008013AD">
        <w:rPr>
          <w:sz w:val="18"/>
        </w:rPr>
        <w:t>SVR</w:t>
      </w:r>
      <w:r w:rsidR="00955F94">
        <w:rPr>
          <w:i w:val="0"/>
          <w:sz w:val="18"/>
        </w:rPr>
        <w:t xml:space="preserve"> digunakan untuk untuk menghitung</w:t>
      </w:r>
      <w:r w:rsidR="00EC521C" w:rsidRPr="008013AD">
        <w:rPr>
          <w:i w:val="0"/>
          <w:sz w:val="18"/>
        </w:rPr>
        <w:t xml:space="preserve"> prediksi obat.</w:t>
      </w:r>
      <w:r w:rsidR="00EC521C" w:rsidRPr="00EC521C">
        <w:rPr>
          <w:i w:val="0"/>
          <w:sz w:val="18"/>
          <w:lang w:val="en-US" w:eastAsia="de-DE"/>
        </w:rPr>
        <w:t xml:space="preserve">Data obat diambil dari Rumah Sakit </w:t>
      </w:r>
      <w:r w:rsidR="000B7223">
        <w:rPr>
          <w:i w:val="0"/>
          <w:sz w:val="18"/>
          <w:lang w:val="en-US" w:eastAsia="de-DE"/>
        </w:rPr>
        <w:t xml:space="preserve">Swasta </w:t>
      </w:r>
      <w:r w:rsidR="00EC521C" w:rsidRPr="00EC521C">
        <w:rPr>
          <w:i w:val="0"/>
          <w:sz w:val="18"/>
          <w:lang w:val="en-US" w:eastAsia="de-DE"/>
        </w:rPr>
        <w:t xml:space="preserve">di Kabupaten Jember. </w:t>
      </w:r>
      <w:r w:rsidR="008013AD">
        <w:rPr>
          <w:i w:val="0"/>
          <w:sz w:val="18"/>
          <w:lang w:val="en-US" w:eastAsia="de-DE"/>
        </w:rPr>
        <w:t xml:space="preserve">Hasilnya </w:t>
      </w:r>
      <w:r w:rsidR="00EC521C" w:rsidRPr="0022674A">
        <w:rPr>
          <w:sz w:val="18"/>
          <w:lang w:val="en-US" w:eastAsia="de-DE"/>
        </w:rPr>
        <w:t>ABC Analysis</w:t>
      </w:r>
      <w:r w:rsidR="000B7223">
        <w:rPr>
          <w:i w:val="0"/>
          <w:sz w:val="18"/>
          <w:lang w:val="en-US" w:eastAsia="de-DE"/>
        </w:rPr>
        <w:t xml:space="preserve"> mampu mengklasifikasikan obat menjadi tiga</w:t>
      </w:r>
      <w:r w:rsidR="00EC521C" w:rsidRPr="00EC521C">
        <w:rPr>
          <w:i w:val="0"/>
          <w:sz w:val="18"/>
          <w:lang w:val="en-US" w:eastAsia="de-DE"/>
        </w:rPr>
        <w:t xml:space="preserve"> kelompok yaitu</w:t>
      </w:r>
      <w:r w:rsidR="00AD2BD2">
        <w:rPr>
          <w:i w:val="0"/>
          <w:sz w:val="18"/>
          <w:lang w:val="en-US" w:eastAsia="de-DE"/>
        </w:rPr>
        <w:t>:</w:t>
      </w:r>
      <w:r w:rsidR="00EC521C" w:rsidRPr="00EC521C">
        <w:rPr>
          <w:i w:val="0"/>
          <w:sz w:val="18"/>
          <w:lang w:val="en-US" w:eastAsia="de-DE"/>
        </w:rPr>
        <w:t xml:space="preserve"> golongan A sejumlah 311 item atau 30,55% dari</w:t>
      </w:r>
      <w:r w:rsidR="007044BF">
        <w:rPr>
          <w:i w:val="0"/>
          <w:sz w:val="18"/>
          <w:lang w:val="en-US" w:eastAsia="de-DE"/>
        </w:rPr>
        <w:t xml:space="preserve"> jumlah</w:t>
      </w:r>
      <w:r w:rsidR="00EC521C" w:rsidRPr="00EC521C">
        <w:rPr>
          <w:i w:val="0"/>
          <w:sz w:val="18"/>
          <w:lang w:val="en-US" w:eastAsia="de-DE"/>
        </w:rPr>
        <w:t xml:space="preserve"> item keseluruhan, kelompok B sejumlah 304 item atau 29,862% dari </w:t>
      </w:r>
      <w:r w:rsidR="007044BF">
        <w:rPr>
          <w:i w:val="0"/>
          <w:sz w:val="18"/>
          <w:lang w:val="en-US" w:eastAsia="de-DE"/>
        </w:rPr>
        <w:t xml:space="preserve">jumlah </w:t>
      </w:r>
      <w:r w:rsidR="00EC521C" w:rsidRPr="00EC521C">
        <w:rPr>
          <w:i w:val="0"/>
          <w:sz w:val="18"/>
          <w:lang w:val="en-US" w:eastAsia="de-DE"/>
        </w:rPr>
        <w:t>item keseluruhan, dan kelompok C sejumlah 403 item atau 39,587%</w:t>
      </w:r>
      <w:r w:rsidR="00980119">
        <w:rPr>
          <w:i w:val="0"/>
          <w:sz w:val="18"/>
          <w:lang w:val="en-US" w:eastAsia="de-DE"/>
        </w:rPr>
        <w:t xml:space="preserve"> dari jumlah item keselu</w:t>
      </w:r>
      <w:r w:rsidR="009A4A94">
        <w:rPr>
          <w:i w:val="0"/>
          <w:sz w:val="18"/>
          <w:lang w:val="en-US" w:eastAsia="de-DE"/>
        </w:rPr>
        <w:t>ruhan</w:t>
      </w:r>
      <w:r w:rsidR="00EC521C" w:rsidRPr="00EC521C">
        <w:rPr>
          <w:i w:val="0"/>
          <w:sz w:val="18"/>
          <w:lang w:val="en-US" w:eastAsia="de-DE"/>
        </w:rPr>
        <w:t xml:space="preserve">. Uji prediksi dilakukan dengan mengambil data </w:t>
      </w:r>
      <w:r w:rsidR="008013AD">
        <w:rPr>
          <w:i w:val="0"/>
          <w:sz w:val="18"/>
          <w:lang w:val="en-US" w:eastAsia="de-DE"/>
        </w:rPr>
        <w:t xml:space="preserve">sebanyak </w:t>
      </w:r>
      <w:r w:rsidR="00EC521C" w:rsidRPr="00EC521C">
        <w:rPr>
          <w:i w:val="0"/>
          <w:sz w:val="18"/>
          <w:lang w:val="en-US" w:eastAsia="de-DE"/>
        </w:rPr>
        <w:t>lima buah obat yang berasal dari kelompok A.</w:t>
      </w:r>
      <w:r w:rsidR="00AD2BD2">
        <w:rPr>
          <w:i w:val="0"/>
          <w:sz w:val="18"/>
          <w:lang w:val="en-US" w:eastAsia="de-DE"/>
        </w:rPr>
        <w:t>dalam proses perhitungannya, k</w:t>
      </w:r>
      <w:r w:rsidR="008013AD">
        <w:rPr>
          <w:i w:val="0"/>
          <w:sz w:val="18"/>
          <w:lang w:val="en-US" w:eastAsia="de-DE"/>
        </w:rPr>
        <w:t xml:space="preserve">ernel yang digunakan adalah dengan kernel </w:t>
      </w:r>
      <w:r w:rsidR="008013AD" w:rsidRPr="00B26346">
        <w:rPr>
          <w:sz w:val="18"/>
          <w:lang w:val="en-US" w:eastAsia="de-DE"/>
        </w:rPr>
        <w:t>linear</w:t>
      </w:r>
      <w:r w:rsidR="008013AD">
        <w:rPr>
          <w:i w:val="0"/>
          <w:sz w:val="18"/>
          <w:lang w:val="en-US" w:eastAsia="de-DE"/>
        </w:rPr>
        <w:t>h</w:t>
      </w:r>
      <w:r w:rsidR="00EC521C" w:rsidRPr="00EC521C">
        <w:rPr>
          <w:i w:val="0"/>
          <w:sz w:val="18"/>
          <w:lang w:val="en-US" w:eastAsia="de-DE"/>
        </w:rPr>
        <w:t xml:space="preserve">asilnya masing-masing obat menghasilkan nilai </w:t>
      </w:r>
      <w:r w:rsidR="00EC521C" w:rsidRPr="0022674A">
        <w:rPr>
          <w:sz w:val="18"/>
          <w:lang w:val="en-US" w:eastAsia="de-DE"/>
        </w:rPr>
        <w:t>MAPE</w:t>
      </w:r>
      <w:r w:rsidR="00EC521C" w:rsidRPr="00EC521C">
        <w:rPr>
          <w:i w:val="0"/>
          <w:sz w:val="18"/>
          <w:lang w:val="en-US" w:eastAsia="de-DE"/>
        </w:rPr>
        <w:t xml:space="preserve"> diatas 2</w:t>
      </w:r>
      <w:r w:rsidR="008013AD">
        <w:rPr>
          <w:i w:val="0"/>
          <w:sz w:val="18"/>
          <w:lang w:val="en-US" w:eastAsia="de-DE"/>
        </w:rPr>
        <w:t xml:space="preserve">0%, dimana hasil ini belum </w:t>
      </w:r>
      <w:r w:rsidR="00C51EE7">
        <w:rPr>
          <w:i w:val="0"/>
          <w:sz w:val="18"/>
          <w:lang w:val="en-US" w:eastAsia="de-DE"/>
        </w:rPr>
        <w:t xml:space="preserve">dikatakan </w:t>
      </w:r>
      <w:r w:rsidR="008013AD">
        <w:rPr>
          <w:i w:val="0"/>
          <w:sz w:val="18"/>
          <w:lang w:val="en-US" w:eastAsia="de-DE"/>
        </w:rPr>
        <w:t>efektif jika digunakan untuk proses prediksi</w:t>
      </w:r>
      <w:r w:rsidRPr="0054767E">
        <w:rPr>
          <w:i w:val="0"/>
          <w:sz w:val="18"/>
          <w:lang w:val="en-US" w:eastAsia="de-DE"/>
        </w:rPr>
        <w:t>.</w:t>
      </w:r>
    </w:p>
    <w:p w:rsidR="0054767E" w:rsidRDefault="0054767E" w:rsidP="0054767E">
      <w:pPr>
        <w:pStyle w:val="keywords"/>
      </w:pPr>
      <w:r>
        <w:rPr>
          <w:b/>
        </w:rPr>
        <w:t>Keywords:</w:t>
      </w:r>
      <w:r w:rsidR="00E635EF">
        <w:rPr>
          <w:b/>
        </w:rPr>
        <w:t xml:space="preserve"> </w:t>
      </w:r>
      <w:r w:rsidR="00B26346" w:rsidRPr="003E3BC4">
        <w:rPr>
          <w:i/>
        </w:rPr>
        <w:t>SVR, ABC Analysis</w:t>
      </w:r>
      <w:r w:rsidR="00B26346">
        <w:t>, prediksi, klasifikasi</w:t>
      </w:r>
      <w:r w:rsidR="00AD4D5E">
        <w:t>, obat</w:t>
      </w:r>
    </w:p>
    <w:p w:rsidR="0054767E" w:rsidRPr="0054767E" w:rsidRDefault="00B26346" w:rsidP="00F82F91">
      <w:pPr>
        <w:pStyle w:val="heading1"/>
        <w:numPr>
          <w:ilvl w:val="0"/>
          <w:numId w:val="36"/>
        </w:numPr>
      </w:pPr>
      <w:r>
        <w:t>Pendahuluan</w:t>
      </w:r>
    </w:p>
    <w:p w:rsidR="003E3BC4" w:rsidRPr="003E3BC4" w:rsidRDefault="003E3BC4" w:rsidP="00C47F38">
      <w:pPr>
        <w:pStyle w:val="p1a"/>
      </w:pPr>
      <w:r w:rsidRPr="003E3BC4">
        <w:t>Dalam satu tahu</w:t>
      </w:r>
      <w:r w:rsidR="00C736A2">
        <w:t>n rata-rata rumah sakit mengelu</w:t>
      </w:r>
      <w:r w:rsidRPr="003E3BC4">
        <w:t>a</w:t>
      </w:r>
      <w:r w:rsidR="00C736A2">
        <w:t>r</w:t>
      </w:r>
      <w:r w:rsidRPr="003E3BC4">
        <w:t>kan total sekitar 33% dari total pengeluaran belanja (investasi) keseluruhan hanya untuk mengelola persediaan obat</w:t>
      </w:r>
      <w:r w:rsidR="008C25B8" w:rsidRPr="002C3EE1">
        <w:rPr>
          <w:vertAlign w:val="superscript"/>
        </w:rPr>
        <w:t>1</w:t>
      </w:r>
      <w:r w:rsidR="00297F9F">
        <w:rPr>
          <w:rFonts w:ascii="Times" w:hAnsi="Times"/>
        </w:rPr>
        <w:t xml:space="preserve">. </w:t>
      </w:r>
      <w:r w:rsidRPr="003E3BC4">
        <w:t xml:space="preserve">Melihat cukup besarnya presentasi tersebut </w:t>
      </w:r>
      <w:r>
        <w:t>diperlukan pengelolaan</w:t>
      </w:r>
      <w:r w:rsidR="00980119">
        <w:t xml:space="preserve"> p</w:t>
      </w:r>
      <w:r w:rsidRPr="003E3BC4">
        <w:t>e</w:t>
      </w:r>
      <w:r w:rsidR="00980119">
        <w:t>r</w:t>
      </w:r>
      <w:r w:rsidRPr="003E3BC4">
        <w:t xml:space="preserve">sediaan obat </w:t>
      </w:r>
      <w:r>
        <w:t>yang baik karena</w:t>
      </w:r>
      <w:r w:rsidR="00EF6D17">
        <w:t xml:space="preserve"> pada akhirnya akan</w:t>
      </w:r>
      <w:r>
        <w:t xml:space="preserve"> berpengaruh pada pendapatan</w:t>
      </w:r>
      <w:r w:rsidR="008C25B8" w:rsidRPr="002C3EE1">
        <w:rPr>
          <w:vertAlign w:val="superscript"/>
        </w:rPr>
        <w:t>2</w:t>
      </w:r>
      <w:r w:rsidR="00297F9F">
        <w:rPr>
          <w:rFonts w:ascii="Times" w:hAnsi="Times"/>
        </w:rPr>
        <w:t>.</w:t>
      </w:r>
      <w:r w:rsidR="001925DE">
        <w:rPr>
          <w:rFonts w:ascii="Times" w:hAnsi="Times"/>
        </w:rPr>
        <w:t xml:space="preserve"> </w:t>
      </w:r>
      <w:r w:rsidRPr="003E3BC4">
        <w:t>Dalam sebuah rumah sakit instalasi farmasi bisa mengelola sampai ribuan obat dan hampir setiap hari terjadi transaksi dengan berbagai macam tipe obat dengan jumlah yang bervariasi</w:t>
      </w:r>
      <w:r w:rsidR="008C25B8" w:rsidRPr="002C3EE1">
        <w:rPr>
          <w:vertAlign w:val="superscript"/>
        </w:rPr>
        <w:t>3</w:t>
      </w:r>
      <w:r w:rsidRPr="003E3BC4">
        <w:t>.</w:t>
      </w:r>
      <w:r w:rsidR="001925DE">
        <w:t xml:space="preserve"> </w:t>
      </w:r>
      <w:r w:rsidRPr="003E3BC4">
        <w:t>Permasalahan yang timbul dalam mengelola pers</w:t>
      </w:r>
      <w:r w:rsidR="00F82F91">
        <w:t>ediaan obat adalah dimungkinkan</w:t>
      </w:r>
      <w:r w:rsidRPr="003E3BC4">
        <w:t xml:space="preserve"> adanya kondisi obat yang </w:t>
      </w:r>
      <w:r>
        <w:rPr>
          <w:i/>
        </w:rPr>
        <w:t xml:space="preserve">stock out, </w:t>
      </w:r>
      <w:r>
        <w:t>dimana jumlah permintaan tidak sebanding dengan persediaan</w:t>
      </w:r>
      <w:r w:rsidR="008C25B8" w:rsidRPr="002C3EE1">
        <w:rPr>
          <w:vertAlign w:val="superscript"/>
        </w:rPr>
        <w:t>4</w:t>
      </w:r>
      <w:r w:rsidR="00F84C6D" w:rsidRPr="002C3EE1">
        <w:rPr>
          <w:vertAlign w:val="superscript"/>
        </w:rPr>
        <w:t>.</w:t>
      </w:r>
      <w:r w:rsidR="00F84C6D">
        <w:t xml:space="preserve"> K</w:t>
      </w:r>
      <w:r w:rsidRPr="003E3BC4">
        <w:t xml:space="preserve">ondisi </w:t>
      </w:r>
      <w:r w:rsidRPr="003E3BC4">
        <w:rPr>
          <w:i/>
        </w:rPr>
        <w:t>stock out</w:t>
      </w:r>
      <w:r w:rsidRPr="003E3BC4">
        <w:t xml:space="preserve"> pada instalasi farmasi rumah s</w:t>
      </w:r>
      <w:r w:rsidR="00980119">
        <w:t>akit bisa terjadi karena adanya</w:t>
      </w:r>
      <w:r w:rsidRPr="003E3BC4">
        <w:t xml:space="preserve"> ke</w:t>
      </w:r>
      <w:r w:rsidR="00297F9F">
        <w:t>salahan dalam pengaturan perenca</w:t>
      </w:r>
      <w:r w:rsidR="001925DE">
        <w:t xml:space="preserve">naan </w:t>
      </w:r>
      <w:r w:rsidRPr="003E3BC4">
        <w:t>persed</w:t>
      </w:r>
      <w:bookmarkStart w:id="0" w:name="_GoBack"/>
      <w:bookmarkEnd w:id="0"/>
      <w:r w:rsidRPr="003E3BC4">
        <w:t>iaan antar item obat</w:t>
      </w:r>
      <w:r w:rsidR="008C25B8" w:rsidRPr="002C3EE1">
        <w:rPr>
          <w:vertAlign w:val="superscript"/>
        </w:rPr>
        <w:t>5</w:t>
      </w:r>
      <w:r w:rsidRPr="003E3BC4">
        <w:t>.</w:t>
      </w:r>
    </w:p>
    <w:p w:rsidR="0054767E" w:rsidRPr="0054767E" w:rsidRDefault="003E3BC4" w:rsidP="001925DE">
      <w:pPr>
        <w:pStyle w:val="p1a"/>
        <w:ind w:firstLine="270"/>
      </w:pPr>
      <w:r w:rsidRPr="003E3BC4">
        <w:lastRenderedPageBreak/>
        <w:t xml:space="preserve">Untuk menghindari </w:t>
      </w:r>
      <w:r w:rsidR="001D6577">
        <w:t xml:space="preserve">hal tersebut </w:t>
      </w:r>
      <w:r w:rsidR="00980119">
        <w:t>dibutuhkan perencana</w:t>
      </w:r>
      <w:r w:rsidRPr="003E3BC4">
        <w:t>an</w:t>
      </w:r>
      <w:r w:rsidR="001D6577">
        <w:t xml:space="preserve"> persediaan</w:t>
      </w:r>
      <w:r w:rsidRPr="003E3BC4">
        <w:t xml:space="preserve"> yang baik tentang bagaimana mengatur persediaan. </w:t>
      </w:r>
      <w:r w:rsidR="001D6577">
        <w:t>Salah satu caranya yaitu dengan metode prediksi</w:t>
      </w:r>
      <w:r w:rsidR="008C25B8" w:rsidRPr="002C3EE1">
        <w:rPr>
          <w:vertAlign w:val="superscript"/>
        </w:rPr>
        <w:t>6</w:t>
      </w:r>
      <w:r w:rsidR="00486027">
        <w:rPr>
          <w:rFonts w:ascii="Times" w:hAnsi="Times"/>
        </w:rPr>
        <w:t xml:space="preserve">, </w:t>
      </w:r>
      <w:r w:rsidR="001925DE">
        <w:t xml:space="preserve">dimana </w:t>
      </w:r>
      <w:r w:rsidR="001D272A">
        <w:t>m</w:t>
      </w:r>
      <w:r w:rsidRPr="003E3BC4">
        <w:t xml:space="preserve">etode ini menekankan pada kemampuan untuk memprediksi kebutuhan masa </w:t>
      </w:r>
      <w:r w:rsidR="001D272A">
        <w:t>akan datang</w:t>
      </w:r>
      <w:r w:rsidR="008C25B8" w:rsidRPr="002C3EE1">
        <w:rPr>
          <w:vertAlign w:val="superscript"/>
        </w:rPr>
        <w:t>7</w:t>
      </w:r>
      <w:r w:rsidRPr="003E3BC4">
        <w:t xml:space="preserve">.Selain </w:t>
      </w:r>
      <w:r w:rsidR="001D272A">
        <w:t xml:space="preserve">prediksiproses </w:t>
      </w:r>
      <w:r w:rsidRPr="003E3BC4">
        <w:t xml:space="preserve">perencanaan logistik </w:t>
      </w:r>
      <w:r w:rsidR="001D272A">
        <w:t>dilakukan dengan metode</w:t>
      </w:r>
      <w:r w:rsidRPr="003E3BC4">
        <w:rPr>
          <w:i/>
        </w:rPr>
        <w:t>ABC Analysis.</w:t>
      </w:r>
      <w:r w:rsidRPr="003E3BC4">
        <w:t xml:space="preserve"> Metode ini dapat dipergunakan untuk membantu mengklasifikasikan item-item barang berdasarkan tingkat kepentingan yang terbagi dalam kelompok A, B, dan</w:t>
      </w:r>
      <w:r w:rsidR="001D272A">
        <w:t xml:space="preserve"> C.</w:t>
      </w:r>
      <w:r w:rsidRPr="003E3BC4">
        <w:t xml:space="preserve"> Perhitungan </w:t>
      </w:r>
      <w:r w:rsidRPr="003E3BC4">
        <w:rPr>
          <w:i/>
        </w:rPr>
        <w:t>ABC Analysis</w:t>
      </w:r>
      <w:r w:rsidRPr="003E3BC4">
        <w:t xml:space="preserve"> didasarkan pada besarnya tingkat investasi pengeluaran dalam satu tahun. Metode ini mengacu pada konsep </w:t>
      </w:r>
      <w:r w:rsidRPr="003E3BC4">
        <w:rPr>
          <w:i/>
        </w:rPr>
        <w:t>Pareto</w:t>
      </w:r>
      <w:r w:rsidR="008C25B8" w:rsidRPr="002C3EE1">
        <w:rPr>
          <w:i/>
          <w:vertAlign w:val="superscript"/>
        </w:rPr>
        <w:t>8</w:t>
      </w:r>
      <w:r w:rsidRPr="003E3BC4">
        <w:t xml:space="preserve">.Pada penelitian ini akan dibahas tentang proses klasifikasi obat dengan menggunakan </w:t>
      </w:r>
      <w:r w:rsidRPr="003E3BC4">
        <w:rPr>
          <w:i/>
        </w:rPr>
        <w:t>ABC Analysis</w:t>
      </w:r>
      <w:r w:rsidR="001D272A">
        <w:t>, yang kemudian dilanjutkan dengan</w:t>
      </w:r>
      <w:r w:rsidRPr="003E3BC4">
        <w:t xml:space="preserve"> prediksi </w:t>
      </w:r>
      <w:r w:rsidR="001D272A">
        <w:t xml:space="preserve">dengan metode </w:t>
      </w:r>
      <w:r w:rsidRPr="003E3BC4">
        <w:rPr>
          <w:i/>
        </w:rPr>
        <w:t>Support Vector Regression (SVR)</w:t>
      </w:r>
      <w:r w:rsidRPr="003E3BC4">
        <w:t xml:space="preserve">. </w:t>
      </w:r>
      <w:r w:rsidR="001D272A">
        <w:t xml:space="preserve">Metode ini </w:t>
      </w:r>
      <w:r w:rsidRPr="003E3BC4">
        <w:t>yang dapat dipakai untuk menyelesaikan permasala</w:t>
      </w:r>
      <w:r w:rsidR="00E21527">
        <w:t>ha</w:t>
      </w:r>
      <w:r w:rsidRPr="003E3BC4">
        <w:t xml:space="preserve">n </w:t>
      </w:r>
      <w:r w:rsidRPr="003E3BC4">
        <w:rPr>
          <w:i/>
        </w:rPr>
        <w:t>linear</w:t>
      </w:r>
      <w:r w:rsidRPr="003E3BC4">
        <w:t xml:space="preserve"> maupun </w:t>
      </w:r>
      <w:r w:rsidRPr="003E3BC4">
        <w:rPr>
          <w:i/>
        </w:rPr>
        <w:t>non linear</w:t>
      </w:r>
      <w:r w:rsidRPr="003E3BC4">
        <w:t xml:space="preserve"> untuk  permasalahan regresi</w:t>
      </w:r>
      <w:r w:rsidR="008C25B8" w:rsidRPr="002C3EE1">
        <w:rPr>
          <w:vertAlign w:val="superscript"/>
        </w:rPr>
        <w:t>9</w:t>
      </w:r>
      <w:r w:rsidR="0054767E" w:rsidRPr="0054767E">
        <w:t>.</w:t>
      </w:r>
      <w:r w:rsidR="008C47F0" w:rsidRPr="003277CE">
        <w:rPr>
          <w:rFonts w:ascii="Times" w:hAnsi="Times"/>
        </w:rPr>
        <w:fldChar w:fldCharType="begin" w:fldLock="1"/>
      </w:r>
      <w:r w:rsidR="00297F9F" w:rsidRPr="003277CE">
        <w:rPr>
          <w:rFonts w:ascii="Times" w:hAnsi="Times"/>
        </w:rPr>
        <w:instrText>ADDIN CSL_CITATION { "citationItems" : [ { "id" : "ITEM-1", "itemData" : { "DOI" : "10.1109/72.788640", "ISBN" : "1045-9227; 1045-9227", "ISSN" : "1045-9227", "PMID" : "18252602", "abstract" : "Statistical learning theory was introduced in the late 1960's. Until the 1990's it was a purely theoretical analysis of the problem of function estimation from a given collection of data. In the middle of the 1990's new types of learning algorithms (called support vector machines) based on the developed theory were proposed. This made statistical learning theory not only a tool for the theoretical analysis but also a tool for creating practical algorithms for estimating multidimensional functions. This article presents a very general overview of statistical learning theory including both theoretical and algorithmic aspects of the theory. The goal of this overview is to demonstrate how the abstract learning theory established conditions for generalization which are more general than those discussed in classical statistical paradigms and how the understanding of these conditions inspired new algorithmic approaches to function estimation problems. A more detailed overview of the theory (without proofs) can be found in Vapnik (1995). In Vapnik (1998) one can find detailed description of the theory (including proofs).", "author" : [ { "dropping-particle" : "", "family" : "Vapnik", "given" : "V N", "non-dropping-particle" : "", "parse-names" : false, "suffix" : "" } ], "container-title" : "IEEE transactions on neural networks / a publication of the IEEE Neural Networks Council", "id" : "ITEM-1", "issue" : "5", "issued" : { "date-parts" : [ [ "1999" ] ] }, "page" : "988-999", "title" : "An overview of statistical learning theory.", "type" : "article-journal", "volume" : "10" }, "uris" : [ "http://www.mendeley.com/documents/?uuid=bce05dc3-1ba2-4df7-822a-858880541ddc" ] } ], "mendeley" : { "formattedCitation" : "(Vapnik, 1999)", "plainTextFormattedCitation" : "(Vapnik, 1999)", "previouslyFormattedCitation" : "(Vapnik, 1999)" }, "properties" : { "noteIndex" : 0 }, "schema" : "https://github.com/citation-style-language/schema/raw/master/csl-citation.json" }</w:instrText>
      </w:r>
      <w:r w:rsidR="008C47F0" w:rsidRPr="003277CE">
        <w:rPr>
          <w:rFonts w:ascii="Times" w:hAnsi="Times"/>
        </w:rPr>
        <w:fldChar w:fldCharType="end"/>
      </w:r>
    </w:p>
    <w:p w:rsidR="0054767E" w:rsidRDefault="008D72CB" w:rsidP="000F183A">
      <w:pPr>
        <w:pStyle w:val="heading1"/>
        <w:numPr>
          <w:ilvl w:val="0"/>
          <w:numId w:val="36"/>
        </w:numPr>
      </w:pPr>
      <w:r>
        <w:t>Dasar Teori</w:t>
      </w:r>
    </w:p>
    <w:p w:rsidR="000F183A" w:rsidRPr="000F183A" w:rsidRDefault="000F183A" w:rsidP="000F183A">
      <w:pPr>
        <w:pStyle w:val="ListParagraph"/>
        <w:keepNext/>
        <w:keepLines/>
        <w:numPr>
          <w:ilvl w:val="0"/>
          <w:numId w:val="37"/>
        </w:numPr>
        <w:suppressAutoHyphens/>
        <w:spacing w:after="240" w:line="300" w:lineRule="atLeast"/>
        <w:contextualSpacing w:val="0"/>
        <w:jc w:val="left"/>
        <w:outlineLvl w:val="0"/>
        <w:rPr>
          <w:b/>
          <w:bCs/>
          <w:i/>
          <w:vanish/>
          <w:sz w:val="24"/>
        </w:rPr>
      </w:pPr>
    </w:p>
    <w:p w:rsidR="000F183A" w:rsidRPr="000F183A" w:rsidRDefault="000F183A" w:rsidP="000F183A">
      <w:pPr>
        <w:pStyle w:val="ListParagraph"/>
        <w:keepNext/>
        <w:keepLines/>
        <w:numPr>
          <w:ilvl w:val="0"/>
          <w:numId w:val="37"/>
        </w:numPr>
        <w:suppressAutoHyphens/>
        <w:spacing w:after="240" w:line="300" w:lineRule="atLeast"/>
        <w:contextualSpacing w:val="0"/>
        <w:jc w:val="left"/>
        <w:outlineLvl w:val="0"/>
        <w:rPr>
          <w:b/>
          <w:bCs/>
          <w:i/>
          <w:vanish/>
          <w:sz w:val="24"/>
        </w:rPr>
      </w:pPr>
    </w:p>
    <w:p w:rsidR="008D72CB" w:rsidRPr="005C6AA6" w:rsidRDefault="008D72CB" w:rsidP="000F183A">
      <w:pPr>
        <w:pStyle w:val="heading2"/>
        <w:numPr>
          <w:ilvl w:val="1"/>
          <w:numId w:val="37"/>
        </w:numPr>
        <w:spacing w:before="0"/>
      </w:pPr>
      <w:r w:rsidRPr="005C6AA6">
        <w:t>ABC Analysis</w:t>
      </w:r>
    </w:p>
    <w:p w:rsidR="008D72CB" w:rsidRPr="008D72CB" w:rsidRDefault="008D72CB" w:rsidP="00C47F38">
      <w:pPr>
        <w:ind w:firstLine="0"/>
      </w:pPr>
      <w:r w:rsidRPr="008D72CB">
        <w:t>Pada abad ke 18 Vilefredo Pareto dalam studi tentang kesehatan menemukan konsep bahwa 20 pe</w:t>
      </w:r>
      <w:r w:rsidR="004A33E3">
        <w:t>rsen orang akan men</w:t>
      </w:r>
      <w:r w:rsidR="00F5494E">
        <w:t>gontrol</w:t>
      </w:r>
      <w:r w:rsidR="001B3F79">
        <w:t xml:space="preserve"> seban</w:t>
      </w:r>
      <w:r w:rsidRPr="008D72CB">
        <w:t>yak 80</w:t>
      </w:r>
      <w:r w:rsidR="00CA1AB6">
        <w:t xml:space="preserve"> persen</w:t>
      </w:r>
      <w:r w:rsidRPr="008D72CB">
        <w:t xml:space="preserve"> kesehatan seseorang. Dalam per</w:t>
      </w:r>
      <w:r w:rsidR="00CA1AB6">
        <w:t>kembangannya konsep ini</w:t>
      </w:r>
      <w:r w:rsidR="00F5494E">
        <w:t>mulai</w:t>
      </w:r>
      <w:r w:rsidRPr="008D72CB">
        <w:t xml:space="preserve"> berlaku untuk berbagai masalah, kondisi, dan situasi, sehingga muncul konsep </w:t>
      </w:r>
      <w:r w:rsidRPr="008D72CB">
        <w:rPr>
          <w:i/>
        </w:rPr>
        <w:t>ABC Analysis</w:t>
      </w:r>
      <w:r w:rsidRPr="008D72CB">
        <w:t xml:space="preserve">.  </w:t>
      </w:r>
      <w:r w:rsidRPr="008D72CB">
        <w:rPr>
          <w:i/>
        </w:rPr>
        <w:t>ABC Analysis</w:t>
      </w:r>
      <w:r w:rsidRPr="008D72CB">
        <w:t xml:space="preserve">  adalah sebuah metode yang didasarkan pada menerapakan prinsip </w:t>
      </w:r>
      <w:r w:rsidRPr="008D72CB">
        <w:rPr>
          <w:i/>
        </w:rPr>
        <w:t>Pareto</w:t>
      </w:r>
      <w:r w:rsidRPr="008D72CB">
        <w:t xml:space="preserve"> yaitu 20% dari total item akan mempengaruhi 80 % total pengelu</w:t>
      </w:r>
      <w:r w:rsidR="00E21527">
        <w:t>a</w:t>
      </w:r>
      <w:r w:rsidRPr="008D72CB">
        <w:t>ran per tahun</w:t>
      </w:r>
      <w:r w:rsidR="008C25B8" w:rsidRPr="002C3EE1">
        <w:rPr>
          <w:vertAlign w:val="superscript"/>
        </w:rPr>
        <w:t>10</w:t>
      </w:r>
      <w:r w:rsidR="002C3EE1">
        <w:t>.</w:t>
      </w:r>
      <w:r w:rsidR="008C47F0">
        <w:rPr>
          <w:rFonts w:ascii="Times" w:hAnsi="Times"/>
        </w:rPr>
        <w:fldChar w:fldCharType="begin" w:fldLock="1"/>
      </w:r>
      <w:r w:rsidR="0014267B">
        <w:rPr>
          <w:rFonts w:ascii="Times" w:hAnsi="Times"/>
        </w:rPr>
        <w:instrText>ADDIN CSL_CITATION { "citationItems" : [ { "id" : "ITEM-1", "itemData" : { "DOI" : "10.1016/j.cie.2008.03.006", "ISBN" : "0360-8352", "ISSN" : "03608352", "abstract" : "The objective of inventory management is to make decisions regarding the appropriate level of inventory. In practice, all inventories cannot be controlled with equal attention. The most widespread used inventory system is the ABC classification system, but the limitation of the ABC control system is that only one criterion is considered. The purpose of this paper is to propose a new inventory control approach called ABC-fuzzy classification (ABC-FC), which can handle variables with either nominal or non-nominal attribute, incorporate manager's experience, judgment into inventory classification, and can be implemented easily. Our ABC-FC approach is implemented based on the data of the Keelung Port. The results of our study show that 59 items are identified as very important group, 69 items as important group, and the remaining 64 items as unimportant group. By comparing the results of ABC-FC with the original data, we find that our ABC-FC analysis shows a high accuracy of classification. Some concluding remarks and suggestions for inventory control are also provided. ?? 2008 Elsevier Ltd. All rights reserved.", "author" : [ { "dropping-particle" : "", "family" : "Chu", "given" : "Ching W.", "non-dropping-particle" : "", "parse-names" : false, "suffix" : "" }, { "dropping-particle" : "", "family" : "Liang", "given" : "Gin Shuh", "non-dropping-particle" : "", "parse-names" : false, "suffix" : "" }, { "dropping-particle" : "", "family" : "Liao", "given" : "Chien Tseng", "non-dropping-particle" : "", "parse-names" : false, "suffix" : "" } ], "container-title" : "Computers and Industrial Engineering", "id" : "ITEM-1", "issue" : "4", "issued" : { "date-parts" : [ [ "2008" ] ] }, "page" : "841-851", "publisher" : "Elsevier Ltd", "title" : "Controlling inventory by combining ABC analysis and fuzzy classification", "type" : "article-journal", "volume" : "55" }, "uris" : [ "http://www.mendeley.com/documents/?uuid=0bc81b75-c5f8-4a77-b852-c84b9891161f" ] } ], "mendeley" : { "formattedCitation" : "(Chu, Liang, &amp; Liao, 2008)", "manualFormatting" : "(Chu et al, 2008)", "plainTextFormattedCitation" : "(Chu, Liang, &amp; Liao, 2008)", "previouslyFormattedCitation" : "(Chu, Liang, &amp; Liao, 2008)" }, "properties" : { "noteIndex" : 0 }, "schema" : "https://github.com/citation-style-language/schema/raw/master/csl-citation.json" }</w:instrText>
      </w:r>
      <w:r w:rsidR="008C47F0">
        <w:rPr>
          <w:rFonts w:ascii="Times" w:hAnsi="Times"/>
        </w:rPr>
        <w:fldChar w:fldCharType="end"/>
      </w:r>
    </w:p>
    <w:p w:rsidR="008D72CB" w:rsidRPr="008D72CB" w:rsidRDefault="008D72CB" w:rsidP="008D72CB"/>
    <w:p w:rsidR="008D72CB" w:rsidRPr="008D72CB" w:rsidRDefault="00D9466C" w:rsidP="008D72CB">
      <w:pPr>
        <w:jc w:val="center"/>
      </w:pPr>
      <w:r w:rsidRPr="008D72CB">
        <w:rPr>
          <w:noProof/>
          <w:lang w:eastAsia="en-US"/>
        </w:rPr>
        <w:drawing>
          <wp:inline distT="0" distB="0" distL="0" distR="0">
            <wp:extent cx="1906905" cy="1391285"/>
            <wp:effectExtent l="0" t="0" r="0" b="5715"/>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905" cy="1391285"/>
                    </a:xfrm>
                    <a:prstGeom prst="rect">
                      <a:avLst/>
                    </a:prstGeom>
                    <a:noFill/>
                    <a:ln>
                      <a:noFill/>
                    </a:ln>
                  </pic:spPr>
                </pic:pic>
              </a:graphicData>
            </a:graphic>
          </wp:inline>
        </w:drawing>
      </w:r>
    </w:p>
    <w:p w:rsidR="008D72CB" w:rsidRPr="008D72CB" w:rsidRDefault="00396E64" w:rsidP="002C3EE1">
      <w:pPr>
        <w:ind w:firstLine="0"/>
        <w:jc w:val="center"/>
      </w:pPr>
      <w:r>
        <w:rPr>
          <w:b/>
        </w:rPr>
        <w:t>Gambar</w:t>
      </w:r>
      <w:r w:rsidR="008D72CB">
        <w:rPr>
          <w:b/>
        </w:rPr>
        <w:t xml:space="preserve"> </w:t>
      </w:r>
      <w:r w:rsidR="00EF7AF1">
        <w:fldChar w:fldCharType="begin"/>
      </w:r>
      <w:r w:rsidR="00EF7AF1">
        <w:instrText xml:space="preserve"> SEQ "Figure" \* MERGEFORMAT </w:instrText>
      </w:r>
      <w:r w:rsidR="00EF7AF1">
        <w:fldChar w:fldCharType="separate"/>
      </w:r>
      <w:r w:rsidR="00C40C6F" w:rsidRPr="00C40C6F">
        <w:rPr>
          <w:b/>
          <w:noProof/>
        </w:rPr>
        <w:t>1</w:t>
      </w:r>
      <w:r w:rsidR="00EF7AF1">
        <w:rPr>
          <w:b/>
          <w:noProof/>
        </w:rPr>
        <w:fldChar w:fldCharType="end"/>
      </w:r>
      <w:r w:rsidR="001925DE">
        <w:rPr>
          <w:b/>
          <w:noProof/>
        </w:rPr>
        <w:t xml:space="preserve">. </w:t>
      </w:r>
      <w:r>
        <w:t>Grafik Pengeluaran pertahun dengan Jumlah P</w:t>
      </w:r>
      <w:r w:rsidR="008D72CB" w:rsidRPr="008D72CB">
        <w:t>er</w:t>
      </w:r>
      <w:r>
        <w:t>sen I</w:t>
      </w:r>
      <w:r w:rsidR="008D72CB" w:rsidRPr="008D72CB">
        <w:t>tem</w:t>
      </w:r>
      <w:r w:rsidR="008C25B8" w:rsidRPr="002C3EE1">
        <w:rPr>
          <w:vertAlign w:val="superscript"/>
        </w:rPr>
        <w:t>11</w:t>
      </w:r>
      <w:r w:rsidR="006C7FF4">
        <w:t>.</w:t>
      </w:r>
    </w:p>
    <w:p w:rsidR="008D72CB" w:rsidRDefault="008D72CB" w:rsidP="008D72CB">
      <w:r w:rsidRPr="008D72CB">
        <w:tab/>
      </w:r>
    </w:p>
    <w:p w:rsidR="008D72CB" w:rsidRPr="008D72CB" w:rsidRDefault="00515B20" w:rsidP="007D104D">
      <w:pPr>
        <w:ind w:firstLine="270"/>
      </w:pPr>
      <w:r>
        <w:t>Gambar</w:t>
      </w:r>
      <w:r w:rsidR="00E635EF">
        <w:t xml:space="preserve"> </w:t>
      </w:r>
      <w:r w:rsidR="001925DE">
        <w:t xml:space="preserve">1 menunjukkan hanya sedikit jumlah </w:t>
      </w:r>
      <w:r w:rsidR="008D72CB" w:rsidRPr="008D72CB">
        <w:t xml:space="preserve">obat yang berpengaruh besar terhadap jumlah pengeluaran per tahun. Metode </w:t>
      </w:r>
      <w:r w:rsidR="008D72CB" w:rsidRPr="008D72CB">
        <w:rPr>
          <w:i/>
        </w:rPr>
        <w:t>ABC Analysis</w:t>
      </w:r>
      <w:r w:rsidR="008D72CB" w:rsidRPr="008D72CB">
        <w:t xml:space="preserve"> ini efektif digunakan untuk perusahaan dimana item yang dikelola banyak jumlahnya. Dalam teori </w:t>
      </w:r>
      <w:r w:rsidR="008D72CB" w:rsidRPr="008D72CB">
        <w:rPr>
          <w:i/>
        </w:rPr>
        <w:t>ABC Analysis</w:t>
      </w:r>
      <w:r w:rsidR="006C7FF4">
        <w:t xml:space="preserve"> klasik pengelompokan</w:t>
      </w:r>
      <w:r w:rsidR="008D72CB" w:rsidRPr="008D72CB">
        <w:t xml:space="preserve"> ini berdasarkan satu parameter yaitu nilai investasi yang dikeluarkan. Nilai tersebut dapat diperoleh dari harga per item barang dikalikan dengan jumlah permintaan selama satu tahun. Berdasrkan golongan</w:t>
      </w:r>
      <w:r w:rsidR="001925DE">
        <w:t xml:space="preserve">nya dan tingkat kepentingannya </w:t>
      </w:r>
      <w:r w:rsidR="008D72CB" w:rsidRPr="008D72CB">
        <w:t xml:space="preserve">klasifikasi </w:t>
      </w:r>
      <w:r w:rsidR="008D72CB" w:rsidRPr="008D72CB">
        <w:rPr>
          <w:i/>
        </w:rPr>
        <w:t>ABC analysis</w:t>
      </w:r>
      <w:r w:rsidR="008D72CB" w:rsidRPr="008D72CB">
        <w:t xml:space="preserve"> dibagi menjadi 3 kategori, antara lain adalah sebagai berikut: </w:t>
      </w:r>
    </w:p>
    <w:p w:rsidR="008D72CB" w:rsidRPr="008D72CB" w:rsidRDefault="008D72CB" w:rsidP="008D72CB">
      <w:pPr>
        <w:numPr>
          <w:ilvl w:val="0"/>
          <w:numId w:val="24"/>
        </w:numPr>
      </w:pPr>
      <w:r w:rsidRPr="008D72CB">
        <w:t>Kelompok A: kurang dari 80 persen akumulasi dari nilai investasi</w:t>
      </w:r>
      <w:r>
        <w:t xml:space="preserve"> keseluruha</w:t>
      </w:r>
      <w:r w:rsidR="00515B20">
        <w:t>n</w:t>
      </w:r>
    </w:p>
    <w:p w:rsidR="008D72CB" w:rsidRPr="008D72CB" w:rsidRDefault="008D72CB" w:rsidP="008D72CB">
      <w:pPr>
        <w:numPr>
          <w:ilvl w:val="0"/>
          <w:numId w:val="24"/>
        </w:numPr>
      </w:pPr>
      <w:r w:rsidRPr="008D72CB">
        <w:t>Kelompok B: 80 -95 persen ak</w:t>
      </w:r>
      <w:r w:rsidR="00E21527">
        <w:t>u</w:t>
      </w:r>
      <w:r w:rsidRPr="008D72CB">
        <w:t>mulasi dari nilai investasi keseluruhan</w:t>
      </w:r>
    </w:p>
    <w:p w:rsidR="008D72CB" w:rsidRPr="008D72CB" w:rsidRDefault="008D72CB" w:rsidP="008D72CB">
      <w:pPr>
        <w:numPr>
          <w:ilvl w:val="0"/>
          <w:numId w:val="24"/>
        </w:numPr>
      </w:pPr>
      <w:r w:rsidRPr="008D72CB">
        <w:lastRenderedPageBreak/>
        <w:t>Kelompok C: lebih dari100 persen akumulasi dari nilai investasi keseluruhan</w:t>
      </w:r>
    </w:p>
    <w:p w:rsidR="008D72CB" w:rsidRDefault="008D72CB" w:rsidP="009F370F">
      <w:pPr>
        <w:ind w:firstLine="0"/>
      </w:pPr>
      <w:r w:rsidRPr="008D72CB">
        <w:t>Masing-masing kelompok mempunyai tingkat kepentingan yang berbeda-beda. Kelompok A mempunyai tingkat kepentingan yang tinggi, kelompok B mempunyai tingkat kepentingan yang sedang, dan kelompok C mempunyai tingkat kepentingan yang rendah</w:t>
      </w:r>
      <w:r w:rsidR="008C25B8" w:rsidRPr="002C3EE1">
        <w:rPr>
          <w:vertAlign w:val="superscript"/>
        </w:rPr>
        <w:t>8</w:t>
      </w:r>
      <w:r w:rsidRPr="008D72CB">
        <w:t>.</w:t>
      </w:r>
    </w:p>
    <w:p w:rsidR="008D72CB" w:rsidRPr="008D72CB" w:rsidRDefault="008D72CB" w:rsidP="008D72CB"/>
    <w:p w:rsidR="008D72CB" w:rsidRPr="008D72CB" w:rsidRDefault="008D72CB" w:rsidP="008D72CB">
      <w:pPr>
        <w:pStyle w:val="heading2"/>
        <w:spacing w:before="0"/>
      </w:pPr>
      <w:r>
        <w:t xml:space="preserve">Support Vector Regression </w:t>
      </w:r>
    </w:p>
    <w:p w:rsidR="008F52A9" w:rsidRDefault="00D9466C" w:rsidP="00C47F38">
      <w:pPr>
        <w:spacing w:line="0" w:lineRule="atLeast"/>
        <w:ind w:firstLine="0"/>
      </w:pPr>
      <w:r w:rsidRPr="00D9466C">
        <w:t xml:space="preserve">Dalam teori dan implementasi, </w:t>
      </w:r>
      <w:r w:rsidRPr="00D9466C">
        <w:rPr>
          <w:i/>
        </w:rPr>
        <w:t>Support Vector Regression (SVR)</w:t>
      </w:r>
      <w:r w:rsidR="00C51EE7">
        <w:t xml:space="preserve"> terkait</w:t>
      </w:r>
      <w:r w:rsidRPr="00D9466C">
        <w:t xml:space="preserve"> erat </w:t>
      </w:r>
      <w:r w:rsidR="001925DE">
        <w:t xml:space="preserve">dengan </w:t>
      </w:r>
      <w:r w:rsidRPr="008F52A9">
        <w:rPr>
          <w:i/>
        </w:rPr>
        <w:t>Support Vector Machine (SVM)</w:t>
      </w:r>
      <w:r w:rsidRPr="008F52A9">
        <w:t xml:space="preserve">. </w:t>
      </w:r>
      <w:r w:rsidRPr="008F52A9">
        <w:rPr>
          <w:i/>
        </w:rPr>
        <w:t>SVR</w:t>
      </w:r>
      <w:r w:rsidRPr="008F52A9">
        <w:t xml:space="preserve"> diperkenalkan oleh Vapnik dalam teorinya </w:t>
      </w:r>
      <w:r w:rsidRPr="008F52A9">
        <w:rPr>
          <w:i/>
        </w:rPr>
        <w:t>Statistical Learning Theory,</w:t>
      </w:r>
      <w:r w:rsidRPr="008F52A9">
        <w:t xml:space="preserve"> dimana dibuat untuk menyelesaikan permasalahan regresi, sehingga </w:t>
      </w:r>
      <w:r w:rsidRPr="008F52A9">
        <w:rPr>
          <w:i/>
        </w:rPr>
        <w:t>output</w:t>
      </w:r>
      <w:r w:rsidRPr="008F52A9">
        <w:t xml:space="preserve"> dari </w:t>
      </w:r>
      <w:r w:rsidRPr="008F52A9">
        <w:rPr>
          <w:i/>
        </w:rPr>
        <w:t>SVR</w:t>
      </w:r>
      <w:r w:rsidRPr="008F52A9">
        <w:t xml:space="preserve"> adalah berupa bilangan riil dan kontinyu</w:t>
      </w:r>
      <w:r w:rsidR="002C3EE1" w:rsidRPr="002C3EE1">
        <w:rPr>
          <w:vertAlign w:val="superscript"/>
        </w:rPr>
        <w:t>12</w:t>
      </w:r>
      <w:r w:rsidRPr="008F52A9">
        <w:t>.</w:t>
      </w:r>
      <w:r w:rsidR="001925DE">
        <w:t xml:space="preserve"> </w:t>
      </w:r>
      <w:r w:rsidRPr="008F52A9">
        <w:t xml:space="preserve">Dimisalkan terdapat training data </w:t>
      </w:r>
      <m:oMath>
        <m:r>
          <w:rPr>
            <w:rFonts w:ascii="Cambria Math" w:eastAsia="Droid Sans" w:hAnsi="Cambria Math"/>
            <w:color w:val="00000A"/>
            <w:lang w:eastAsia="en-US"/>
          </w:rPr>
          <m:t>{</m:t>
        </m:r>
        <m:d>
          <m:dPr>
            <m:ctrlPr>
              <w:rPr>
                <w:rFonts w:ascii="Cambria Math" w:eastAsia="Droid Sans" w:hAnsi="Cambria Math"/>
                <w:i/>
                <w:color w:val="00000A"/>
                <w:lang w:eastAsia="en-US"/>
              </w:rPr>
            </m:ctrlPr>
          </m:dPr>
          <m:e>
            <m:sSub>
              <m:sSubPr>
                <m:ctrlPr>
                  <w:rPr>
                    <w:rFonts w:ascii="Cambria Math" w:eastAsia="Droid Sans" w:hAnsi="Cambria Math"/>
                    <w:i/>
                    <w:color w:val="00000A"/>
                    <w:lang w:eastAsia="en-US"/>
                  </w:rPr>
                </m:ctrlPr>
              </m:sSubPr>
              <m:e>
                <m:r>
                  <w:rPr>
                    <w:rFonts w:ascii="Cambria Math" w:eastAsia="Droid Sans" w:hAnsi="Cambria Math"/>
                    <w:color w:val="00000A"/>
                    <w:lang w:eastAsia="en-US"/>
                  </w:rPr>
                  <m:t>x</m:t>
                </m:r>
              </m:e>
              <m:sub>
                <m:r>
                  <w:rPr>
                    <w:rFonts w:ascii="Cambria Math" w:eastAsia="Droid Sans" w:hAnsi="Cambria Math"/>
                    <w:color w:val="00000A"/>
                    <w:lang w:eastAsia="en-US"/>
                  </w:rPr>
                  <m:t>1</m:t>
                </m:r>
              </m:sub>
            </m:sSub>
            <m:r>
              <w:rPr>
                <w:rFonts w:ascii="Cambria Math" w:eastAsia="Droid Sans" w:hAnsi="Cambria Math"/>
                <w:color w:val="00000A"/>
                <w:lang w:eastAsia="en-US"/>
              </w:rPr>
              <m:t>,</m:t>
            </m:r>
            <m:sSub>
              <m:sSubPr>
                <m:ctrlPr>
                  <w:rPr>
                    <w:rFonts w:ascii="Cambria Math" w:eastAsia="Droid Sans" w:hAnsi="Cambria Math"/>
                    <w:i/>
                    <w:color w:val="00000A"/>
                    <w:lang w:eastAsia="en-US"/>
                  </w:rPr>
                </m:ctrlPr>
              </m:sSubPr>
              <m:e>
                <m:r>
                  <w:rPr>
                    <w:rFonts w:ascii="Cambria Math" w:eastAsia="Droid Sans" w:hAnsi="Cambria Math"/>
                    <w:color w:val="00000A"/>
                    <w:lang w:eastAsia="en-US"/>
                  </w:rPr>
                  <m:t>y</m:t>
                </m:r>
              </m:e>
              <m:sub>
                <m:r>
                  <w:rPr>
                    <w:rFonts w:ascii="Cambria Math" w:eastAsia="Droid Sans" w:hAnsi="Cambria Math"/>
                    <w:color w:val="00000A"/>
                    <w:lang w:eastAsia="en-US"/>
                  </w:rPr>
                  <m:t>1</m:t>
                </m:r>
              </m:sub>
            </m:sSub>
          </m:e>
        </m:d>
        <m:r>
          <w:rPr>
            <w:rFonts w:ascii="Cambria Math" w:eastAsia="Droid Sans" w:hAnsi="Cambria Math"/>
            <w:color w:val="00000A"/>
            <w:lang w:eastAsia="en-US"/>
          </w:rPr>
          <m:t>,</m:t>
        </m:r>
        <m:d>
          <m:dPr>
            <m:ctrlPr>
              <w:rPr>
                <w:rFonts w:ascii="Cambria Math" w:eastAsia="Droid Sans" w:hAnsi="Cambria Math"/>
                <w:i/>
                <w:color w:val="00000A"/>
                <w:lang w:eastAsia="en-US"/>
              </w:rPr>
            </m:ctrlPr>
          </m:dPr>
          <m:e>
            <m:sSub>
              <m:sSubPr>
                <m:ctrlPr>
                  <w:rPr>
                    <w:rFonts w:ascii="Cambria Math" w:eastAsia="Droid Sans" w:hAnsi="Cambria Math"/>
                    <w:i/>
                    <w:color w:val="00000A"/>
                    <w:lang w:eastAsia="en-US"/>
                  </w:rPr>
                </m:ctrlPr>
              </m:sSubPr>
              <m:e>
                <m:r>
                  <w:rPr>
                    <w:rFonts w:ascii="Cambria Math" w:eastAsia="Droid Sans" w:hAnsi="Cambria Math"/>
                    <w:color w:val="00000A"/>
                    <w:lang w:eastAsia="en-US"/>
                  </w:rPr>
                  <m:t>x</m:t>
                </m:r>
              </m:e>
              <m:sub>
                <m:r>
                  <w:rPr>
                    <w:rFonts w:ascii="Cambria Math" w:eastAsia="Droid Sans" w:hAnsi="Cambria Math"/>
                    <w:color w:val="00000A"/>
                    <w:lang w:eastAsia="en-US"/>
                  </w:rPr>
                  <m:t>2</m:t>
                </m:r>
              </m:sub>
            </m:sSub>
            <m:r>
              <w:rPr>
                <w:rFonts w:ascii="Cambria Math" w:eastAsia="Droid Sans" w:hAnsi="Cambria Math"/>
                <w:color w:val="00000A"/>
                <w:lang w:eastAsia="en-US"/>
              </w:rPr>
              <m:t>,</m:t>
            </m:r>
            <m:sSub>
              <m:sSubPr>
                <m:ctrlPr>
                  <w:rPr>
                    <w:rFonts w:ascii="Cambria Math" w:eastAsia="Droid Sans" w:hAnsi="Cambria Math"/>
                    <w:i/>
                    <w:color w:val="00000A"/>
                    <w:lang w:eastAsia="en-US"/>
                  </w:rPr>
                </m:ctrlPr>
              </m:sSubPr>
              <m:e>
                <m:r>
                  <w:rPr>
                    <w:rFonts w:ascii="Cambria Math" w:eastAsia="Droid Sans" w:hAnsi="Cambria Math"/>
                    <w:color w:val="00000A"/>
                    <w:lang w:eastAsia="en-US"/>
                  </w:rPr>
                  <m:t>y</m:t>
                </m:r>
              </m:e>
              <m:sub>
                <m:r>
                  <w:rPr>
                    <w:rFonts w:ascii="Cambria Math" w:eastAsia="Droid Sans" w:hAnsi="Cambria Math"/>
                    <w:color w:val="00000A"/>
                    <w:lang w:eastAsia="en-US"/>
                  </w:rPr>
                  <m:t>2</m:t>
                </m:r>
              </m:sub>
            </m:sSub>
          </m:e>
        </m:d>
        <m:r>
          <w:rPr>
            <w:rFonts w:ascii="Cambria Math" w:eastAsia="Droid Sans" w:hAnsi="Cambria Math"/>
            <w:color w:val="00000A"/>
            <w:lang w:eastAsia="en-US"/>
          </w:rPr>
          <m:t>,…,</m:t>
        </m:r>
        <m:d>
          <m:dPr>
            <m:ctrlPr>
              <w:rPr>
                <w:rFonts w:ascii="Cambria Math" w:eastAsia="Droid Sans" w:hAnsi="Cambria Math"/>
                <w:i/>
                <w:color w:val="00000A"/>
                <w:lang w:eastAsia="en-US"/>
              </w:rPr>
            </m:ctrlPr>
          </m:dPr>
          <m:e>
            <m:sSub>
              <m:sSubPr>
                <m:ctrlPr>
                  <w:rPr>
                    <w:rFonts w:ascii="Cambria Math" w:eastAsia="Droid Sans" w:hAnsi="Cambria Math"/>
                    <w:i/>
                    <w:color w:val="00000A"/>
                    <w:lang w:eastAsia="en-US"/>
                  </w:rPr>
                </m:ctrlPr>
              </m:sSubPr>
              <m:e>
                <m:r>
                  <w:rPr>
                    <w:rFonts w:ascii="Cambria Math" w:eastAsia="Droid Sans" w:hAnsi="Cambria Math"/>
                    <w:color w:val="00000A"/>
                    <w:lang w:eastAsia="en-US"/>
                  </w:rPr>
                  <m:t>x</m:t>
                </m:r>
              </m:e>
              <m:sub>
                <m:r>
                  <m:rPr>
                    <m:scr m:val="script"/>
                  </m:rPr>
                  <w:rPr>
                    <w:rFonts w:ascii="Cambria Math" w:eastAsia="Droid Sans" w:hAnsi="Cambria Math"/>
                    <w:color w:val="00000A"/>
                    <w:lang w:eastAsia="en-US"/>
                  </w:rPr>
                  <m:t>l</m:t>
                </m:r>
              </m:sub>
            </m:sSub>
            <m:r>
              <w:rPr>
                <w:rFonts w:ascii="Cambria Math" w:eastAsia="Droid Sans" w:hAnsi="Cambria Math"/>
                <w:color w:val="00000A"/>
                <w:lang w:eastAsia="en-US"/>
              </w:rPr>
              <m:t>,</m:t>
            </m:r>
            <m:sSub>
              <m:sSubPr>
                <m:ctrlPr>
                  <w:rPr>
                    <w:rFonts w:ascii="Cambria Math" w:eastAsia="Droid Sans" w:hAnsi="Cambria Math"/>
                    <w:i/>
                    <w:color w:val="00000A"/>
                    <w:lang w:eastAsia="en-US"/>
                  </w:rPr>
                </m:ctrlPr>
              </m:sSubPr>
              <m:e>
                <m:r>
                  <w:rPr>
                    <w:rFonts w:ascii="Cambria Math" w:eastAsia="Droid Sans" w:hAnsi="Cambria Math"/>
                    <w:color w:val="00000A"/>
                    <w:lang w:eastAsia="en-US"/>
                  </w:rPr>
                  <m:t>y</m:t>
                </m:r>
              </m:e>
              <m:sub>
                <m:r>
                  <m:rPr>
                    <m:scr m:val="script"/>
                  </m:rPr>
                  <w:rPr>
                    <w:rFonts w:ascii="Cambria Math" w:eastAsia="Droid Sans" w:hAnsi="Cambria Math"/>
                    <w:color w:val="00000A"/>
                    <w:lang w:eastAsia="en-US"/>
                  </w:rPr>
                  <m:t>l</m:t>
                </m:r>
              </m:sub>
            </m:sSub>
          </m:e>
        </m:d>
        <m:r>
          <m:rPr>
            <m:scr m:val="script"/>
          </m:rPr>
          <w:rPr>
            <w:rFonts w:ascii="Cambria Math" w:eastAsia="Droid Sans" w:hAnsi="Cambria Math"/>
            <w:color w:val="00000A"/>
            <w:lang w:eastAsia="en-US"/>
          </w:rPr>
          <m:t>}⊂X</m:t>
        </m:r>
        <m:r>
          <m:rPr>
            <m:scr m:val="double-struck"/>
          </m:rPr>
          <w:rPr>
            <w:rFonts w:ascii="Cambria Math" w:eastAsia="Droid Sans" w:hAnsi="Cambria Math"/>
            <w:color w:val="00000A"/>
            <w:lang w:eastAsia="en-US"/>
          </w:rPr>
          <m:t xml:space="preserve"> × R</m:t>
        </m:r>
      </m:oMath>
      <w:r w:rsidRPr="008F52A9">
        <w:t xml:space="preserve"> dimana </w:t>
      </w:r>
      <m:oMath>
        <m:r>
          <m:rPr>
            <m:scr m:val="script"/>
          </m:rPr>
          <w:rPr>
            <w:rFonts w:ascii="Cambria Math" w:eastAsia="Droid Sans" w:hAnsi="Cambria Math"/>
            <w:color w:val="00000A"/>
            <w:lang w:eastAsia="en-US"/>
          </w:rPr>
          <m:t xml:space="preserve">X </m:t>
        </m:r>
      </m:oMath>
      <w:r w:rsidRPr="008F52A9">
        <w:t xml:space="preserve"> merupakan </w:t>
      </w:r>
      <w:r w:rsidRPr="008F52A9">
        <w:rPr>
          <w:i/>
        </w:rPr>
        <w:t>input vector</w:t>
      </w:r>
      <w:r w:rsidRPr="008F52A9">
        <w:t xml:space="preserve"> dari </w:t>
      </w:r>
      <m:oMath>
        <m:sSup>
          <m:sSupPr>
            <m:ctrlPr>
              <w:rPr>
                <w:rFonts w:ascii="Cambria Math" w:eastAsia="Droid Sans" w:hAnsi="Cambria Math"/>
                <w:i/>
                <w:color w:val="00000A"/>
                <w:lang w:eastAsia="en-US"/>
              </w:rPr>
            </m:ctrlPr>
          </m:sSupPr>
          <m:e>
            <m:r>
              <m:rPr>
                <m:scr m:val="double-struck"/>
              </m:rPr>
              <w:rPr>
                <w:rFonts w:ascii="Cambria Math" w:eastAsia="Droid Sans" w:hAnsi="Cambria Math"/>
                <w:color w:val="00000A"/>
                <w:lang w:eastAsia="en-US"/>
              </w:rPr>
              <m:t>R</m:t>
            </m:r>
          </m:e>
          <m:sup>
            <m:r>
              <w:rPr>
                <w:rFonts w:ascii="Cambria Math" w:eastAsia="Droid Sans" w:hAnsi="Cambria Math"/>
                <w:color w:val="00000A"/>
                <w:lang w:eastAsia="en-US"/>
              </w:rPr>
              <m:t>d</m:t>
            </m:r>
          </m:sup>
        </m:sSup>
      </m:oMath>
      <w:r w:rsidR="007D104D">
        <w:t>. D</w:t>
      </w:r>
      <w:r w:rsidRPr="008F52A9">
        <w:t xml:space="preserve">alam konsep </w:t>
      </w:r>
      <w:r w:rsidRPr="008F52A9">
        <w:sym w:font="Symbol" w:char="F065"/>
      </w:r>
      <w:r w:rsidRPr="008F52A9">
        <w:t>-SV Regre</w:t>
      </w:r>
      <w:r w:rsidR="007D104D">
        <w:t xml:space="preserve">sion, Vapnik menjelaskan bahwa </w:t>
      </w:r>
      <w:r w:rsidRPr="008F52A9">
        <w:t xml:space="preserve">tujuan dari </w:t>
      </w:r>
      <w:r w:rsidRPr="008F52A9">
        <w:sym w:font="Symbol" w:char="F065"/>
      </w:r>
      <w:r w:rsidRPr="008F52A9">
        <w:t xml:space="preserve">-SV Regresion ini adalah mencari fungsi </w:t>
      </w:r>
      <m:oMath>
        <m:r>
          <w:rPr>
            <w:rFonts w:ascii="Cambria Math" w:eastAsia="Droid Sans" w:hAnsi="Cambria Math"/>
            <w:color w:val="00000A"/>
            <w:lang w:eastAsia="en-US"/>
          </w:rPr>
          <m:t>f</m:t>
        </m:r>
        <m:d>
          <m:dPr>
            <m:ctrlPr>
              <w:rPr>
                <w:rFonts w:ascii="Cambria Math" w:eastAsia="Droid Sans" w:hAnsi="Cambria Math"/>
                <w:i/>
                <w:color w:val="00000A"/>
                <w:lang w:eastAsia="en-US"/>
              </w:rPr>
            </m:ctrlPr>
          </m:dPr>
          <m:e>
            <m:r>
              <w:rPr>
                <w:rFonts w:ascii="Cambria Math" w:eastAsia="Droid Sans" w:hAnsi="Cambria Math"/>
                <w:color w:val="00000A"/>
                <w:lang w:eastAsia="en-US"/>
              </w:rPr>
              <m:t>x</m:t>
            </m:r>
          </m:e>
        </m:d>
      </m:oMath>
      <w:r w:rsidRPr="008F52A9">
        <w:t xml:space="preserve">yang mempunyai deviasi maksimal sebesar </w:t>
      </w:r>
      <w:r w:rsidRPr="008F52A9">
        <w:rPr>
          <w:i/>
        </w:rPr>
        <w:sym w:font="Symbol" w:char="F065"/>
      </w:r>
      <w:r w:rsidRPr="008F52A9">
        <w:t xml:space="preserve">untuk mendapatkan nilai target </w:t>
      </w:r>
      <m:oMath>
        <m:sSub>
          <m:sSubPr>
            <m:ctrlPr>
              <w:rPr>
                <w:rFonts w:ascii="Cambria Math" w:eastAsia="Droid Sans" w:hAnsi="Cambria Math"/>
                <w:i/>
                <w:color w:val="00000A"/>
                <w:lang w:eastAsia="en-US"/>
              </w:rPr>
            </m:ctrlPr>
          </m:sSubPr>
          <m:e>
            <m:r>
              <w:rPr>
                <w:rFonts w:ascii="Cambria Math" w:eastAsia="Droid Sans" w:hAnsi="Cambria Math"/>
                <w:color w:val="00000A"/>
                <w:lang w:eastAsia="en-US"/>
              </w:rPr>
              <m:t>y</m:t>
            </m:r>
          </m:e>
          <m:sub>
            <m:r>
              <w:rPr>
                <w:rFonts w:ascii="Cambria Math" w:eastAsia="Droid Sans" w:hAnsi="Cambria Math"/>
                <w:color w:val="00000A"/>
                <w:lang w:eastAsia="en-US"/>
              </w:rPr>
              <m:t>i</m:t>
            </m:r>
          </m:sub>
        </m:sSub>
      </m:oMath>
      <w:r w:rsidRPr="008F52A9">
        <w:t xml:space="preserve"> dari semua </w:t>
      </w:r>
      <w:r w:rsidR="009F370F">
        <w:t xml:space="preserve">data </w:t>
      </w:r>
      <w:r w:rsidRPr="008F52A9">
        <w:rPr>
          <w:i/>
        </w:rPr>
        <w:t>training</w:t>
      </w:r>
      <w:r w:rsidRPr="008F52A9">
        <w:t xml:space="preserve">, dimana kesalahan akan diterima selama kurang dari nilai </w:t>
      </w:r>
      <w:r w:rsidRPr="008F52A9">
        <w:rPr>
          <w:i/>
        </w:rPr>
        <w:sym w:font="Symbol" w:char="F065"/>
      </w:r>
      <w:r w:rsidRPr="008F52A9">
        <w:t xml:space="preserve">. Dan nilai kesalahan tidak diterma apabila nilainya melebihi sebesar </w:t>
      </w:r>
      <w:r w:rsidRPr="008F52A9">
        <w:rPr>
          <w:i/>
        </w:rPr>
        <w:sym w:font="Symbol" w:char="F065"/>
      </w:r>
      <w:r w:rsidRPr="008F52A9">
        <w:rPr>
          <w:i/>
        </w:rPr>
        <w:t>.</w:t>
      </w:r>
      <w:r w:rsidR="008F52A9" w:rsidRPr="008F52A9">
        <w:t xml:space="preserve">Fungsi linear secara umum dapat dituliskan sebagai fungsi </w:t>
      </w:r>
      <m:oMath>
        <m:r>
          <m:rPr>
            <m:sty m:val="p"/>
          </m:rPr>
          <w:rPr>
            <w:rFonts w:ascii="Cambria Math" w:hAnsi="Cambria Math"/>
          </w:rPr>
          <m:t>f</m:t>
        </m:r>
      </m:oMath>
      <w:r w:rsidR="008F52A9" w:rsidRPr="008F52A9">
        <w:t xml:space="preserve"> yang dijelaskan pada rumus 2.1 dibawah </w:t>
      </w:r>
      <w:r w:rsidR="001925DE">
        <w:t>ini,</w:t>
      </w:r>
    </w:p>
    <w:p w:rsidR="001925DE" w:rsidRPr="008F52A9" w:rsidRDefault="001925DE" w:rsidP="00C51EE7">
      <w:pPr>
        <w:spacing w:line="0" w:lineRule="atLeast"/>
        <w:ind w:firstLine="567"/>
      </w:pPr>
    </w:p>
    <w:p w:rsidR="008F52A9" w:rsidRDefault="008F52A9" w:rsidP="001925DE">
      <w:pPr>
        <w:jc w:val="right"/>
      </w:pPr>
      <m:oMath>
        <m:r>
          <m:rPr>
            <m:sty m:val="p"/>
          </m:rPr>
          <w:rPr>
            <w:rFonts w:ascii="Cambria Math" w:hAnsi="Cambria Math"/>
          </w:rPr>
          <m:t>f(x)=</m:t>
        </m:r>
        <m:d>
          <m:dPr>
            <m:begChr m:val="〈"/>
            <m:endChr m:val="〉"/>
            <m:ctrlPr>
              <w:rPr>
                <w:rFonts w:ascii="Cambria Math" w:hAnsi="Cambria Math"/>
              </w:rPr>
            </m:ctrlPr>
          </m:dPr>
          <m:e>
            <m:r>
              <m:rPr>
                <m:sty m:val="p"/>
              </m:rPr>
              <w:rPr>
                <w:rFonts w:ascii="Cambria Math" w:hAnsi="Cambria Math"/>
              </w:rPr>
              <m:t>w,x</m:t>
            </m:r>
          </m:e>
        </m:d>
        <m:r>
          <m:rPr>
            <m:sty m:val="p"/>
          </m:rPr>
          <w:rPr>
            <w:rFonts w:ascii="Cambria Math" w:hAnsi="Cambria Math"/>
          </w:rPr>
          <m:t>+b          w∈</m:t>
        </m:r>
        <m:r>
          <m:rPr>
            <m:scr m:val="script"/>
            <m:sty m:val="p"/>
          </m:rPr>
          <w:rPr>
            <w:rFonts w:ascii="Cambria Math" w:hAnsi="Cambria Math"/>
          </w:rPr>
          <m:t>X</m:t>
        </m:r>
        <m:r>
          <m:rPr>
            <m:sty m:val="p"/>
          </m:rPr>
          <w:rPr>
            <w:rFonts w:ascii="Cambria Math" w:hAnsi="Cambria Math"/>
          </w:rPr>
          <m:t xml:space="preserve"> , b∈</m:t>
        </m:r>
        <m:r>
          <m:rPr>
            <m:scr m:val="double-struck"/>
            <m:sty m:val="p"/>
          </m:rPr>
          <w:rPr>
            <w:rFonts w:ascii="Cambria Math" w:hAnsi="Cambria Math"/>
          </w:rPr>
          <m:t>R</m:t>
        </m:r>
      </m:oMath>
      <w:r w:rsidR="00396E64">
        <w:tab/>
      </w:r>
      <w:r w:rsidR="00396E64">
        <w:tab/>
      </w:r>
      <w:r w:rsidR="001925DE">
        <w:t xml:space="preserve">  </w:t>
      </w:r>
      <w:r w:rsidR="00515B20">
        <w:tab/>
      </w:r>
      <w:r w:rsidR="00396E64">
        <w:t>(</w:t>
      </w:r>
      <w:r w:rsidRPr="008F52A9">
        <w:t>1)</w:t>
      </w:r>
    </w:p>
    <w:p w:rsidR="001925DE" w:rsidRPr="008F52A9" w:rsidRDefault="001925DE" w:rsidP="00515B20">
      <w:pPr>
        <w:jc w:val="center"/>
        <w:rPr>
          <w:lang w:val="id-ID"/>
        </w:rPr>
      </w:pPr>
    </w:p>
    <w:p w:rsidR="008F52A9" w:rsidRDefault="007D104D" w:rsidP="00C51EE7">
      <w:pPr>
        <w:ind w:firstLine="0"/>
      </w:pPr>
      <w:r>
        <w:rPr>
          <w:lang w:val="id-ID"/>
        </w:rPr>
        <w:t>d</w:t>
      </w:r>
      <w:r w:rsidR="008F52A9" w:rsidRPr="008F52A9">
        <w:rPr>
          <w:lang w:val="id-ID"/>
        </w:rPr>
        <w:t xml:space="preserve">imana </w:t>
      </w:r>
      <m:oMath>
        <m:d>
          <m:dPr>
            <m:begChr m:val="〈"/>
            <m:endChr m:val="〉"/>
            <m:ctrlPr>
              <w:rPr>
                <w:rFonts w:ascii="Cambria Math" w:hAnsi="Cambria Math"/>
              </w:rPr>
            </m:ctrlPr>
          </m:dPr>
          <m:e>
            <m:r>
              <m:rPr>
                <m:sty m:val="p"/>
              </m:rPr>
              <w:rPr>
                <w:rFonts w:ascii="Cambria Math" w:hAnsi="Cambria Math"/>
              </w:rPr>
              <m:t xml:space="preserve"> .  ,  . </m:t>
            </m:r>
          </m:e>
        </m:d>
      </m:oMath>
      <w:r w:rsidR="008F52A9" w:rsidRPr="008F52A9">
        <w:t xml:space="preserve"> merupakan hasil dari dot product di </w:t>
      </w:r>
      <m:oMath>
        <m:r>
          <m:rPr>
            <m:scr m:val="script"/>
            <m:sty m:val="p"/>
          </m:rPr>
          <w:rPr>
            <w:rFonts w:ascii="Cambria Math" w:hAnsi="Cambria Math"/>
          </w:rPr>
          <m:t>X</m:t>
        </m:r>
      </m:oMath>
      <w:r w:rsidR="00C51EE7">
        <w:t xml:space="preserve">. Fungsi </w:t>
      </w:r>
      <w:r w:rsidR="008F52A9" w:rsidRPr="008F52A9">
        <w:t xml:space="preserve">1 merupakan flatness sehingga tujuannnya adalah mencari nilai kecil dari </w:t>
      </w:r>
      <m:oMath>
        <m:r>
          <m:rPr>
            <m:sty m:val="p"/>
          </m:rPr>
          <w:rPr>
            <w:rFonts w:ascii="Cambria Math" w:hAnsi="Cambria Math"/>
          </w:rPr>
          <m:t>w</m:t>
        </m:r>
      </m:oMath>
      <w:r w:rsidR="008F52A9" w:rsidRPr="008F52A9">
        <w:t xml:space="preserve">. Salah satu cara untuk mencari nilai tersebut adalah meminimalkan bentuk </w:t>
      </w:r>
      <w:r w:rsidR="008F52A9" w:rsidRPr="009F370F">
        <w:rPr>
          <w:i/>
        </w:rPr>
        <w:t xml:space="preserve">Euclidean </w:t>
      </w:r>
      <m:oMath>
        <m:sSup>
          <m:sSupPr>
            <m:ctrlPr>
              <w:rPr>
                <w:rFonts w:ascii="Cambria Math" w:hAnsi="Cambria Math"/>
                <w:i/>
              </w:rPr>
            </m:ctrlPr>
          </m:sSupPr>
          <m:e>
            <m:d>
              <m:dPr>
                <m:begChr m:val="‖"/>
                <m:endChr m:val="‖"/>
                <m:ctrlPr>
                  <w:rPr>
                    <w:rFonts w:ascii="Cambria Math" w:hAnsi="Cambria Math"/>
                    <w:i/>
                  </w:rPr>
                </m:ctrlPr>
              </m:dPr>
              <m:e>
                <m:r>
                  <w:rPr>
                    <w:rFonts w:ascii="Cambria Math" w:hAnsi="Cambria Math"/>
                  </w:rPr>
                  <m:t>w</m:t>
                </m:r>
              </m:e>
            </m:d>
          </m:e>
          <m:sup>
            <m:r>
              <w:rPr>
                <w:rFonts w:ascii="Cambria Math" w:hAnsi="Cambria Math"/>
              </w:rPr>
              <m:t>2</m:t>
            </m:r>
          </m:sup>
        </m:sSup>
      </m:oMath>
      <w:r w:rsidR="008F52A9" w:rsidRPr="008F52A9">
        <w:t xml:space="preserve"> secara matematis hal tersebut dapat ditulis dengan permasalahan </w:t>
      </w:r>
      <w:r w:rsidR="008F52A9" w:rsidRPr="009F370F">
        <w:rPr>
          <w:i/>
        </w:rPr>
        <w:t>convex optimization</w:t>
      </w:r>
      <w:r w:rsidR="008F52A9" w:rsidRPr="008F52A9">
        <w:t xml:space="preserve"> yang dijelaskan pada rumus 2.2 dibawah </w:t>
      </w:r>
      <w:r w:rsidR="001925DE">
        <w:t>ini,</w:t>
      </w:r>
    </w:p>
    <w:p w:rsidR="001925DE" w:rsidRPr="008F52A9" w:rsidRDefault="001925DE" w:rsidP="00C51EE7">
      <w:pPr>
        <w:ind w:firstLine="0"/>
      </w:pPr>
    </w:p>
    <w:p w:rsidR="008F52A9" w:rsidRPr="008F52A9" w:rsidRDefault="008F52A9" w:rsidP="001925DE">
      <w:pPr>
        <w:jc w:val="right"/>
      </w:pPr>
      <w:r w:rsidRPr="008F52A9">
        <w:tab/>
      </w:r>
      <w:r w:rsidRPr="009F370F">
        <w:rPr>
          <w:i/>
        </w:rPr>
        <w:t>Minimize</w:t>
      </w:r>
      <w:r w:rsidRPr="008F52A9">
        <w:tab/>
      </w:r>
      <w:r w:rsidRPr="008F52A9">
        <w:tab/>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rPr>
            </m:ctrlPr>
          </m:sSupPr>
          <m:e>
            <m:d>
              <m:dPr>
                <m:begChr m:val="‖"/>
                <m:endChr m:val="‖"/>
                <m:ctrlPr>
                  <w:rPr>
                    <w:rFonts w:ascii="Cambria Math" w:hAnsi="Cambria Math"/>
                  </w:rPr>
                </m:ctrlPr>
              </m:dPr>
              <m:e>
                <m:r>
                  <m:rPr>
                    <m:sty m:val="p"/>
                  </m:rPr>
                  <w:rPr>
                    <w:rFonts w:ascii="Cambria Math" w:hAnsi="Cambria Math"/>
                  </w:rPr>
                  <m:t>w</m:t>
                </m:r>
              </m:e>
            </m:d>
          </m:e>
          <m:sup>
            <m:r>
              <m:rPr>
                <m:sty m:val="p"/>
              </m:rPr>
              <w:rPr>
                <w:rFonts w:ascii="Cambria Math" w:hAnsi="Cambria Math"/>
              </w:rPr>
              <m:t>2</m:t>
            </m:r>
          </m:sup>
        </m:sSup>
      </m:oMath>
      <w:r w:rsidR="00396E64">
        <w:tab/>
      </w:r>
      <w:r w:rsidR="00396E64">
        <w:tab/>
      </w:r>
      <w:r w:rsidR="00515B20">
        <w:tab/>
      </w:r>
      <w:r w:rsidR="001925DE">
        <w:tab/>
      </w:r>
      <w:r w:rsidR="00396E64">
        <w:t>(2</w:t>
      </w:r>
      <w:r w:rsidRPr="008F52A9">
        <w:t>)</w:t>
      </w:r>
    </w:p>
    <w:p w:rsidR="008F52A9" w:rsidRPr="008F52A9" w:rsidRDefault="008F52A9" w:rsidP="001925DE">
      <w:pPr>
        <w:jc w:val="right"/>
      </w:pPr>
      <w:r w:rsidRPr="008F52A9">
        <w:tab/>
      </w:r>
      <w:r w:rsidRPr="009F370F">
        <w:rPr>
          <w:i/>
        </w:rPr>
        <w:t>Subject t</w:t>
      </w:r>
      <w:r w:rsidR="001925DE">
        <w:t>o</w:t>
      </w:r>
      <w:r w:rsidRPr="008F52A9">
        <w:t>:</w:t>
      </w:r>
      <w:r w:rsidRPr="008F52A9">
        <w:tab/>
      </w:r>
      <w:r w:rsidRPr="008F52A9">
        <w:tab/>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w,x</m:t>
            </m:r>
          </m:e>
        </m:d>
        <m:r>
          <m:rPr>
            <m:sty m:val="p"/>
          </m:rPr>
          <w:rPr>
            <w:rFonts w:ascii="Cambria Math" w:hAnsi="Cambria Math"/>
          </w:rPr>
          <m:t>-b  ≤ε</m:t>
        </m:r>
      </m:oMath>
      <w:r w:rsidR="001925DE">
        <w:tab/>
      </w:r>
      <w:r w:rsidR="001925DE">
        <w:tab/>
      </w:r>
      <w:r w:rsidR="001925DE">
        <w:tab/>
      </w:r>
      <w:r w:rsidR="001925DE">
        <w:tab/>
      </w:r>
    </w:p>
    <w:p w:rsidR="001925DE" w:rsidRPr="008F52A9" w:rsidRDefault="008F52A9" w:rsidP="001925DE">
      <w:pPr>
        <w:jc w:val="right"/>
      </w:pPr>
      <w:r w:rsidRPr="008F52A9">
        <w:tab/>
      </w:r>
      <w:r w:rsidRPr="008F52A9">
        <w:tab/>
      </w:r>
      <w:r w:rsidRPr="008F52A9">
        <w:tab/>
      </w:r>
      <w:r w:rsidRPr="008F52A9">
        <w:tab/>
      </w:r>
      <m:oMath>
        <m:d>
          <m:dPr>
            <m:begChr m:val="〈"/>
            <m:endChr m:val="〉"/>
            <m:ctrlPr>
              <w:rPr>
                <w:rFonts w:ascii="Cambria Math" w:hAnsi="Cambria Math"/>
              </w:rPr>
            </m:ctrlPr>
          </m:dPr>
          <m:e>
            <m:r>
              <m:rPr>
                <m:sty m:val="p"/>
              </m:rPr>
              <w:rPr>
                <w:rFonts w:ascii="Cambria Math" w:hAnsi="Cambria Math"/>
              </w:rPr>
              <m:t>w,x</m:t>
            </m:r>
          </m:e>
        </m:d>
        <m:r>
          <m:rPr>
            <m:sty m:val="p"/>
          </m:rPr>
          <w:rPr>
            <w:rFonts w:ascii="Cambria Math" w:hAnsi="Cambria Math"/>
          </w:rPr>
          <m:t xml:space="preserve">+b- </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≤ε</m:t>
        </m:r>
      </m:oMath>
      <w:r w:rsidR="001925DE">
        <w:tab/>
      </w:r>
      <w:r w:rsidR="001925DE">
        <w:tab/>
      </w:r>
      <w:r w:rsidR="001925DE">
        <w:tab/>
      </w:r>
      <w:r w:rsidR="001925DE">
        <w:tab/>
      </w:r>
      <w:r w:rsidR="001925DE">
        <w:tab/>
      </w:r>
    </w:p>
    <w:p w:rsidR="001925DE" w:rsidRDefault="008F52A9" w:rsidP="00C47F38">
      <w:pPr>
        <w:ind w:firstLine="270"/>
      </w:pPr>
      <w:r w:rsidRPr="008F52A9">
        <w:rPr>
          <w:lang w:val="id-ID"/>
        </w:rPr>
        <w:t xml:space="preserve">Adakalanya kondisi dimana nilai kessalahan diperbolehkan melebihi batas ambang nilai dari </w:t>
      </w:r>
      <w:r w:rsidRPr="008F52A9">
        <w:sym w:font="Symbol" w:char="F065"/>
      </w:r>
      <w:r w:rsidRPr="008F52A9">
        <w:t xml:space="preserve">. Pada kondisi ini dibutuhkan sebuah </w:t>
      </w:r>
      <w:r w:rsidRPr="00C51EE7">
        <w:rPr>
          <w:i/>
        </w:rPr>
        <w:t>soft margin – variable slack</w:t>
      </w:r>
      <m:oMath>
        <m:sSub>
          <m:sSubPr>
            <m:ctrlPr>
              <w:rPr>
                <w:rFonts w:ascii="Cambria Math" w:hAnsi="Cambria Math"/>
                <w:lang w:val="id-ID"/>
              </w:rPr>
            </m:ctrlPr>
          </m:sSubPr>
          <m:e>
            <m:r>
              <m:rPr>
                <m:sty m:val="p"/>
              </m:rPr>
              <w:rPr>
                <w:rFonts w:ascii="Cambria Math" w:hAnsi="Cambria Math"/>
                <w:lang w:val="id-ID"/>
              </w:rPr>
              <m:t>ξ</m:t>
            </m:r>
          </m:e>
          <m:sub>
            <m:r>
              <m:rPr>
                <m:sty m:val="p"/>
              </m:rPr>
              <w:rPr>
                <w:rFonts w:ascii="Cambria Math" w:hAnsi="Cambria Math"/>
                <w:lang w:val="id-ID"/>
              </w:rPr>
              <m:t>i</m:t>
            </m:r>
          </m:sub>
        </m:sSub>
        <m:r>
          <m:rPr>
            <m:sty m:val="p"/>
          </m:rPr>
          <w:rPr>
            <w:rFonts w:ascii="Cambria Math" w:hAnsi="Cambria Math"/>
            <w:lang w:val="id-ID"/>
          </w:rPr>
          <m:t>,</m:t>
        </m:r>
        <m:sSubSup>
          <m:sSubSupPr>
            <m:ctrlPr>
              <w:rPr>
                <w:rFonts w:ascii="Cambria Math" w:hAnsi="Cambria Math"/>
                <w:lang w:val="id-ID"/>
              </w:rPr>
            </m:ctrlPr>
          </m:sSubSupPr>
          <m:e>
            <m:r>
              <m:rPr>
                <m:sty m:val="p"/>
              </m:rPr>
              <w:rPr>
                <w:rFonts w:ascii="Cambria Math" w:hAnsi="Cambria Math"/>
                <w:lang w:val="id-ID"/>
              </w:rPr>
              <m:t>ξ</m:t>
            </m:r>
          </m:e>
          <m:sub>
            <m:r>
              <m:rPr>
                <m:sty m:val="p"/>
              </m:rPr>
              <w:rPr>
                <w:rFonts w:ascii="Cambria Math" w:hAnsi="Cambria Math"/>
                <w:lang w:val="id-ID"/>
              </w:rPr>
              <m:t>i</m:t>
            </m:r>
          </m:sub>
          <m:sup>
            <m:r>
              <m:rPr>
                <m:sty m:val="p"/>
              </m:rPr>
              <w:rPr>
                <w:rFonts w:ascii="Cambria Math" w:hAnsi="Cambria Math"/>
                <w:lang w:val="id-ID"/>
              </w:rPr>
              <m:t>*</m:t>
            </m:r>
          </m:sup>
        </m:sSubSup>
      </m:oMath>
      <w:r w:rsidRPr="008F52A9">
        <w:rPr>
          <w:lang w:val="id-ID"/>
        </w:rPr>
        <w:t xml:space="preserve"> untuk batasan tingkat kesalahan sehingga persamaanya menjadi</w:t>
      </w:r>
      <w:r w:rsidR="001925DE">
        <w:t xml:space="preserve">, </w:t>
      </w:r>
    </w:p>
    <w:p w:rsidR="008F52A9" w:rsidRPr="008F52A9" w:rsidRDefault="008F52A9" w:rsidP="00C51EE7">
      <w:pPr>
        <w:ind w:firstLine="0"/>
        <w:rPr>
          <w:lang w:val="id-ID"/>
        </w:rPr>
      </w:pPr>
      <w:r w:rsidRPr="008F52A9">
        <w:rPr>
          <w:lang w:val="id-ID"/>
        </w:rPr>
        <w:t xml:space="preserve"> </w:t>
      </w:r>
    </w:p>
    <w:p w:rsidR="008F52A9" w:rsidRPr="008F52A9" w:rsidRDefault="008F52A9" w:rsidP="001925DE">
      <w:pPr>
        <w:jc w:val="right"/>
        <w:rPr>
          <w:lang w:val="id-ID"/>
        </w:rPr>
      </w:pPr>
      <w:r w:rsidRPr="008F52A9">
        <w:tab/>
      </w:r>
      <w:r w:rsidRPr="009F370F">
        <w:rPr>
          <w:i/>
        </w:rPr>
        <w:t>Minimize</w:t>
      </w:r>
      <w:r w:rsidRPr="008F52A9">
        <w:tab/>
      </w:r>
      <w:r w:rsidRPr="008F52A9">
        <w:tab/>
      </w:r>
      <m:oMath>
        <m:f>
          <m:fPr>
            <m:ctrlPr>
              <w:rPr>
                <w:rFonts w:ascii="Cambria Math" w:hAnsi="Cambria Math"/>
                <w:lang w:val="id-ID"/>
              </w:rPr>
            </m:ctrlPr>
          </m:fPr>
          <m:num>
            <m:r>
              <m:rPr>
                <m:sty m:val="p"/>
              </m:rPr>
              <w:rPr>
                <w:rFonts w:ascii="Cambria Math" w:hAnsi="Cambria Math"/>
                <w:lang w:val="id-ID"/>
              </w:rPr>
              <m:t>1</m:t>
            </m:r>
          </m:num>
          <m:den>
            <m:r>
              <m:rPr>
                <m:sty m:val="p"/>
              </m:rPr>
              <w:rPr>
                <w:rFonts w:ascii="Cambria Math" w:hAnsi="Cambria Math"/>
                <w:lang w:val="id-ID"/>
              </w:rPr>
              <m:t>2</m:t>
            </m:r>
          </m:den>
        </m:f>
        <m:sSup>
          <m:sSupPr>
            <m:ctrlPr>
              <w:rPr>
                <w:rFonts w:ascii="Cambria Math" w:hAnsi="Cambria Math"/>
                <w:lang w:val="id-ID"/>
              </w:rPr>
            </m:ctrlPr>
          </m:sSupPr>
          <m:e>
            <m:d>
              <m:dPr>
                <m:begChr m:val="‖"/>
                <m:endChr m:val="‖"/>
                <m:ctrlPr>
                  <w:rPr>
                    <w:rFonts w:ascii="Cambria Math" w:hAnsi="Cambria Math"/>
                    <w:lang w:val="id-ID"/>
                  </w:rPr>
                </m:ctrlPr>
              </m:dPr>
              <m:e>
                <m:r>
                  <m:rPr>
                    <m:sty m:val="p"/>
                  </m:rPr>
                  <w:rPr>
                    <w:rFonts w:ascii="Cambria Math" w:hAnsi="Cambria Math"/>
                    <w:lang w:val="id-ID"/>
                  </w:rPr>
                  <m:t>w</m:t>
                </m:r>
              </m:e>
            </m:d>
          </m:e>
          <m:sup>
            <m:r>
              <m:rPr>
                <m:sty m:val="p"/>
              </m:rPr>
              <w:rPr>
                <w:rFonts w:ascii="Cambria Math" w:hAnsi="Cambria Math"/>
                <w:lang w:val="id-ID"/>
              </w:rPr>
              <m:t>2</m:t>
            </m:r>
          </m:sup>
        </m:sSup>
        <m:r>
          <m:rPr>
            <m:sty m:val="p"/>
          </m:rPr>
          <w:rPr>
            <w:rFonts w:ascii="Cambria Math" w:hAnsi="Cambria Math"/>
            <w:lang w:val="id-ID"/>
          </w:rPr>
          <m:t>+ C</m:t>
        </m:r>
        <m:nary>
          <m:naryPr>
            <m:chr m:val="∑"/>
            <m:ctrlPr>
              <w:rPr>
                <w:rFonts w:ascii="Cambria Math" w:hAnsi="Cambria Math"/>
                <w:lang w:val="id-ID"/>
              </w:rPr>
            </m:ctrlPr>
          </m:naryPr>
          <m:sub>
            <m:r>
              <m:rPr>
                <m:sty m:val="p"/>
              </m:rPr>
              <w:rPr>
                <w:rFonts w:ascii="Cambria Math" w:hAnsi="Cambria Math"/>
              </w:rPr>
              <m:t>i=0</m:t>
            </m:r>
          </m:sub>
          <m:sup>
            <m:r>
              <m:rPr>
                <m:scr m:val="script"/>
                <m:sty m:val="p"/>
              </m:rPr>
              <w:rPr>
                <w:rFonts w:ascii="Cambria Math" w:hAnsi="Cambria Math"/>
              </w:rPr>
              <m:t>l</m:t>
            </m:r>
          </m:sup>
          <m:e>
            <m:r>
              <m:rPr>
                <m:sty m:val="p"/>
              </m:rPr>
              <w:rPr>
                <w:rFonts w:ascii="Cambria Math" w:hAnsi="Cambria Math"/>
                <w:lang w:val="id-ID"/>
              </w:rPr>
              <m:t>(</m:t>
            </m:r>
            <m:sSub>
              <m:sSubPr>
                <m:ctrlPr>
                  <w:rPr>
                    <w:rFonts w:ascii="Cambria Math" w:hAnsi="Cambria Math"/>
                    <w:lang w:val="id-ID"/>
                  </w:rPr>
                </m:ctrlPr>
              </m:sSubPr>
              <m:e>
                <m:r>
                  <m:rPr>
                    <m:sty m:val="p"/>
                  </m:rPr>
                  <w:rPr>
                    <w:rFonts w:ascii="Cambria Math" w:hAnsi="Cambria Math"/>
                    <w:lang w:val="id-ID"/>
                  </w:rPr>
                  <m:t>ξ</m:t>
                </m:r>
              </m:e>
              <m:sub>
                <m:r>
                  <m:rPr>
                    <m:sty m:val="p"/>
                  </m:rPr>
                  <w:rPr>
                    <w:rFonts w:ascii="Cambria Math" w:hAnsi="Cambria Math"/>
                    <w:lang w:val="id-ID"/>
                  </w:rPr>
                  <m:t>i</m:t>
                </m:r>
              </m:sub>
            </m:sSub>
            <m:r>
              <m:rPr>
                <m:sty m:val="p"/>
              </m:rPr>
              <w:rPr>
                <w:rFonts w:ascii="Cambria Math" w:hAnsi="Cambria Math"/>
                <w:lang w:val="id-ID"/>
              </w:rPr>
              <m:t xml:space="preserve">+ </m:t>
            </m:r>
            <m:sSubSup>
              <m:sSubSupPr>
                <m:ctrlPr>
                  <w:rPr>
                    <w:rFonts w:ascii="Cambria Math" w:hAnsi="Cambria Math"/>
                    <w:lang w:val="id-ID"/>
                  </w:rPr>
                </m:ctrlPr>
              </m:sSubSupPr>
              <m:e>
                <m:r>
                  <m:rPr>
                    <m:sty m:val="p"/>
                  </m:rPr>
                  <w:rPr>
                    <w:rFonts w:ascii="Cambria Math" w:hAnsi="Cambria Math"/>
                    <w:lang w:val="id-ID"/>
                  </w:rPr>
                  <m:t>ξ</m:t>
                </m:r>
              </m:e>
              <m:sub>
                <m:r>
                  <m:rPr>
                    <m:sty m:val="p"/>
                  </m:rPr>
                  <w:rPr>
                    <w:rFonts w:ascii="Cambria Math" w:hAnsi="Cambria Math"/>
                    <w:lang w:val="id-ID"/>
                  </w:rPr>
                  <m:t>i</m:t>
                </m:r>
              </m:sub>
              <m:sup>
                <m:r>
                  <m:rPr>
                    <m:sty m:val="p"/>
                  </m:rPr>
                  <w:rPr>
                    <w:rFonts w:ascii="Cambria Math" w:hAnsi="Cambria Math"/>
                    <w:lang w:val="id-ID"/>
                  </w:rPr>
                  <m:t>*</m:t>
                </m:r>
              </m:sup>
            </m:sSubSup>
            <m:r>
              <m:rPr>
                <m:sty m:val="p"/>
              </m:rPr>
              <w:rPr>
                <w:rFonts w:ascii="Cambria Math" w:hAnsi="Cambria Math"/>
                <w:lang w:val="id-ID"/>
              </w:rPr>
              <m:t>)</m:t>
            </m:r>
          </m:e>
        </m:nary>
      </m:oMath>
      <w:r w:rsidR="001925DE">
        <w:rPr>
          <w:lang w:val="id-ID"/>
        </w:rPr>
        <w:tab/>
      </w:r>
      <w:r w:rsidR="001925DE">
        <w:rPr>
          <w:lang w:val="id-ID"/>
        </w:rPr>
        <w:tab/>
      </w:r>
      <w:r w:rsidR="001925DE">
        <w:rPr>
          <w:lang w:val="id-ID"/>
        </w:rPr>
        <w:tab/>
      </w:r>
    </w:p>
    <w:p w:rsidR="008F52A9" w:rsidRPr="008F52A9" w:rsidRDefault="008F52A9" w:rsidP="001925DE">
      <w:pPr>
        <w:jc w:val="right"/>
      </w:pPr>
      <w:r w:rsidRPr="008F52A9">
        <w:tab/>
      </w:r>
      <w:r w:rsidRPr="009F370F">
        <w:rPr>
          <w:i/>
        </w:rPr>
        <w:t>Subject to</w:t>
      </w:r>
      <w:r w:rsidRPr="008F52A9">
        <w:t>:</w:t>
      </w:r>
      <w:r w:rsidRPr="008F52A9">
        <w:tab/>
      </w:r>
      <w:r w:rsidRPr="008F52A9">
        <w:tab/>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w,x</m:t>
            </m:r>
          </m:e>
        </m:d>
        <m:r>
          <m:rPr>
            <m:sty m:val="p"/>
          </m:rPr>
          <w:rPr>
            <w:rFonts w:ascii="Cambria Math" w:hAnsi="Cambria Math"/>
          </w:rPr>
          <m:t>-b  ≤ε</m:t>
        </m:r>
      </m:oMath>
      <w:r w:rsidRPr="008F52A9">
        <w:t>+</w:t>
      </w:r>
      <m:oMath>
        <m:sSub>
          <m:sSubPr>
            <m:ctrlPr>
              <w:rPr>
                <w:rFonts w:ascii="Cambria Math" w:hAnsi="Cambria Math"/>
                <w:lang w:val="id-ID"/>
              </w:rPr>
            </m:ctrlPr>
          </m:sSubPr>
          <m:e>
            <m:r>
              <m:rPr>
                <m:sty m:val="p"/>
              </m:rPr>
              <w:rPr>
                <w:rFonts w:ascii="Cambria Math" w:hAnsi="Cambria Math"/>
                <w:lang w:val="id-ID"/>
              </w:rPr>
              <m:t>ξ</m:t>
            </m:r>
          </m:e>
          <m:sub>
            <m:r>
              <m:rPr>
                <m:sty m:val="p"/>
              </m:rPr>
              <w:rPr>
                <w:rFonts w:ascii="Cambria Math" w:hAnsi="Cambria Math"/>
                <w:lang w:val="id-ID"/>
              </w:rPr>
              <m:t>i</m:t>
            </m:r>
          </m:sub>
        </m:sSub>
      </m:oMath>
      <w:r w:rsidR="001925DE">
        <w:rPr>
          <w:lang w:val="id-ID"/>
        </w:rPr>
        <w:tab/>
      </w:r>
      <w:r w:rsidR="001925DE">
        <w:rPr>
          <w:lang w:val="id-ID"/>
        </w:rPr>
        <w:tab/>
      </w:r>
      <w:r w:rsidR="001925DE">
        <w:rPr>
          <w:lang w:val="id-ID"/>
        </w:rPr>
        <w:tab/>
      </w:r>
    </w:p>
    <w:p w:rsidR="008F52A9" w:rsidRPr="008F52A9" w:rsidRDefault="008F52A9" w:rsidP="001925DE">
      <w:pPr>
        <w:jc w:val="right"/>
      </w:pPr>
      <w:r w:rsidRPr="008F52A9">
        <w:tab/>
      </w:r>
      <w:r w:rsidRPr="008F52A9">
        <w:tab/>
      </w:r>
      <w:r w:rsidRPr="008F52A9">
        <w:tab/>
      </w:r>
      <w:r w:rsidRPr="008F52A9">
        <w:tab/>
      </w:r>
      <m:oMath>
        <m:d>
          <m:dPr>
            <m:begChr m:val="〈"/>
            <m:endChr m:val="〉"/>
            <m:ctrlPr>
              <w:rPr>
                <w:rFonts w:ascii="Cambria Math" w:hAnsi="Cambria Math"/>
              </w:rPr>
            </m:ctrlPr>
          </m:dPr>
          <m:e>
            <m:r>
              <m:rPr>
                <m:sty m:val="p"/>
              </m:rPr>
              <w:rPr>
                <w:rFonts w:ascii="Cambria Math" w:hAnsi="Cambria Math"/>
              </w:rPr>
              <m:t>w,x</m:t>
            </m:r>
          </m:e>
        </m:d>
        <m:r>
          <m:rPr>
            <m:sty m:val="p"/>
          </m:rPr>
          <w:rPr>
            <w:rFonts w:ascii="Cambria Math" w:hAnsi="Cambria Math"/>
          </w:rPr>
          <m:t xml:space="preserve">+b- </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≤ε</m:t>
        </m:r>
      </m:oMath>
      <w:r w:rsidRPr="008F52A9">
        <w:t>+</w:t>
      </w:r>
      <m:oMath>
        <m:sSubSup>
          <m:sSubSupPr>
            <m:ctrlPr>
              <w:rPr>
                <w:rFonts w:ascii="Cambria Math" w:hAnsi="Cambria Math"/>
                <w:lang w:val="id-ID"/>
              </w:rPr>
            </m:ctrlPr>
          </m:sSubSupPr>
          <m:e>
            <m:r>
              <m:rPr>
                <m:sty m:val="p"/>
              </m:rPr>
              <w:rPr>
                <w:rFonts w:ascii="Cambria Math" w:hAnsi="Cambria Math"/>
                <w:lang w:val="id-ID"/>
              </w:rPr>
              <m:t>ξ</m:t>
            </m:r>
          </m:e>
          <m:sub>
            <m:r>
              <m:rPr>
                <m:sty m:val="p"/>
              </m:rPr>
              <w:rPr>
                <w:rFonts w:ascii="Cambria Math" w:hAnsi="Cambria Math"/>
                <w:lang w:val="id-ID"/>
              </w:rPr>
              <m:t>i</m:t>
            </m:r>
          </m:sub>
          <m:sup>
            <m:r>
              <m:rPr>
                <m:sty m:val="p"/>
              </m:rPr>
              <w:rPr>
                <w:rFonts w:ascii="Cambria Math" w:hAnsi="Cambria Math"/>
                <w:lang w:val="id-ID"/>
              </w:rPr>
              <m:t>*</m:t>
            </m:r>
          </m:sup>
        </m:sSubSup>
      </m:oMath>
      <w:r w:rsidR="001925DE">
        <w:rPr>
          <w:lang w:val="id-ID"/>
        </w:rPr>
        <w:tab/>
      </w:r>
      <w:r w:rsidR="001925DE">
        <w:rPr>
          <w:lang w:val="id-ID"/>
        </w:rPr>
        <w:tab/>
      </w:r>
      <w:r w:rsidR="001925DE">
        <w:rPr>
          <w:lang w:val="id-ID"/>
        </w:rPr>
        <w:tab/>
      </w:r>
      <w:r w:rsidR="001925DE">
        <w:rPr>
          <w:lang w:val="id-ID"/>
        </w:rPr>
        <w:tab/>
      </w:r>
      <w:r w:rsidRPr="008F52A9">
        <w:rPr>
          <w:lang w:val="id-ID"/>
        </w:rPr>
        <w:tab/>
      </w:r>
      <w:r w:rsidRPr="008F52A9">
        <w:rPr>
          <w:lang w:val="id-ID"/>
        </w:rPr>
        <w:tab/>
      </w:r>
      <w:r w:rsidRPr="008F52A9">
        <w:rPr>
          <w:lang w:val="id-ID"/>
        </w:rPr>
        <w:tab/>
      </w:r>
      <w:r w:rsidRPr="008F52A9">
        <w:rPr>
          <w:lang w:val="id-ID"/>
        </w:rPr>
        <w:tab/>
      </w:r>
      <m:oMath>
        <m:sSub>
          <m:sSubPr>
            <m:ctrlPr>
              <w:rPr>
                <w:rFonts w:ascii="Cambria Math" w:hAnsi="Cambria Math"/>
                <w:lang w:val="id-ID"/>
              </w:rPr>
            </m:ctrlPr>
          </m:sSubPr>
          <m:e>
            <m:r>
              <m:rPr>
                <m:sty m:val="p"/>
              </m:rPr>
              <w:rPr>
                <w:rFonts w:ascii="Cambria Math" w:hAnsi="Cambria Math"/>
                <w:lang w:val="id-ID"/>
              </w:rPr>
              <m:t>ξ</m:t>
            </m:r>
          </m:e>
          <m:sub>
            <m:r>
              <m:rPr>
                <m:sty m:val="p"/>
              </m:rPr>
              <w:rPr>
                <w:rFonts w:ascii="Cambria Math" w:hAnsi="Cambria Math"/>
                <w:lang w:val="id-ID"/>
              </w:rPr>
              <m:t>i</m:t>
            </m:r>
          </m:sub>
        </m:sSub>
        <m:r>
          <m:rPr>
            <m:sty m:val="p"/>
          </m:rPr>
          <w:rPr>
            <w:rFonts w:ascii="Cambria Math" w:hAnsi="Cambria Math"/>
            <w:lang w:val="id-ID"/>
          </w:rPr>
          <m:t>,</m:t>
        </m:r>
        <m:sSubSup>
          <m:sSubSupPr>
            <m:ctrlPr>
              <w:rPr>
                <w:rFonts w:ascii="Cambria Math" w:hAnsi="Cambria Math"/>
                <w:lang w:val="id-ID"/>
              </w:rPr>
            </m:ctrlPr>
          </m:sSubSupPr>
          <m:e>
            <m:r>
              <m:rPr>
                <m:sty m:val="p"/>
              </m:rPr>
              <w:rPr>
                <w:rFonts w:ascii="Cambria Math" w:hAnsi="Cambria Math"/>
                <w:lang w:val="id-ID"/>
              </w:rPr>
              <m:t>ξ</m:t>
            </m:r>
          </m:e>
          <m:sub>
            <m:r>
              <m:rPr>
                <m:sty m:val="p"/>
              </m:rPr>
              <w:rPr>
                <w:rFonts w:ascii="Cambria Math" w:hAnsi="Cambria Math"/>
                <w:lang w:val="id-ID"/>
              </w:rPr>
              <m:t>i</m:t>
            </m:r>
          </m:sub>
          <m:sup>
            <m:r>
              <m:rPr>
                <m:sty m:val="p"/>
              </m:rPr>
              <w:rPr>
                <w:rFonts w:ascii="Cambria Math" w:hAnsi="Cambria Math"/>
                <w:lang w:val="id-ID"/>
              </w:rPr>
              <m:t>*</m:t>
            </m:r>
          </m:sup>
        </m:sSubSup>
      </m:oMath>
      <w:r w:rsidRPr="008F52A9">
        <w:rPr>
          <w:lang w:val="id-ID"/>
        </w:rPr>
        <w:tab/>
      </w:r>
      <w:r w:rsidRPr="008F52A9">
        <w:rPr>
          <w:lang w:val="id-ID"/>
        </w:rPr>
        <w:tab/>
      </w:r>
      <m:oMath>
        <m:r>
          <m:rPr>
            <m:sty m:val="p"/>
          </m:rPr>
          <w:rPr>
            <w:rFonts w:ascii="Cambria Math" w:hAnsi="Cambria Math"/>
          </w:rPr>
          <m:t>≥0</m:t>
        </m:r>
      </m:oMath>
      <w:r w:rsidR="00396E64">
        <w:tab/>
      </w:r>
      <w:r w:rsidR="00396E64">
        <w:tab/>
      </w:r>
      <w:r w:rsidR="001925DE">
        <w:t xml:space="preserve">     </w:t>
      </w:r>
      <w:r w:rsidR="00396E64">
        <w:t>(</w:t>
      </w:r>
      <w:r w:rsidRPr="008F52A9">
        <w:t>3)</w:t>
      </w:r>
    </w:p>
    <w:p w:rsidR="008F52A9" w:rsidRPr="008F52A9" w:rsidRDefault="008F52A9" w:rsidP="008F52A9"/>
    <w:p w:rsidR="0054767E" w:rsidRDefault="008F52A9" w:rsidP="007D104D">
      <w:pPr>
        <w:ind w:firstLine="270"/>
      </w:pPr>
      <w:r w:rsidRPr="008F52A9">
        <w:rPr>
          <w:lang w:val="id-ID"/>
        </w:rPr>
        <w:t xml:space="preserve">Konstanta </w:t>
      </w:r>
      <m:oMath>
        <m:r>
          <m:rPr>
            <m:sty m:val="p"/>
          </m:rPr>
          <w:rPr>
            <w:rFonts w:ascii="Cambria Math" w:hAnsi="Cambria Math"/>
            <w:lang w:val="id-ID"/>
          </w:rPr>
          <m:t>C</m:t>
        </m:r>
        <m:r>
          <m:rPr>
            <m:sty m:val="p"/>
          </m:rPr>
          <w:rPr>
            <w:rFonts w:ascii="Cambria Math" w:hAnsi="Cambria Math"/>
          </w:rPr>
          <m:t>&gt;</m:t>
        </m:r>
        <m:r>
          <w:rPr>
            <w:rFonts w:ascii="Cambria Math" w:hAnsi="Cambria Math"/>
          </w:rPr>
          <m:t>0</m:t>
        </m:r>
      </m:oMath>
      <w:r w:rsidRPr="008F52A9">
        <w:t xml:space="preserve"> menentukan </w:t>
      </w:r>
      <w:r w:rsidRPr="009F370F">
        <w:rPr>
          <w:i/>
        </w:rPr>
        <w:t>trade of</w:t>
      </w:r>
      <w:r w:rsidRPr="008F52A9">
        <w:t xml:space="preserve"> antara </w:t>
      </w:r>
      <w:r w:rsidRPr="009F370F">
        <w:rPr>
          <w:i/>
        </w:rPr>
        <w:t>flatness</w:t>
      </w:r>
      <w:r w:rsidRPr="008F52A9">
        <w:t xml:space="preserve"> dari fungsi f dan seberapa besar tingkat deviasi kesalahan dari batas </w:t>
      </w:r>
      <m:oMath>
        <m:r>
          <m:rPr>
            <m:sty m:val="p"/>
          </m:rPr>
          <w:rPr>
            <w:rFonts w:ascii="Cambria Math" w:hAnsi="Cambria Math"/>
          </w:rPr>
          <m:t>ε</m:t>
        </m:r>
      </m:oMath>
      <w:r w:rsidRPr="008F52A9">
        <w:t xml:space="preserve"> yang dapat </w:t>
      </w:r>
      <w:r w:rsidRPr="0014267B">
        <w:rPr>
          <w:color w:val="000000" w:themeColor="text1"/>
        </w:rPr>
        <w:t>ditolera</w:t>
      </w:r>
      <w:r w:rsidR="0014267B" w:rsidRPr="0014267B">
        <w:rPr>
          <w:color w:val="000000" w:themeColor="text1"/>
        </w:rPr>
        <w:t>n</w:t>
      </w:r>
      <w:r w:rsidRPr="0014267B">
        <w:rPr>
          <w:color w:val="000000" w:themeColor="text1"/>
        </w:rPr>
        <w:t>si</w:t>
      </w:r>
      <w:r w:rsidRPr="008F52A9">
        <w:t>.</w:t>
      </w:r>
      <w:r w:rsidRPr="008F52A9">
        <w:rPr>
          <w:lang w:val="id-ID"/>
        </w:rPr>
        <w:t xml:space="preserve">Jika dilihat dari sudut pandang matematika masalah yang terdapat pada </w:t>
      </w:r>
      <w:r w:rsidRPr="008F52A9">
        <w:rPr>
          <w:i/>
          <w:lang w:val="id-ID"/>
        </w:rPr>
        <w:t>SVR</w:t>
      </w:r>
      <w:r w:rsidRPr="008F52A9">
        <w:rPr>
          <w:lang w:val="id-ID"/>
        </w:rPr>
        <w:t xml:space="preserve"> adalah </w:t>
      </w:r>
      <w:r w:rsidRPr="008F52A9">
        <w:rPr>
          <w:i/>
          <w:lang w:val="id-ID"/>
        </w:rPr>
        <w:t xml:space="preserve">Convex Linear </w:t>
      </w:r>
      <w:r w:rsidRPr="008F52A9">
        <w:rPr>
          <w:i/>
          <w:lang w:val="id-ID"/>
        </w:rPr>
        <w:lastRenderedPageBreak/>
        <w:t>Programing NLP optimation problem</w:t>
      </w:r>
      <w:r w:rsidR="00C51EE7">
        <w:rPr>
          <w:lang w:val="id-ID"/>
        </w:rPr>
        <w:t xml:space="preserve"> dimana terdapat masalah</w:t>
      </w:r>
      <w:r w:rsidRPr="008F52A9">
        <w:rPr>
          <w:lang w:val="id-ID"/>
        </w:rPr>
        <w:t xml:space="preserve"> untuk meminimalkan fungsi </w:t>
      </w:r>
      <w:r w:rsidRPr="0014267B">
        <w:rPr>
          <w:color w:val="000000" w:themeColor="text1"/>
          <w:lang w:val="id-ID"/>
        </w:rPr>
        <w:t>ku</w:t>
      </w:r>
      <w:r w:rsidR="0014267B" w:rsidRPr="0014267B">
        <w:rPr>
          <w:color w:val="000000" w:themeColor="text1"/>
          <w:lang w:val="id-ID"/>
        </w:rPr>
        <w:t>a</w:t>
      </w:r>
      <w:r w:rsidRPr="0014267B">
        <w:rPr>
          <w:color w:val="000000" w:themeColor="text1"/>
          <w:lang w:val="id-ID"/>
        </w:rPr>
        <w:t>dratik</w:t>
      </w:r>
      <w:r w:rsidRPr="008F52A9">
        <w:rPr>
          <w:lang w:val="id-ID"/>
        </w:rPr>
        <w:t xml:space="preserve"> untuk d</w:t>
      </w:r>
      <w:r w:rsidR="00E21527">
        <w:rPr>
          <w:lang w:val="id-ID"/>
        </w:rPr>
        <w:t>i</w:t>
      </w:r>
      <w:r w:rsidRPr="008F52A9">
        <w:rPr>
          <w:lang w:val="id-ID"/>
        </w:rPr>
        <w:t xml:space="preserve">ubah menjadi sebuah batasan. Batasan- batasan ini  dapat diselesaikan dengan </w:t>
      </w:r>
      <w:r w:rsidRPr="008F52A9">
        <w:rPr>
          <w:i/>
          <w:lang w:val="id-ID"/>
        </w:rPr>
        <w:t>dual problem formulation</w:t>
      </w:r>
      <w:r w:rsidRPr="008F52A9">
        <w:rPr>
          <w:lang w:val="id-ID"/>
        </w:rPr>
        <w:t xml:space="preserve"> yang mana untuk menyelesaikan kondisi dual problem ini digunakan persamaan </w:t>
      </w:r>
      <w:r w:rsidRPr="008F52A9">
        <w:rPr>
          <w:i/>
          <w:lang w:val="id-ID"/>
        </w:rPr>
        <w:t>Lagrange Multiplier</w:t>
      </w:r>
      <w:r w:rsidR="00F83012">
        <w:rPr>
          <w:i/>
          <w:lang w:val="id-ID"/>
        </w:rPr>
        <w:t xml:space="preserve">. </w:t>
      </w:r>
      <w:r w:rsidR="00F83012">
        <w:rPr>
          <w:lang w:val="id-ID"/>
        </w:rPr>
        <w:t>Dari proses matematis tersebut maka dida</w:t>
      </w:r>
      <w:r w:rsidR="009C6AC6">
        <w:rPr>
          <w:lang w:val="id-ID"/>
        </w:rPr>
        <w:t>patkan rumus</w:t>
      </w:r>
      <w:r w:rsidR="00F83012">
        <w:rPr>
          <w:lang w:val="id-ID"/>
        </w:rPr>
        <w:t xml:space="preserve"> seperti yang dijelas</w:t>
      </w:r>
      <w:r w:rsidR="00C51EE7">
        <w:rPr>
          <w:lang w:val="id-ID"/>
        </w:rPr>
        <w:t xml:space="preserve">kan pada rumus </w:t>
      </w:r>
      <w:r w:rsidR="00F83012">
        <w:rPr>
          <w:lang w:val="id-ID"/>
        </w:rPr>
        <w:t>4</w:t>
      </w:r>
      <w:r w:rsidR="00C51EE7">
        <w:rPr>
          <w:lang w:val="id-ID"/>
        </w:rPr>
        <w:t xml:space="preserve"> dibawah </w:t>
      </w:r>
      <w:r w:rsidR="001925DE">
        <w:rPr>
          <w:lang w:val="id-ID"/>
        </w:rPr>
        <w:t>in</w:t>
      </w:r>
      <w:r w:rsidR="001925DE">
        <w:t>i,</w:t>
      </w:r>
    </w:p>
    <w:p w:rsidR="001925DE" w:rsidRPr="001925DE" w:rsidRDefault="001925DE" w:rsidP="00C51EE7">
      <w:pPr>
        <w:ind w:firstLine="0"/>
      </w:pPr>
    </w:p>
    <w:p w:rsidR="00F83012" w:rsidRDefault="00F83012" w:rsidP="001925DE">
      <w:pPr>
        <w:jc w:val="right"/>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nary>
          <m:naryPr>
            <m:chr m:val="∑"/>
            <m:limLoc m:val="undOvr"/>
            <m:ctrlPr>
              <w:rPr>
                <w:rFonts w:ascii="Cambria Math" w:hAnsi="Cambria Math"/>
                <w:i/>
                <w:lang w:val="id-ID"/>
              </w:rPr>
            </m:ctrlPr>
          </m:naryPr>
          <m:sub>
            <m:r>
              <w:rPr>
                <w:rFonts w:ascii="Cambria Math" w:hAnsi="Cambria Math"/>
                <w:lang w:val="id-ID"/>
              </w:rPr>
              <m:t>i=1</m:t>
            </m:r>
          </m:sub>
          <m:sup>
            <m:r>
              <m:rPr>
                <m:scr m:val="script"/>
              </m:rPr>
              <w:rPr>
                <w:rFonts w:ascii="Cambria Math" w:hAnsi="Cambria Math"/>
              </w:rPr>
              <m:t>l</m:t>
            </m:r>
          </m:sup>
          <m:e>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α</m:t>
                    </m:r>
                  </m:e>
                  <m:sub>
                    <m:r>
                      <w:rPr>
                        <w:rFonts w:ascii="Cambria Math" w:hAnsi="Cambria Math"/>
                        <w:lang w:val="id-ID"/>
                      </w:rPr>
                      <m:t>i</m:t>
                    </m:r>
                  </m:sub>
                </m:sSub>
                <m:r>
                  <w:rPr>
                    <w:rFonts w:ascii="Cambria Math" w:hAnsi="Cambria Math"/>
                    <w:lang w:val="id-ID"/>
                  </w:rPr>
                  <m:t>-</m:t>
                </m:r>
                <m:sSubSup>
                  <m:sSubSupPr>
                    <m:ctrlPr>
                      <w:rPr>
                        <w:rFonts w:ascii="Cambria Math" w:hAnsi="Cambria Math"/>
                        <w:i/>
                        <w:lang w:val="id-ID"/>
                      </w:rPr>
                    </m:ctrlPr>
                  </m:sSubSupPr>
                  <m:e>
                    <m:r>
                      <w:rPr>
                        <w:rFonts w:ascii="Cambria Math" w:hAnsi="Cambria Math"/>
                        <w:lang w:val="id-ID"/>
                      </w:rPr>
                      <m:t>α</m:t>
                    </m:r>
                  </m:e>
                  <m:sub>
                    <m:r>
                      <w:rPr>
                        <w:rFonts w:ascii="Cambria Math" w:hAnsi="Cambria Math"/>
                        <w:lang w:val="id-ID"/>
                      </w:rPr>
                      <m:t>i</m:t>
                    </m:r>
                  </m:sub>
                  <m:sup>
                    <m:r>
                      <w:rPr>
                        <w:rFonts w:ascii="Cambria Math" w:hAnsi="Cambria Math"/>
                        <w:lang w:val="id-ID"/>
                      </w:rPr>
                      <m:t>*</m:t>
                    </m:r>
                  </m:sup>
                </m:sSubSup>
              </m:e>
            </m:d>
            <m:r>
              <w:rPr>
                <w:rFonts w:ascii="Cambria Math" w:hAnsi="Cambria Math"/>
                <w:lang w:val="id-ID"/>
              </w:rPr>
              <m:t>.</m:t>
            </m:r>
            <m:d>
              <m:dPr>
                <m:begChr m:val="〈"/>
                <m:endChr m:val="〉"/>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i</m:t>
                    </m:r>
                  </m:sub>
                </m:sSub>
                <m:r>
                  <w:rPr>
                    <w:rFonts w:ascii="Cambria Math" w:hAnsi="Cambria Math"/>
                    <w:lang w:val="id-ID"/>
                  </w:rPr>
                  <m:t>.x</m:t>
                </m:r>
              </m:e>
            </m:d>
          </m:e>
        </m:nary>
        <m:r>
          <w:rPr>
            <w:rFonts w:ascii="Cambria Math" w:hAnsi="Cambria Math"/>
          </w:rPr>
          <m:t>+b</m:t>
        </m:r>
      </m:oMath>
      <w:r w:rsidRPr="00F83012">
        <w:rPr>
          <w:b/>
        </w:rPr>
        <w:tab/>
      </w:r>
      <w:r w:rsidRPr="00F83012">
        <w:rPr>
          <w:b/>
        </w:rPr>
        <w:tab/>
      </w:r>
      <w:r w:rsidRPr="00F83012">
        <w:rPr>
          <w:b/>
        </w:rPr>
        <w:tab/>
      </w:r>
      <w:r w:rsidR="00396E64">
        <w:t>(</w:t>
      </w:r>
      <w:r>
        <w:t>4</w:t>
      </w:r>
      <w:r w:rsidRPr="00F83012">
        <w:t>)</w:t>
      </w:r>
    </w:p>
    <w:p w:rsidR="001925DE" w:rsidRPr="00F83012" w:rsidRDefault="001925DE" w:rsidP="00515B20">
      <w:pPr>
        <w:jc w:val="center"/>
        <w:rPr>
          <w:b/>
        </w:rPr>
      </w:pPr>
    </w:p>
    <w:p w:rsidR="00F83012" w:rsidRDefault="00F83012" w:rsidP="007D104D">
      <w:pPr>
        <w:ind w:firstLine="270"/>
      </w:pPr>
      <w:r w:rsidRPr="00F83012">
        <w:rPr>
          <w:lang w:val="id-ID"/>
        </w:rPr>
        <w:t xml:space="preserve">Fungsi diatas adalah fungsi untuk yang digunakan untuk menghitung permasalahan linear. Sedangkan untuk permasalahan </w:t>
      </w:r>
      <w:r w:rsidRPr="009F370F">
        <w:rPr>
          <w:i/>
          <w:lang w:val="id-ID"/>
        </w:rPr>
        <w:t>non linear</w:t>
      </w:r>
      <w:r w:rsidRPr="00F83012">
        <w:rPr>
          <w:lang w:val="id-ID"/>
        </w:rPr>
        <w:t xml:space="preserve"> nilai </w:t>
      </w:r>
      <m:oMath>
        <m:sSub>
          <m:sSubPr>
            <m:ctrlPr>
              <w:rPr>
                <w:rFonts w:ascii="Cambria Math" w:hAnsi="Cambria Math"/>
                <w:b/>
                <w:i/>
                <w:lang w:val="id-ID"/>
              </w:rPr>
            </m:ctrlPr>
          </m:sSubPr>
          <m:e>
            <m:r>
              <m:rPr>
                <m:sty m:val="bi"/>
              </m:rPr>
              <w:rPr>
                <w:rFonts w:ascii="Cambria Math" w:hAnsi="Cambria Math"/>
                <w:lang w:val="id-ID"/>
              </w:rPr>
              <m:t>x</m:t>
            </m:r>
          </m:e>
          <m:sub>
            <m:r>
              <m:rPr>
                <m:sty m:val="bi"/>
              </m:rPr>
              <w:rPr>
                <w:rFonts w:ascii="Cambria Math" w:hAnsi="Cambria Math"/>
                <w:lang w:val="id-ID"/>
              </w:rPr>
              <m:t>i</m:t>
            </m:r>
          </m:sub>
        </m:sSub>
      </m:oMath>
      <w:r w:rsidRPr="00F83012">
        <w:rPr>
          <w:lang w:val="id-ID"/>
        </w:rPr>
        <w:t xml:space="preserve"> dan </w:t>
      </w:r>
      <m:oMath>
        <m:r>
          <m:rPr>
            <m:sty m:val="bi"/>
          </m:rPr>
          <w:rPr>
            <w:rFonts w:ascii="Cambria Math" w:hAnsi="Cambria Math"/>
            <w:lang w:val="id-ID"/>
          </w:rPr>
          <m:t>x</m:t>
        </m:r>
      </m:oMath>
      <w:r w:rsidRPr="00F83012">
        <w:rPr>
          <w:lang w:val="id-ID"/>
        </w:rPr>
        <w:t xml:space="preserve">terlebih dahulu ditransformasikan kedalam </w:t>
      </w:r>
      <w:r w:rsidRPr="00F83012">
        <w:rPr>
          <w:i/>
          <w:lang w:val="id-ID"/>
        </w:rPr>
        <w:t>space feature</w:t>
      </w:r>
      <w:r w:rsidRPr="00F83012">
        <w:rPr>
          <w:lang w:val="id-ID"/>
        </w:rPr>
        <w:t xml:space="preserve"> yang berdimensi </w:t>
      </w:r>
      <w:r w:rsidR="009F370F">
        <w:rPr>
          <w:lang w:val="id-ID"/>
        </w:rPr>
        <w:t>tinggi dengan cara memetakan vek</w:t>
      </w:r>
      <w:r w:rsidRPr="00F83012">
        <w:rPr>
          <w:lang w:val="id-ID"/>
        </w:rPr>
        <w:t xml:space="preserve">tor </w:t>
      </w:r>
      <m:oMath>
        <m:sSub>
          <m:sSubPr>
            <m:ctrlPr>
              <w:rPr>
                <w:rFonts w:ascii="Cambria Math" w:hAnsi="Cambria Math"/>
                <w:b/>
                <w:i/>
                <w:lang w:val="id-ID"/>
              </w:rPr>
            </m:ctrlPr>
          </m:sSubPr>
          <m:e>
            <m:r>
              <m:rPr>
                <m:sty m:val="bi"/>
              </m:rPr>
              <w:rPr>
                <w:rFonts w:ascii="Cambria Math" w:hAnsi="Cambria Math"/>
                <w:lang w:val="id-ID"/>
              </w:rPr>
              <m:t>x</m:t>
            </m:r>
          </m:e>
          <m:sub>
            <m:r>
              <m:rPr>
                <m:sty m:val="bi"/>
              </m:rPr>
              <w:rPr>
                <w:rFonts w:ascii="Cambria Math" w:hAnsi="Cambria Math"/>
                <w:lang w:val="id-ID"/>
              </w:rPr>
              <m:t>i</m:t>
            </m:r>
          </m:sub>
        </m:sSub>
      </m:oMath>
      <w:r w:rsidRPr="00F83012">
        <w:rPr>
          <w:lang w:val="id-ID"/>
        </w:rPr>
        <w:t xml:space="preserve">  dan </w:t>
      </w:r>
      <m:oMath>
        <m:r>
          <m:rPr>
            <m:sty m:val="bi"/>
          </m:rPr>
          <w:rPr>
            <w:rFonts w:ascii="Cambria Math" w:hAnsi="Cambria Math"/>
            <w:lang w:val="id-ID"/>
          </w:rPr>
          <m:t>x</m:t>
        </m:r>
      </m:oMath>
      <w:r w:rsidRPr="00F83012">
        <w:rPr>
          <w:lang w:val="id-ID"/>
        </w:rPr>
        <w:t xml:space="preserve">ke dalam fungsi </w:t>
      </w:r>
      <m:oMath>
        <m:r>
          <m:rPr>
            <m:sty m:val="p"/>
          </m:rPr>
          <w:rPr>
            <w:rFonts w:ascii="Cambria Math" w:hAnsi="Cambria Math"/>
          </w:rPr>
          <m:t>Φ</m:t>
        </m:r>
      </m:oMath>
      <w:r w:rsidR="009C6AC6">
        <w:t xml:space="preserve">. </w:t>
      </w:r>
      <w:r w:rsidR="009C6AC6">
        <w:rPr>
          <w:lang w:val="id-ID"/>
        </w:rPr>
        <w:t>F</w:t>
      </w:r>
      <w:r w:rsidR="009C6AC6" w:rsidRPr="00F83012">
        <w:rPr>
          <w:lang w:val="id-ID"/>
        </w:rPr>
        <w:t xml:space="preserve">ungsi </w:t>
      </w:r>
      <m:oMath>
        <m:r>
          <m:rPr>
            <m:sty m:val="p"/>
          </m:rPr>
          <w:rPr>
            <w:rFonts w:ascii="Cambria Math" w:hAnsi="Cambria Math"/>
          </w:rPr>
          <m:t>Φ</m:t>
        </m:r>
      </m:oMath>
      <w:r w:rsidR="009C6AC6">
        <w:t xml:space="preserve"> merupakan fungsi kernel. Dengan begitu persamaan akhirnya adalah sebagai berikut.</w:t>
      </w:r>
    </w:p>
    <w:p w:rsidR="001925DE" w:rsidRDefault="001925DE" w:rsidP="001925DE">
      <w:pPr>
        <w:ind w:firstLine="0"/>
        <w:jc w:val="right"/>
      </w:pPr>
    </w:p>
    <w:p w:rsidR="009C6AC6" w:rsidRPr="00E366DE" w:rsidRDefault="009C6AC6" w:rsidP="001925DE">
      <w:pPr>
        <w:jc w:val="right"/>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nary>
          <m:naryPr>
            <m:chr m:val="∑"/>
            <m:limLoc m:val="undOvr"/>
            <m:ctrlPr>
              <w:rPr>
                <w:rFonts w:ascii="Cambria Math" w:hAnsi="Cambria Math"/>
                <w:i/>
                <w:lang w:val="id-ID"/>
              </w:rPr>
            </m:ctrlPr>
          </m:naryPr>
          <m:sub>
            <m:r>
              <w:rPr>
                <w:rFonts w:ascii="Cambria Math" w:hAnsi="Cambria Math"/>
                <w:lang w:val="id-ID"/>
              </w:rPr>
              <m:t>i=1</m:t>
            </m:r>
          </m:sub>
          <m:sup>
            <m:r>
              <m:rPr>
                <m:scr m:val="script"/>
              </m:rPr>
              <w:rPr>
                <w:rFonts w:ascii="Cambria Math" w:hAnsi="Cambria Math"/>
              </w:rPr>
              <m:t>l</m:t>
            </m:r>
          </m:sup>
          <m:e>
            <m:d>
              <m:dPr>
                <m:ctrlPr>
                  <w:rPr>
                    <w:rFonts w:ascii="Cambria Math" w:hAnsi="Cambria Math"/>
                    <w:i/>
                    <w:lang w:val="id-ID"/>
                  </w:rPr>
                </m:ctrlPr>
              </m:dPr>
              <m:e>
                <m:sSub>
                  <m:sSubPr>
                    <m:ctrlPr>
                      <w:rPr>
                        <w:rFonts w:ascii="Cambria Math" w:hAnsi="Cambria Math"/>
                        <w:i/>
                        <w:lang w:val="id-ID"/>
                      </w:rPr>
                    </m:ctrlPr>
                  </m:sSubPr>
                  <m:e>
                    <m:r>
                      <w:rPr>
                        <w:rFonts w:ascii="Cambria Math" w:hAnsi="Cambria Math"/>
                        <w:lang w:val="id-ID"/>
                      </w:rPr>
                      <m:t>α</m:t>
                    </m:r>
                  </m:e>
                  <m:sub>
                    <m:r>
                      <w:rPr>
                        <w:rFonts w:ascii="Cambria Math" w:hAnsi="Cambria Math"/>
                        <w:lang w:val="id-ID"/>
                      </w:rPr>
                      <m:t>i</m:t>
                    </m:r>
                  </m:sub>
                </m:sSub>
                <m:r>
                  <w:rPr>
                    <w:rFonts w:ascii="Cambria Math" w:hAnsi="Cambria Math"/>
                    <w:lang w:val="id-ID"/>
                  </w:rPr>
                  <m:t>-</m:t>
                </m:r>
                <m:sSubSup>
                  <m:sSubSupPr>
                    <m:ctrlPr>
                      <w:rPr>
                        <w:rFonts w:ascii="Cambria Math" w:hAnsi="Cambria Math"/>
                        <w:i/>
                        <w:lang w:val="id-ID"/>
                      </w:rPr>
                    </m:ctrlPr>
                  </m:sSubSupPr>
                  <m:e>
                    <m:r>
                      <w:rPr>
                        <w:rFonts w:ascii="Cambria Math" w:hAnsi="Cambria Math"/>
                        <w:lang w:val="id-ID"/>
                      </w:rPr>
                      <m:t>α</m:t>
                    </m:r>
                  </m:e>
                  <m:sub>
                    <m:r>
                      <w:rPr>
                        <w:rFonts w:ascii="Cambria Math" w:hAnsi="Cambria Math"/>
                        <w:lang w:val="id-ID"/>
                      </w:rPr>
                      <m:t>i</m:t>
                    </m:r>
                  </m:sub>
                  <m:sup>
                    <m:r>
                      <w:rPr>
                        <w:rFonts w:ascii="Cambria Math" w:hAnsi="Cambria Math"/>
                        <w:lang w:val="id-ID"/>
                      </w:rPr>
                      <m:t>*</m:t>
                    </m:r>
                  </m:sup>
                </m:sSubSup>
              </m:e>
            </m:d>
          </m:e>
        </m:nary>
        <m:r>
          <w:rPr>
            <w:rFonts w:ascii="Cambria Math" w:hAnsi="Cambria Math"/>
          </w:rPr>
          <m:t>.K</m:t>
        </m:r>
        <m:d>
          <m:dPr>
            <m:ctrlPr>
              <w:rPr>
                <w:rFonts w:ascii="Cambria Math" w:hAnsi="Cambria Math"/>
                <w:i/>
              </w:rPr>
            </m:ctrlPr>
          </m:dPr>
          <m:e>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i</m:t>
                </m:r>
              </m:sub>
            </m:sSub>
            <m:r>
              <w:rPr>
                <w:rFonts w:ascii="Cambria Math" w:hAnsi="Cambria Math"/>
                <w:lang w:val="id-ID"/>
              </w:rPr>
              <m:t>,x</m:t>
            </m:r>
          </m:e>
        </m:d>
        <m:r>
          <w:rPr>
            <w:rFonts w:ascii="Cambria Math" w:hAnsi="Cambria Math"/>
          </w:rPr>
          <m:t>+b</m:t>
        </m:r>
      </m:oMath>
      <w:r w:rsidR="00396E64">
        <w:tab/>
      </w:r>
      <w:r w:rsidR="00396E64">
        <w:tab/>
      </w:r>
      <w:r w:rsidR="001925DE">
        <w:tab/>
      </w:r>
      <w:r w:rsidR="00396E64">
        <w:t>(5)</w:t>
      </w:r>
    </w:p>
    <w:p w:rsidR="00A86B29" w:rsidRDefault="00F11361" w:rsidP="000F183A">
      <w:pPr>
        <w:pStyle w:val="heading1"/>
        <w:numPr>
          <w:ilvl w:val="0"/>
          <w:numId w:val="36"/>
        </w:numPr>
      </w:pPr>
      <w:r>
        <w:t>Metodologi</w:t>
      </w:r>
    </w:p>
    <w:p w:rsidR="00F11361" w:rsidRDefault="00F11361" w:rsidP="00C47F38">
      <w:pPr>
        <w:pStyle w:val="p1a"/>
      </w:pPr>
      <w:r>
        <w:t>Data</w:t>
      </w:r>
      <w:r w:rsidR="001925DE">
        <w:t xml:space="preserve"> obat </w:t>
      </w:r>
      <w:r w:rsidR="00515B20">
        <w:t>diambil dari Rumah S</w:t>
      </w:r>
      <w:r>
        <w:t xml:space="preserve">akit </w:t>
      </w:r>
      <w:r w:rsidR="00515B20">
        <w:t>Swasta di Kabupaten Jember, de</w:t>
      </w:r>
      <w:r>
        <w:t>ngan menggambil data dari bagian rawat inap maupun rawat jalan. Proses pengambil</w:t>
      </w:r>
      <w:r w:rsidR="00515B20">
        <w:t>an data dijelaskan pada gambar 2 dibawah ini</w:t>
      </w:r>
    </w:p>
    <w:p w:rsidR="00A86B29" w:rsidRDefault="00F11361" w:rsidP="00F11361">
      <w:pPr>
        <w:pStyle w:val="p1a"/>
        <w:jc w:val="center"/>
        <w:rPr>
          <w:lang w:val="id-ID"/>
        </w:rPr>
      </w:pPr>
      <w:r>
        <w:rPr>
          <w:rFonts w:ascii="Times" w:hAnsi="Times"/>
          <w:noProof/>
          <w:sz w:val="24"/>
          <w:szCs w:val="24"/>
          <w:lang w:eastAsia="en-US"/>
        </w:rPr>
        <w:drawing>
          <wp:inline distT="0" distB="0" distL="0" distR="0">
            <wp:extent cx="2564080" cy="1765918"/>
            <wp:effectExtent l="0" t="0" r="1905" b="1270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roses.jpg"/>
                    <pic:cNvPicPr/>
                  </pic:nvPicPr>
                  <pic:blipFill rotWithShape="1">
                    <a:blip r:embed="rId9" cstate="print">
                      <a:extLst>
                        <a:ext uri="{28A0092B-C50C-407E-A947-70E740481C1C}">
                          <a14:useLocalDpi xmlns:a14="http://schemas.microsoft.com/office/drawing/2010/main" val="0"/>
                        </a:ext>
                      </a:extLst>
                    </a:blip>
                    <a:srcRect l="12750" t="15161" r="16441" b="15896"/>
                    <a:stretch/>
                  </pic:blipFill>
                  <pic:spPr bwMode="auto">
                    <a:xfrm>
                      <a:off x="0" y="0"/>
                      <a:ext cx="2579964" cy="1776858"/>
                    </a:xfrm>
                    <a:prstGeom prst="rect">
                      <a:avLst/>
                    </a:prstGeom>
                    <a:ln>
                      <a:noFill/>
                    </a:ln>
                    <a:extLst>
                      <a:ext uri="{53640926-AAD7-44D8-BBD7-CCE9431645EC}">
                        <a14:shadowObscured xmlns:a14="http://schemas.microsoft.com/office/drawing/2010/main"/>
                      </a:ext>
                    </a:extLst>
                  </pic:spPr>
                </pic:pic>
              </a:graphicData>
            </a:graphic>
          </wp:inline>
        </w:drawing>
      </w:r>
    </w:p>
    <w:p w:rsidR="00F11361" w:rsidRPr="008D72CB" w:rsidRDefault="00396E64" w:rsidP="00F11361">
      <w:pPr>
        <w:ind w:firstLine="0"/>
        <w:jc w:val="center"/>
      </w:pPr>
      <w:r>
        <w:rPr>
          <w:b/>
        </w:rPr>
        <w:t>Gambar</w:t>
      </w:r>
      <w:r w:rsidR="00F11361">
        <w:rPr>
          <w:b/>
        </w:rPr>
        <w:t xml:space="preserve"> </w:t>
      </w:r>
      <w:r w:rsidR="00EF7AF1">
        <w:fldChar w:fldCharType="begin"/>
      </w:r>
      <w:r w:rsidR="00EF7AF1">
        <w:instrText xml:space="preserve"> SEQ "Figure" \* MERGEFORMAT </w:instrText>
      </w:r>
      <w:r w:rsidR="00EF7AF1">
        <w:fldChar w:fldCharType="separate"/>
      </w:r>
      <w:r w:rsidR="00C40C6F" w:rsidRPr="00C40C6F">
        <w:rPr>
          <w:b/>
          <w:noProof/>
        </w:rPr>
        <w:t>2</w:t>
      </w:r>
      <w:r w:rsidR="00EF7AF1">
        <w:rPr>
          <w:b/>
          <w:noProof/>
        </w:rPr>
        <w:fldChar w:fldCharType="end"/>
      </w:r>
      <w:r w:rsidR="00F11361">
        <w:rPr>
          <w:b/>
        </w:rPr>
        <w:t>.</w:t>
      </w:r>
      <w:r w:rsidR="001925DE">
        <w:rPr>
          <w:b/>
        </w:rPr>
        <w:t xml:space="preserve"> </w:t>
      </w:r>
      <w:r>
        <w:t>Proses Pengambilan D</w:t>
      </w:r>
      <w:r w:rsidR="00F11361">
        <w:t xml:space="preserve">ata </w:t>
      </w:r>
    </w:p>
    <w:p w:rsidR="00F11361" w:rsidRDefault="00F11361" w:rsidP="00F11361">
      <w:pPr>
        <w:pStyle w:val="p1a"/>
      </w:pPr>
    </w:p>
    <w:p w:rsidR="006B351C" w:rsidRPr="006B351C" w:rsidRDefault="00F11361" w:rsidP="007D104D">
      <w:pPr>
        <w:pStyle w:val="p1a"/>
        <w:ind w:firstLine="270"/>
      </w:pPr>
      <w:r w:rsidRPr="00F11361">
        <w:t>Data yang digunakan untuk perhitungan</w:t>
      </w:r>
      <w:r w:rsidR="005E51E4">
        <w:t xml:space="preserve"> ABC Analysis adalah</w:t>
      </w:r>
      <w:r w:rsidR="007474F3">
        <w:t xml:space="preserve"> </w:t>
      </w:r>
      <w:r>
        <w:t xml:space="preserve">data </w:t>
      </w:r>
      <w:r w:rsidRPr="00F11361">
        <w:t>rekap permintaan tahunan dan</w:t>
      </w:r>
      <w:r w:rsidR="005E51E4">
        <w:t xml:space="preserve"> harga pada masing-masing obat. Sedangkan untuk d</w:t>
      </w:r>
      <w:r w:rsidRPr="00F11361">
        <w:t xml:space="preserve">ata perhitungan prediksi dengan </w:t>
      </w:r>
      <w:r w:rsidRPr="00F11361">
        <w:rPr>
          <w:i/>
        </w:rPr>
        <w:t>SVR</w:t>
      </w:r>
      <w:r w:rsidR="006A7E64">
        <w:rPr>
          <w:i/>
        </w:rPr>
        <w:t xml:space="preserve"> </w:t>
      </w:r>
      <w:r w:rsidR="005E51E4">
        <w:t>digunakan</w:t>
      </w:r>
      <w:r w:rsidRPr="00F11361">
        <w:t xml:space="preserve"> data rekap permintaan obat mingguan.</w:t>
      </w:r>
      <w:r w:rsidR="006A7E64">
        <w:t xml:space="preserve"> Tahapan </w:t>
      </w:r>
      <w:r w:rsidR="006B351C" w:rsidRPr="006B351C">
        <w:t xml:space="preserve">proses klasifikasi </w:t>
      </w:r>
      <w:r w:rsidR="006B351C" w:rsidRPr="006A7E64">
        <w:rPr>
          <w:i/>
        </w:rPr>
        <w:t>ABC Analysis</w:t>
      </w:r>
      <w:r w:rsidR="006B351C">
        <w:t xml:space="preserve"> </w:t>
      </w:r>
      <w:r w:rsidR="008A7EEB">
        <w:t>dijelaskan pada gam</w:t>
      </w:r>
      <w:r w:rsidR="006A7E64">
        <w:t>bar 3 dibawah ini</w:t>
      </w:r>
    </w:p>
    <w:p w:rsidR="006B351C" w:rsidRPr="006B351C" w:rsidRDefault="006B351C" w:rsidP="00562C5E">
      <w:pPr>
        <w:pStyle w:val="p1a"/>
        <w:jc w:val="center"/>
      </w:pPr>
      <w:r w:rsidRPr="006B351C">
        <w:rPr>
          <w:noProof/>
          <w:lang w:eastAsia="en-US"/>
        </w:rPr>
        <w:drawing>
          <wp:inline distT="0" distB="0" distL="0" distR="0">
            <wp:extent cx="3541381" cy="472116"/>
            <wp:effectExtent l="0" t="0" r="4064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96E64" w:rsidRPr="008D72CB" w:rsidRDefault="007D104D" w:rsidP="00396E64">
      <w:pPr>
        <w:ind w:firstLine="0"/>
        <w:jc w:val="center"/>
      </w:pPr>
      <w:r>
        <w:rPr>
          <w:b/>
        </w:rPr>
        <w:t>Gambar</w:t>
      </w:r>
      <w:r w:rsidR="00396E64">
        <w:rPr>
          <w:b/>
        </w:rPr>
        <w:t xml:space="preserve"> </w:t>
      </w:r>
      <w:r w:rsidR="00EF7AF1">
        <w:fldChar w:fldCharType="begin"/>
      </w:r>
      <w:r w:rsidR="00EF7AF1">
        <w:instrText xml:space="preserve"> SEQ "Figure" \* MERGEFORMAT </w:instrText>
      </w:r>
      <w:r w:rsidR="00EF7AF1">
        <w:fldChar w:fldCharType="separate"/>
      </w:r>
      <w:r w:rsidR="00C40C6F" w:rsidRPr="00C40C6F">
        <w:rPr>
          <w:b/>
          <w:noProof/>
        </w:rPr>
        <w:t>3</w:t>
      </w:r>
      <w:r w:rsidR="00EF7AF1">
        <w:rPr>
          <w:b/>
          <w:noProof/>
        </w:rPr>
        <w:fldChar w:fldCharType="end"/>
      </w:r>
      <w:r w:rsidR="00396E64">
        <w:rPr>
          <w:b/>
        </w:rPr>
        <w:t>.</w:t>
      </w:r>
      <w:r w:rsidR="006A7E64">
        <w:t xml:space="preserve"> Proses Klasifikasi dengan </w:t>
      </w:r>
      <w:r w:rsidR="006A7E64" w:rsidRPr="006A7E64">
        <w:rPr>
          <w:i/>
        </w:rPr>
        <w:t>ABC Analysis</w:t>
      </w:r>
    </w:p>
    <w:p w:rsidR="00396E64" w:rsidRPr="006B351C" w:rsidRDefault="00396E64" w:rsidP="006B351C">
      <w:pPr>
        <w:pStyle w:val="p1a"/>
        <w:jc w:val="center"/>
      </w:pPr>
    </w:p>
    <w:p w:rsidR="00876EC7" w:rsidRDefault="006B351C" w:rsidP="007D104D">
      <w:pPr>
        <w:pStyle w:val="p1a"/>
        <w:ind w:firstLine="270"/>
      </w:pPr>
      <w:r w:rsidRPr="006B351C">
        <w:lastRenderedPageBreak/>
        <w:t>Masing-masing obat a</w:t>
      </w:r>
      <w:r>
        <w:t>kan di reka</w:t>
      </w:r>
      <w:r w:rsidR="006A7E64">
        <w:t>p jumlah permintaan dan harga</w:t>
      </w:r>
      <w:r w:rsidRPr="006B351C">
        <w:t xml:space="preserve"> selama satu tahun</w:t>
      </w:r>
      <w:r w:rsidR="00C51EE7">
        <w:t xml:space="preserve"> dengan menggambil data tahun 2015</w:t>
      </w:r>
      <w:r w:rsidRPr="006B351C">
        <w:t>.</w:t>
      </w:r>
      <w:r w:rsidR="00D20B2E">
        <w:t>.K</w:t>
      </w:r>
      <w:r w:rsidR="006A7E64">
        <w:t>edua variabel</w:t>
      </w:r>
      <w:r w:rsidR="002437FF">
        <w:t xml:space="preserve"> tersebut</w:t>
      </w:r>
      <w:r w:rsidR="001639C9">
        <w:t xml:space="preserve"> digu</w:t>
      </w:r>
      <w:r w:rsidR="002437FF">
        <w:t>na</w:t>
      </w:r>
      <w:r w:rsidR="001639C9">
        <w:t xml:space="preserve">kan untuk mencari nilai investasi </w:t>
      </w:r>
      <w:r w:rsidR="002437FF">
        <w:t>per obat</w:t>
      </w:r>
      <w:r w:rsidR="006A7E64">
        <w:t>. D</w:t>
      </w:r>
      <w:r w:rsidR="00F83F02">
        <w:t>ata</w:t>
      </w:r>
      <w:r w:rsidR="006A7E64">
        <w:t xml:space="preserve"> </w:t>
      </w:r>
      <w:r w:rsidR="00D07A86">
        <w:t xml:space="preserve">diurutkan </w:t>
      </w:r>
      <w:r w:rsidR="00325731" w:rsidRPr="006B351C">
        <w:t>dari tingkatan tertinggi sampai dengan ti</w:t>
      </w:r>
      <w:r w:rsidR="00E11A32">
        <w:t>ngkatan te</w:t>
      </w:r>
      <w:r w:rsidR="00515B20">
        <w:t>rendah</w:t>
      </w:r>
      <w:r w:rsidR="00D20B2E">
        <w:t xml:space="preserve"> berdasarkan nilai investasi</w:t>
      </w:r>
      <w:r w:rsidR="00F83F02">
        <w:t xml:space="preserve"> dan dihitung nilai investasi komulatif </w:t>
      </w:r>
      <w:r w:rsidR="00A455F8">
        <w:t>dan</w:t>
      </w:r>
      <w:r w:rsidR="00F83F02">
        <w:t xml:space="preserve"> presentasi komulatifnya</w:t>
      </w:r>
      <w:r w:rsidR="00515B20">
        <w:t xml:space="preserve">. </w:t>
      </w:r>
      <w:r w:rsidR="00F83F02">
        <w:t xml:space="preserve"> Tahap akhir dari </w:t>
      </w:r>
      <w:r w:rsidR="00CE51A4">
        <w:t>proses klasifikasi</w:t>
      </w:r>
      <w:r w:rsidR="00F83F02">
        <w:t xml:space="preserve"> ini adalah membagi obat</w:t>
      </w:r>
      <w:r w:rsidR="00CE51A4">
        <w:t xml:space="preserve"> menjadi kelompok A, B, dan C</w:t>
      </w:r>
      <w:r w:rsidR="00E366DE">
        <w:t>.</w:t>
      </w:r>
    </w:p>
    <w:p w:rsidR="007D104D" w:rsidRPr="00876EC7" w:rsidRDefault="007D104D" w:rsidP="007D104D">
      <w:pPr>
        <w:pStyle w:val="p1a"/>
        <w:ind w:firstLine="270"/>
      </w:pPr>
    </w:p>
    <w:p w:rsidR="00876EC7" w:rsidRPr="00876EC7" w:rsidRDefault="00876EC7" w:rsidP="00B2492D">
      <w:pPr>
        <w:ind w:firstLine="0"/>
      </w:pPr>
      <w:r w:rsidRPr="00876EC7">
        <w:rPr>
          <w:noProof/>
          <w:lang w:eastAsia="en-US"/>
        </w:rPr>
        <w:drawing>
          <wp:inline distT="0" distB="0" distL="0" distR="0">
            <wp:extent cx="4340860" cy="390525"/>
            <wp:effectExtent l="0" t="0" r="4064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396E64" w:rsidRPr="008D72CB" w:rsidRDefault="007D104D" w:rsidP="00396E64">
      <w:pPr>
        <w:ind w:firstLine="0"/>
        <w:jc w:val="center"/>
      </w:pPr>
      <w:r>
        <w:rPr>
          <w:b/>
        </w:rPr>
        <w:t>Gambar</w:t>
      </w:r>
      <w:r w:rsidR="00396E64">
        <w:rPr>
          <w:b/>
        </w:rPr>
        <w:t xml:space="preserve"> </w:t>
      </w:r>
      <w:r w:rsidR="00EF7AF1">
        <w:fldChar w:fldCharType="begin"/>
      </w:r>
      <w:r w:rsidR="00EF7AF1">
        <w:instrText xml:space="preserve"> SEQ "Figure" \* MERGEFORMAT </w:instrText>
      </w:r>
      <w:r w:rsidR="00EF7AF1">
        <w:fldChar w:fldCharType="separate"/>
      </w:r>
      <w:r w:rsidR="00C40C6F" w:rsidRPr="00C40C6F">
        <w:rPr>
          <w:b/>
          <w:noProof/>
        </w:rPr>
        <w:t>4</w:t>
      </w:r>
      <w:r w:rsidR="00EF7AF1">
        <w:rPr>
          <w:b/>
          <w:noProof/>
        </w:rPr>
        <w:fldChar w:fldCharType="end"/>
      </w:r>
      <w:r w:rsidR="00396E64">
        <w:rPr>
          <w:b/>
        </w:rPr>
        <w:t>.</w:t>
      </w:r>
      <w:r>
        <w:rPr>
          <w:b/>
        </w:rPr>
        <w:t xml:space="preserve"> </w:t>
      </w:r>
      <w:r w:rsidR="00396E64">
        <w:t>Meto</w:t>
      </w:r>
      <w:r w:rsidR="003C551F">
        <w:t>de Pengolahan Data untuk Predik</w:t>
      </w:r>
      <w:r w:rsidR="00396E64">
        <w:t>si</w:t>
      </w:r>
    </w:p>
    <w:p w:rsidR="00876EC7" w:rsidRPr="00876EC7" w:rsidRDefault="00876EC7" w:rsidP="00B2492D">
      <w:pPr>
        <w:ind w:firstLine="0"/>
      </w:pPr>
    </w:p>
    <w:p w:rsidR="00876EC7" w:rsidRDefault="006A4A90" w:rsidP="007D104D">
      <w:pPr>
        <w:ind w:firstLine="270"/>
      </w:pPr>
      <w:r>
        <w:t>Gamb</w:t>
      </w:r>
      <w:r w:rsidR="00EE1096">
        <w:t>ar 4</w:t>
      </w:r>
      <w:r w:rsidR="0028557F">
        <w:t xml:space="preserve"> merupakan langkah yang digunakan untuk menghitung prediksi</w:t>
      </w:r>
      <w:r w:rsidR="00876EC7" w:rsidRPr="00876EC7">
        <w:t>.</w:t>
      </w:r>
      <w:r w:rsidR="003C7A72" w:rsidRPr="003C7A72">
        <w:t xml:space="preserve"> </w:t>
      </w:r>
      <w:r w:rsidR="003C7A72">
        <w:t xml:space="preserve">Berbeda dengan penelitian yang pernah dilakukan oleh </w:t>
      </w:r>
      <w:r w:rsidR="003C7A72">
        <w:rPr>
          <w:noProof/>
        </w:rPr>
        <w:t>Fruggiero</w:t>
      </w:r>
      <w:r w:rsidR="003C7A72" w:rsidRPr="00486027">
        <w:rPr>
          <w:vertAlign w:val="superscript"/>
        </w:rPr>
        <w:t>6</w:t>
      </w:r>
      <w:r w:rsidR="003C7A72" w:rsidRPr="00AD23E8">
        <w:rPr>
          <w:noProof/>
        </w:rPr>
        <w:t xml:space="preserve">, </w:t>
      </w:r>
      <w:r w:rsidR="003C7A72">
        <w:rPr>
          <w:noProof/>
        </w:rPr>
        <w:t>Saad</w:t>
      </w:r>
      <w:r w:rsidR="003C7A72" w:rsidRPr="00486027">
        <w:rPr>
          <w:noProof/>
          <w:vertAlign w:val="superscript"/>
        </w:rPr>
        <w:t>16</w:t>
      </w:r>
      <w:r w:rsidR="003C7A72">
        <w:rPr>
          <w:noProof/>
        </w:rPr>
        <w:t xml:space="preserve">, </w:t>
      </w:r>
      <w:r w:rsidR="003C7A72" w:rsidRPr="00AD23E8">
        <w:rPr>
          <w:noProof/>
        </w:rPr>
        <w:t xml:space="preserve">dan </w:t>
      </w:r>
      <w:r w:rsidR="003C7A72">
        <w:rPr>
          <w:noProof/>
        </w:rPr>
        <w:t>Ghousi</w:t>
      </w:r>
      <w:r w:rsidR="003C7A72" w:rsidRPr="00486027">
        <w:rPr>
          <w:noProof/>
          <w:vertAlign w:val="superscript"/>
        </w:rPr>
        <w:t>17</w:t>
      </w:r>
      <w:r w:rsidR="003C7A72">
        <w:rPr>
          <w:noProof/>
          <w:vertAlign w:val="superscript"/>
        </w:rPr>
        <w:t xml:space="preserve"> </w:t>
      </w:r>
      <w:r w:rsidR="003C7A72">
        <w:rPr>
          <w:noProof/>
        </w:rPr>
        <w:t xml:space="preserve">yang menggunakan data </w:t>
      </w:r>
      <w:r w:rsidR="003C7A72" w:rsidRPr="00AD23E8">
        <w:rPr>
          <w:i/>
          <w:noProof/>
        </w:rPr>
        <w:t xml:space="preserve"> multivariate time series</w:t>
      </w:r>
      <w:r w:rsidR="003C7A72">
        <w:rPr>
          <w:i/>
        </w:rPr>
        <w:t>.</w:t>
      </w:r>
      <w:r w:rsidR="003C7A72">
        <w:t xml:space="preserve"> Pada penelitian ini data yang digunakan adalah data </w:t>
      </w:r>
      <w:r w:rsidR="003C7A72" w:rsidRPr="003C7A72">
        <w:rPr>
          <w:i/>
        </w:rPr>
        <w:t>univariate time series</w:t>
      </w:r>
      <w:r w:rsidR="003C7A72">
        <w:t xml:space="preserve"> dan metode yang digunakannya pun berbeda dari metode penelitian sebelumnya dimana pada penelitan in metode yang digunakan adalah </w:t>
      </w:r>
      <w:r w:rsidR="003C7A72" w:rsidRPr="003C7A72">
        <w:rPr>
          <w:i/>
        </w:rPr>
        <w:t>SVR</w:t>
      </w:r>
      <w:r w:rsidR="003C7A72">
        <w:t xml:space="preserve">. </w:t>
      </w:r>
      <w:r w:rsidR="003C7A72">
        <w:rPr>
          <w:i/>
        </w:rPr>
        <w:t xml:space="preserve"> </w:t>
      </w:r>
      <w:r>
        <w:t>Data</w:t>
      </w:r>
      <w:r w:rsidR="0028557F">
        <w:t xml:space="preserve"> yang digunakan adalah data rekap perminggu</w:t>
      </w:r>
      <w:r w:rsidR="008B1E51">
        <w:t xml:space="preserve">. </w:t>
      </w:r>
      <w:r w:rsidR="0028557F">
        <w:t>Data rekap tersebut dimodelkan seperti yang ada pada rumus 6.</w:t>
      </w:r>
    </w:p>
    <w:p w:rsidR="005556AF" w:rsidRPr="00876EC7" w:rsidRDefault="005556AF" w:rsidP="005556AF">
      <w:pPr>
        <w:rPr>
          <w:b/>
        </w:rPr>
      </w:pPr>
    </w:p>
    <w:p w:rsidR="005556AF" w:rsidRDefault="005556AF" w:rsidP="007D104D">
      <w:pPr>
        <w:jc w:val="right"/>
      </w:pPr>
      <w:r w:rsidRPr="00876EC7">
        <w:tab/>
      </w:r>
      <m:oMath>
        <m:r>
          <w:rPr>
            <w:rFonts w:ascii="Cambria Math" w:hAnsi="Cambria Math"/>
          </w:rPr>
          <m:t>X=</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2"/>
                            <m:mcJc m:val="center"/>
                          </m:mcPr>
                        </m:mc>
                      </m:mcs>
                      <m:ctrlPr>
                        <w:rPr>
                          <w:rFonts w:ascii="Cambria Math" w:hAnsi="Cambria Math"/>
                          <w:i/>
                        </w:rPr>
                      </m:ctrlPr>
                    </m:mP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1</m:t>
                                  </m:r>
                                </m:sub>
                              </m:sSub>
                            </m:e>
                          </m:mr>
                          <m:mr>
                            <m:e>
                              <m:sSub>
                                <m:sSubPr>
                                  <m:ctrlPr>
                                    <w:rPr>
                                      <w:rFonts w:ascii="Cambria Math" w:hAnsi="Cambria Math"/>
                                      <w:i/>
                                    </w:rPr>
                                  </m:ctrlPr>
                                </m:sSubPr>
                                <m:e>
                                  <m:r>
                                    <w:rPr>
                                      <w:rFonts w:ascii="Cambria Math" w:hAnsi="Cambria Math"/>
                                    </w:rPr>
                                    <m:t>x</m:t>
                                  </m:r>
                                </m:e>
                                <m:sub>
                                  <m:r>
                                    <w:rPr>
                                      <w:rFonts w:ascii="Cambria Math" w:hAnsi="Cambria Math"/>
                                    </w:rPr>
                                    <m:t>2</m:t>
                                  </m:r>
                                </m:sub>
                              </m:sSub>
                            </m:e>
                          </m:mr>
                          <m:mr>
                            <m:e>
                              <m:r>
                                <w:rPr>
                                  <w:rFonts w:ascii="Cambria Math" w:hAnsi="Cambria Math"/>
                                </w:rPr>
                                <m:t>:</m:t>
                              </m:r>
                            </m:e>
                          </m:mr>
                        </m:m>
                      </m:e>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2</m:t>
                                  </m:r>
                                </m:sub>
                              </m:sSub>
                            </m:e>
                          </m:mr>
                          <m:mr>
                            <m:e>
                              <m:sSub>
                                <m:sSubPr>
                                  <m:ctrlPr>
                                    <w:rPr>
                                      <w:rFonts w:ascii="Cambria Math" w:hAnsi="Cambria Math"/>
                                      <w:i/>
                                    </w:rPr>
                                  </m:ctrlPr>
                                </m:sSubPr>
                                <m:e>
                                  <m:r>
                                    <w:rPr>
                                      <w:rFonts w:ascii="Cambria Math" w:hAnsi="Cambria Math"/>
                                    </w:rPr>
                                    <m:t>x</m:t>
                                  </m:r>
                                </m:e>
                                <m:sub>
                                  <m:r>
                                    <w:rPr>
                                      <w:rFonts w:ascii="Cambria Math" w:hAnsi="Cambria Math"/>
                                    </w:rPr>
                                    <m:t>3</m:t>
                                  </m:r>
                                </m:sub>
                              </m:sSub>
                            </m:e>
                          </m:mr>
                          <m:mr>
                            <m:e>
                              <m:r>
                                <w:rPr>
                                  <w:rFonts w:ascii="Cambria Math" w:hAnsi="Cambria Math"/>
                                </w:rPr>
                                <m:t>:</m:t>
                              </m:r>
                            </m:e>
                          </m:mr>
                        </m:m>
                      </m:e>
                    </m:mr>
                    <m:mr>
                      <m:e>
                        <m:sSub>
                          <m:sSubPr>
                            <m:ctrlPr>
                              <w:rPr>
                                <w:rFonts w:ascii="Cambria Math" w:hAnsi="Cambria Math"/>
                                <w:i/>
                              </w:rPr>
                            </m:ctrlPr>
                          </m:sSubPr>
                          <m:e>
                            <m:r>
                              <w:rPr>
                                <w:rFonts w:ascii="Cambria Math" w:hAnsi="Cambria Math"/>
                              </w:rPr>
                              <m:t>x</m:t>
                            </m:r>
                          </m:e>
                          <m:sub>
                            <m:r>
                              <w:rPr>
                                <w:rFonts w:ascii="Cambria Math" w:hAnsi="Cambria Math"/>
                              </w:rPr>
                              <m:t>n+p</m:t>
                            </m:r>
                          </m:sub>
                        </m:sSub>
                      </m:e>
                      <m:e>
                        <m:sSub>
                          <m:sSubPr>
                            <m:ctrlPr>
                              <w:rPr>
                                <w:rFonts w:ascii="Cambria Math" w:hAnsi="Cambria Math"/>
                                <w:i/>
                              </w:rPr>
                            </m:ctrlPr>
                          </m:sSubPr>
                          <m:e>
                            <m:r>
                              <w:rPr>
                                <w:rFonts w:ascii="Cambria Math" w:hAnsi="Cambria Math"/>
                              </w:rPr>
                              <m:t>x</m:t>
                            </m:r>
                          </m:e>
                          <m:sub>
                            <m:r>
                              <w:rPr>
                                <w:rFonts w:ascii="Cambria Math" w:hAnsi="Cambria Math"/>
                              </w:rPr>
                              <m:t>t-p+1</m:t>
                            </m:r>
                          </m:sub>
                        </m:sSub>
                      </m:e>
                    </m:mr>
                  </m:m>
                </m:e>
                <m:e>
                  <m:m>
                    <m:mPr>
                      <m:mcs>
                        <m:mc>
                          <m:mcPr>
                            <m:count m:val="1"/>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t</m:t>
                                  </m:r>
                                </m:sub>
                              </m:sSub>
                            </m:e>
                          </m:mr>
                        </m:m>
                      </m:e>
                    </m:mr>
                    <m:mr>
                      <m:e>
                        <m:m>
                          <m:mPr>
                            <m:mcs>
                              <m:mc>
                                <m:mcPr>
                                  <m:count m:val="1"/>
                                  <m:mcJc m:val="center"/>
                                </m:mcPr>
                              </m:mc>
                            </m:mcs>
                            <m:ctrlPr>
                              <w:rPr>
                                <w:rFonts w:ascii="Cambria Math" w:hAnsi="Cambria Math"/>
                                <w:i/>
                              </w:rPr>
                            </m:ctrlPr>
                          </m:mPr>
                          <m:mr>
                            <m:e>
                              <m:m>
                                <m:mPr>
                                  <m:mcs>
                                    <m:mc>
                                      <m:mcPr>
                                        <m:count m:val="2"/>
                                        <m:mcJc m:val="center"/>
                                      </m:mcPr>
                                    </m:mc>
                                  </m:mcs>
                                  <m:ctrlPr>
                                    <w:rPr>
                                      <w:rFonts w:ascii="Cambria Math" w:hAnsi="Cambria Math"/>
                                      <w:i/>
                                    </w:rPr>
                                  </m:ctrlPr>
                                </m:mPr>
                                <m:mr>
                                  <m:e>
                                    <m: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t+1</m:t>
                                        </m:r>
                                      </m:sub>
                                    </m:sSub>
                                  </m:e>
                                </m:mr>
                              </m:m>
                            </m:e>
                          </m:mr>
                          <m:mr>
                            <m:e>
                              <m:m>
                                <m:mPr>
                                  <m:mcs>
                                    <m:mc>
                                      <m:mcPr>
                                        <m:count m:val="2"/>
                                        <m:mcJc m:val="center"/>
                                      </m:mcPr>
                                    </m:mc>
                                  </m:mcs>
                                  <m:ctrlPr>
                                    <w:rPr>
                                      <w:rFonts w:ascii="Cambria Math" w:hAnsi="Cambria Math"/>
                                      <w:i/>
                                    </w:rPr>
                                  </m:ctrlPr>
                                </m:mPr>
                                <m:mr>
                                  <m:e>
                                    <m:r>
                                      <w:rPr>
                                        <w:rFonts w:ascii="Cambria Math" w:hAnsi="Cambria Math"/>
                                      </w:rPr>
                                      <m:t>:</m:t>
                                    </m:r>
                                  </m:e>
                                  <m:e>
                                    <m:r>
                                      <w:rPr>
                                        <w:rFonts w:ascii="Cambria Math" w:hAnsi="Cambria Math"/>
                                      </w:rPr>
                                      <m:t xml:space="preserve">         :</m:t>
                                    </m:r>
                                  </m:e>
                                </m:mr>
                              </m:m>
                            </m:e>
                          </m:mr>
                        </m:m>
                      </m:e>
                    </m:mr>
                    <m:mr>
                      <m:e>
                        <m:m>
                          <m:mPr>
                            <m:mcs>
                              <m:mc>
                                <m:mcPr>
                                  <m:count m:val="2"/>
                                  <m:mcJc m:val="center"/>
                                </m:mcPr>
                              </m:mc>
                            </m:mcs>
                            <m:ctrlPr>
                              <w:rPr>
                                <w:rFonts w:ascii="Cambria Math" w:hAnsi="Cambria Math"/>
                                <w:i/>
                              </w:rPr>
                            </m:ctrlPr>
                          </m:mPr>
                          <m:mr>
                            <m:e>
                              <m:r>
                                <w:rPr>
                                  <w:rFonts w:ascii="Cambria Math" w:hAnsi="Cambria Math"/>
                                </w:rPr>
                                <m:t>…</m:t>
                              </m:r>
                            </m:e>
                            <m:e>
                              <m:sSub>
                                <m:sSubPr>
                                  <m:ctrlPr>
                                    <w:rPr>
                                      <w:rFonts w:ascii="Cambria Math" w:hAnsi="Cambria Math"/>
                                      <w:i/>
                                    </w:rPr>
                                  </m:ctrlPr>
                                </m:sSubPr>
                                <m:e>
                                  <m:r>
                                    <w:rPr>
                                      <w:rFonts w:ascii="Cambria Math" w:hAnsi="Cambria Math"/>
                                    </w:rPr>
                                    <m:t>x</m:t>
                                  </m:r>
                                </m:e>
                                <m:sub>
                                  <m:r>
                                    <w:rPr>
                                      <w:rFonts w:ascii="Cambria Math" w:hAnsi="Cambria Math"/>
                                    </w:rPr>
                                    <m:t>n-1</m:t>
                                  </m:r>
                                </m:sub>
                              </m:sSub>
                            </m:e>
                          </m:mr>
                        </m:m>
                      </m:e>
                    </m:mr>
                  </m:m>
                </m:e>
              </m:mr>
            </m:m>
          </m:e>
        </m:d>
        <m:r>
          <w:rPr>
            <w:rFonts w:ascii="Cambria Math" w:hAnsi="Cambria Math"/>
          </w:rPr>
          <m:t>, Y</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t+1</m:t>
                      </m:r>
                    </m:sub>
                  </m:sSub>
                </m:e>
              </m:mr>
              <m:m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x</m:t>
                            </m:r>
                          </m:e>
                          <m:sub>
                            <m:r>
                              <w:rPr>
                                <w:rFonts w:ascii="Cambria Math" w:hAnsi="Cambria Math"/>
                              </w:rPr>
                              <m:t>t+2</m:t>
                            </m:r>
                          </m:sub>
                        </m:sSub>
                      </m:e>
                    </m:mr>
                    <m:mr>
                      <m:e>
                        <m:r>
                          <w:rPr>
                            <w:rFonts w:ascii="Cambria Math" w:hAnsi="Cambria Math"/>
                          </w:rPr>
                          <m:t>:</m:t>
                        </m:r>
                      </m:e>
                    </m:mr>
                  </m:m>
                </m:e>
              </m:mr>
              <m:mr>
                <m:e>
                  <m:sSub>
                    <m:sSubPr>
                      <m:ctrlPr>
                        <w:rPr>
                          <w:rFonts w:ascii="Cambria Math" w:hAnsi="Cambria Math"/>
                          <w:i/>
                        </w:rPr>
                      </m:ctrlPr>
                    </m:sSubPr>
                    <m:e>
                      <m:r>
                        <w:rPr>
                          <w:rFonts w:ascii="Cambria Math" w:hAnsi="Cambria Math"/>
                        </w:rPr>
                        <m:t>x</m:t>
                      </m:r>
                    </m:e>
                    <m:sub>
                      <m:r>
                        <w:rPr>
                          <w:rFonts w:ascii="Cambria Math" w:hAnsi="Cambria Math"/>
                        </w:rPr>
                        <m:t>n</m:t>
                      </m:r>
                    </m:sub>
                  </m:sSub>
                </m:e>
              </m:mr>
            </m:m>
          </m:e>
        </m:d>
      </m:oMath>
      <w:r w:rsidR="00E366DE">
        <w:tab/>
      </w:r>
      <w:r w:rsidR="007D104D">
        <w:t xml:space="preserve">     </w:t>
      </w:r>
      <w:r w:rsidR="007D104D">
        <w:tab/>
      </w:r>
      <w:r w:rsidR="00E366DE">
        <w:tab/>
        <w:t>(6</w:t>
      </w:r>
      <w:r w:rsidR="00F938A4">
        <w:t>)</w:t>
      </w:r>
    </w:p>
    <w:p w:rsidR="005556AF" w:rsidRDefault="005556AF" w:rsidP="005556AF"/>
    <w:p w:rsidR="00E366DE" w:rsidRPr="009C6AC6" w:rsidRDefault="002437FF" w:rsidP="007D104D">
      <w:pPr>
        <w:spacing w:line="240" w:lineRule="auto"/>
        <w:ind w:firstLine="270"/>
      </w:pPr>
      <w:r>
        <w:t>Rumus 6 menununjukkan pemodelan data yang digunakan</w:t>
      </w:r>
      <w:r w:rsidR="003917A3">
        <w:t xml:space="preserve">, </w:t>
      </w:r>
      <w:r w:rsidR="003917A3" w:rsidRPr="003917A3">
        <w:rPr>
          <w:i/>
        </w:rPr>
        <w:t>t</w:t>
      </w:r>
      <w:r w:rsidR="003917A3">
        <w:t xml:space="preserve"> merupakan besar dimensi. Menurut Li dkk tidak ada teori yang pasti untuk menentukan besarnya </w:t>
      </w:r>
      <w:r w:rsidR="003917A3" w:rsidRPr="003917A3">
        <w:rPr>
          <w:i/>
        </w:rPr>
        <w:t>t</w:t>
      </w:r>
      <w:r w:rsidR="00486027" w:rsidRPr="00486027">
        <w:rPr>
          <w:vertAlign w:val="superscript"/>
        </w:rPr>
        <w:t>13</w:t>
      </w:r>
      <w:r w:rsidR="009321CC">
        <w:t>, s</w:t>
      </w:r>
      <w:r w:rsidR="003917A3">
        <w:t>ehing</w:t>
      </w:r>
      <w:r w:rsidR="009321CC">
        <w:t>g</w:t>
      </w:r>
      <w:r w:rsidR="003917A3">
        <w:t xml:space="preserve">a pada </w:t>
      </w:r>
      <w:r w:rsidR="00AC37FB">
        <w:t xml:space="preserve">penelitian ini nilai </w:t>
      </w:r>
      <w:r w:rsidR="00AC37FB" w:rsidRPr="00AC37FB">
        <w:rPr>
          <w:i/>
        </w:rPr>
        <w:t>t</w:t>
      </w:r>
      <w:r w:rsidR="00AC37FB">
        <w:t xml:space="preserve"> diasumsikan 4.</w:t>
      </w:r>
      <w:r w:rsidR="003C7A72" w:rsidRPr="003C7A72">
        <w:t xml:space="preserve"> </w:t>
      </w:r>
      <w:r w:rsidR="003C7A72">
        <w:t>Pada tahap</w:t>
      </w:r>
      <w:r w:rsidR="003F618C">
        <w:t xml:space="preserve"> </w:t>
      </w:r>
      <w:r w:rsidR="003C7A72">
        <w:rPr>
          <w:i/>
        </w:rPr>
        <w:t>data preprocessing</w:t>
      </w:r>
      <w:r w:rsidR="003C7A72">
        <w:t xml:space="preserve">, penelitian ini mengacu pada penelitian yang dilakukan oleh </w:t>
      </w:r>
      <w:r w:rsidR="003C7A72" w:rsidRPr="00D27507">
        <w:t>Sven F</w:t>
      </w:r>
      <w:r w:rsidR="007D104D">
        <w:t xml:space="preserve"> dkk dimana terdapat proses </w:t>
      </w:r>
      <w:r w:rsidR="003C7A72">
        <w:t>transformasi linier terhadap model data yang telah dibangun, tujuaanya adalah untuk meninggkatkan akurasi</w:t>
      </w:r>
      <w:r w:rsidR="003C7A72" w:rsidRPr="00486027">
        <w:rPr>
          <w:vertAlign w:val="superscript"/>
        </w:rPr>
        <w:t xml:space="preserve"> 18</w:t>
      </w:r>
      <w:r w:rsidR="003C7A72">
        <w:rPr>
          <w:vertAlign w:val="superscript"/>
        </w:rPr>
        <w:t>.</w:t>
      </w:r>
      <w:r w:rsidR="003C7A72">
        <w:t xml:space="preserve"> Skala yang digunakan adalah</w:t>
      </w:r>
      <w:r w:rsidR="003770D1">
        <w:t xml:space="preserve"> </w:t>
      </w:r>
      <w:r w:rsidR="008B1E51">
        <w:t>[-1,+1</w:t>
      </w:r>
      <w:r w:rsidR="003C7A72">
        <w:t>]</w:t>
      </w:r>
      <w:r w:rsidR="008B1E51">
        <w:t xml:space="preserve">. Hasil pemodelan </w:t>
      </w:r>
      <w:r w:rsidR="00CE51A4">
        <w:t>d</w:t>
      </w:r>
      <w:r w:rsidR="008B1E51">
        <w:t>i</w:t>
      </w:r>
      <w:r w:rsidR="005556AF">
        <w:t xml:space="preserve">uji dengan uji </w:t>
      </w:r>
      <w:r w:rsidR="005556AF" w:rsidRPr="00CE51A4">
        <w:rPr>
          <w:i/>
        </w:rPr>
        <w:t>F Regresi</w:t>
      </w:r>
      <w:r w:rsidR="003770D1">
        <w:t xml:space="preserve"> </w:t>
      </w:r>
      <w:r w:rsidR="008B1E51">
        <w:t xml:space="preserve">untuk menentukan kernel yang digunakan dalam perhitungan </w:t>
      </w:r>
      <w:r w:rsidR="008B1E51" w:rsidRPr="00CE51A4">
        <w:rPr>
          <w:i/>
        </w:rPr>
        <w:t>SVR</w:t>
      </w:r>
      <w:r w:rsidR="005556AF">
        <w:t xml:space="preserve">. </w:t>
      </w:r>
      <w:r w:rsidR="003770D1">
        <w:t>Tingkat akurasi perhitungan</w:t>
      </w:r>
      <w:r w:rsidR="008B1E51">
        <w:t xml:space="preserve"> </w:t>
      </w:r>
      <w:r w:rsidR="008B1E51" w:rsidRPr="00CE51A4">
        <w:rPr>
          <w:i/>
        </w:rPr>
        <w:t>SVR</w:t>
      </w:r>
      <w:r w:rsidR="003770D1">
        <w:rPr>
          <w:i/>
        </w:rPr>
        <w:t xml:space="preserve"> </w:t>
      </w:r>
      <w:r w:rsidR="003770D1">
        <w:t>diukur dengan</w:t>
      </w:r>
      <w:r w:rsidR="00AC37FB">
        <w:t xml:space="preserve"> </w:t>
      </w:r>
      <w:r w:rsidR="00E366DE" w:rsidRPr="009C6AC6">
        <w:rPr>
          <w:i/>
        </w:rPr>
        <w:t>Mean Absolute Presentage Error (MAPE)</w:t>
      </w:r>
      <w:r w:rsidR="00A36FF2">
        <w:t>. R</w:t>
      </w:r>
      <w:r w:rsidR="00E366DE" w:rsidRPr="009C6AC6">
        <w:t xml:space="preserve">umus untuk menghitung MAPE dijelaskan pada rumus </w:t>
      </w:r>
      <w:r w:rsidR="00584560">
        <w:t>7</w:t>
      </w:r>
      <w:r w:rsidR="00E366DE" w:rsidRPr="002C3EE1">
        <w:rPr>
          <w:vertAlign w:val="superscript"/>
        </w:rPr>
        <w:t>1</w:t>
      </w:r>
      <w:r w:rsidR="00486027">
        <w:rPr>
          <w:vertAlign w:val="superscript"/>
        </w:rPr>
        <w:t>4</w:t>
      </w:r>
      <w:r w:rsidR="00E366DE" w:rsidRPr="009C6AC6">
        <w:t>:</w:t>
      </w:r>
    </w:p>
    <w:p w:rsidR="00E366DE" w:rsidRPr="009C6AC6" w:rsidRDefault="00E366DE" w:rsidP="00E366DE">
      <w:pPr>
        <w:spacing w:line="240" w:lineRule="auto"/>
      </w:pPr>
    </w:p>
    <w:p w:rsidR="00E366DE" w:rsidRPr="009C6AC6" w:rsidRDefault="00E366DE" w:rsidP="007D104D">
      <w:pPr>
        <w:spacing w:line="240" w:lineRule="auto"/>
        <w:jc w:val="right"/>
      </w:pPr>
      <m:oMath>
        <m:r>
          <w:rPr>
            <w:rFonts w:ascii="Cambria Math" w:hAnsi="Cambria Math"/>
          </w:rPr>
          <m:t xml:space="preserve">MAPE= </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i=0</m:t>
            </m:r>
          </m:sub>
          <m:sup>
            <m:r>
              <w:rPr>
                <w:rFonts w:ascii="Cambria Math" w:hAnsi="Cambria Math"/>
              </w:rPr>
              <m:t>n</m:t>
            </m:r>
          </m:sup>
          <m:e>
            <m:f>
              <m:fPr>
                <m:ctrlPr>
                  <w:rPr>
                    <w:rFonts w:ascii="Cambria Math" w:hAnsi="Cambria Math"/>
                    <w:i/>
                  </w:rPr>
                </m:ctrlPr>
              </m:fPr>
              <m:num>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num>
              <m:den>
                <m:sSub>
                  <m:sSubPr>
                    <m:ctrlPr>
                      <w:rPr>
                        <w:rFonts w:ascii="Cambria Math" w:hAnsi="Cambria Math"/>
                        <w:i/>
                      </w:rPr>
                    </m:ctrlPr>
                  </m:sSubPr>
                  <m:e>
                    <m:r>
                      <w:rPr>
                        <w:rFonts w:ascii="Cambria Math" w:hAnsi="Cambria Math"/>
                      </w:rPr>
                      <m:t>x</m:t>
                    </m:r>
                  </m:e>
                  <m:sub>
                    <m:r>
                      <w:rPr>
                        <w:rFonts w:ascii="Cambria Math" w:hAnsi="Cambria Math"/>
                      </w:rPr>
                      <m:t>i</m:t>
                    </m:r>
                  </m:sub>
                </m:sSub>
              </m:den>
            </m:f>
          </m:e>
        </m:nary>
        <m:r>
          <w:rPr>
            <w:rFonts w:ascii="Cambria Math" w:hAnsi="Cambria Math"/>
          </w:rPr>
          <m:t xml:space="preserve"> X 100%</m:t>
        </m:r>
      </m:oMath>
      <w:r>
        <w:tab/>
      </w:r>
      <w:r w:rsidR="007D104D">
        <w:tab/>
      </w:r>
      <w:r>
        <w:tab/>
        <w:t>(7</w:t>
      </w:r>
      <w:r w:rsidRPr="009C6AC6">
        <w:t>)</w:t>
      </w:r>
    </w:p>
    <w:p w:rsidR="00E366DE" w:rsidRPr="009C6AC6" w:rsidRDefault="00E366DE" w:rsidP="00E366DE">
      <w:pPr>
        <w:spacing w:line="240" w:lineRule="auto"/>
      </w:pPr>
    </w:p>
    <w:p w:rsidR="00E366DE" w:rsidRPr="00E366DE" w:rsidRDefault="007D104D" w:rsidP="00E366DE">
      <w:pPr>
        <w:spacing w:line="240" w:lineRule="auto"/>
        <w:ind w:firstLine="0"/>
        <w:rPr>
          <w:lang w:val="id-ID"/>
        </w:rPr>
      </w:pPr>
      <w:r>
        <w:rPr>
          <w:rFonts w:ascii="Times" w:hAnsi="Times"/>
        </w:rPr>
        <w:t>d</w:t>
      </w:r>
      <w:r w:rsidR="00E366DE" w:rsidRPr="009C6AC6">
        <w:rPr>
          <w:rFonts w:ascii="Times" w:hAnsi="Times"/>
        </w:rPr>
        <w:t xml:space="preserve">i mana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oMath>
      <w:r w:rsidR="00C47F38">
        <w:rPr>
          <w:rFonts w:ascii="Times" w:hAnsi="Times"/>
        </w:rPr>
        <w:t xml:space="preserve"> </w:t>
      </w:r>
      <w:r w:rsidR="00E366DE" w:rsidRPr="009C6AC6">
        <w:rPr>
          <w:rFonts w:ascii="Times" w:hAnsi="Times"/>
        </w:rPr>
        <w:t>merupakan data prediksi dan</w:t>
      </w:r>
      <m:oMath>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n</m:t>
            </m:r>
          </m:sub>
        </m:sSub>
        <m:r>
          <w:rPr>
            <w:rFonts w:ascii="Cambria Math" w:hAnsi="Cambria Math"/>
          </w:rPr>
          <m:t>)</m:t>
        </m:r>
      </m:oMath>
      <w:r w:rsidR="00E366DE" w:rsidRPr="009C6AC6">
        <w:rPr>
          <w:rFonts w:ascii="Times" w:hAnsi="Times"/>
        </w:rPr>
        <w:t xml:space="preserve">merupakan data aktual. Nilai prediksi dapat dikatakan bagus jika nilai dari </w:t>
      </w:r>
      <w:r w:rsidR="00E366DE" w:rsidRPr="009C6AC6">
        <w:rPr>
          <w:rFonts w:ascii="Times" w:hAnsi="Times"/>
          <w:i/>
        </w:rPr>
        <w:t>MAPE</w:t>
      </w:r>
      <w:r w:rsidR="00E366DE" w:rsidRPr="009C6AC6">
        <w:rPr>
          <w:rFonts w:ascii="Times" w:hAnsi="Times"/>
        </w:rPr>
        <w:t xml:space="preserve"> tidak melebihi 20%</w:t>
      </w:r>
      <w:r w:rsidR="00E366DE" w:rsidRPr="002C3EE1">
        <w:rPr>
          <w:rFonts w:ascii="Times" w:hAnsi="Times"/>
          <w:vertAlign w:val="superscript"/>
        </w:rPr>
        <w:t>14</w:t>
      </w:r>
      <w:r w:rsidR="00E366DE">
        <w:rPr>
          <w:rFonts w:ascii="Times" w:hAnsi="Times"/>
        </w:rPr>
        <w:t>.</w:t>
      </w:r>
      <w:r w:rsidR="003770D1">
        <w:rPr>
          <w:rFonts w:ascii="Times" w:hAnsi="Times"/>
        </w:rPr>
        <w:t xml:space="preserve"> </w:t>
      </w:r>
      <w:r w:rsidR="0028557F">
        <w:t>M</w:t>
      </w:r>
      <w:r w:rsidR="0028557F" w:rsidRPr="0067379D">
        <w:t xml:space="preserve">etode yang dipakai dalam uji yaitu </w:t>
      </w:r>
      <w:r w:rsidR="0028557F" w:rsidRPr="000C06BD">
        <w:rPr>
          <w:i/>
        </w:rPr>
        <w:t>K-fold cross validation</w:t>
      </w:r>
      <w:r w:rsidR="003770D1">
        <w:rPr>
          <w:i/>
        </w:rPr>
        <w:t xml:space="preserve"> </w:t>
      </w:r>
      <w:r w:rsidR="00786927">
        <w:t>dengan nilai k = 5</w:t>
      </w:r>
      <w:r w:rsidR="00486027" w:rsidRPr="00486027">
        <w:rPr>
          <w:vertAlign w:val="superscript"/>
        </w:rPr>
        <w:t>15</w:t>
      </w:r>
      <w:r w:rsidR="0028557F">
        <w:rPr>
          <w:i/>
        </w:rPr>
        <w:t>.</w:t>
      </w:r>
    </w:p>
    <w:p w:rsidR="003C551F" w:rsidRPr="000F201B" w:rsidRDefault="002153E9" w:rsidP="000F183A">
      <w:pPr>
        <w:pStyle w:val="heading1"/>
        <w:numPr>
          <w:ilvl w:val="0"/>
          <w:numId w:val="36"/>
        </w:numPr>
      </w:pPr>
      <w:r>
        <w:lastRenderedPageBreak/>
        <w:t>Hasil dan Pembahasa</w:t>
      </w:r>
      <w:r w:rsidR="003C551F">
        <w:t xml:space="preserve">n </w:t>
      </w:r>
    </w:p>
    <w:p w:rsidR="000F201B" w:rsidRPr="000F201B" w:rsidRDefault="003770D1" w:rsidP="00C47F38">
      <w:pPr>
        <w:ind w:firstLine="0"/>
      </w:pPr>
      <w:r>
        <w:t>Proses k</w:t>
      </w:r>
      <w:r w:rsidR="002049E9">
        <w:t xml:space="preserve">lasifikasi membagi </w:t>
      </w:r>
      <w:r w:rsidR="003C551F" w:rsidRPr="000F201B">
        <w:t>obat</w:t>
      </w:r>
      <w:r w:rsidR="002049E9">
        <w:t xml:space="preserve"> menjadi 3 golongan</w:t>
      </w:r>
      <w:r w:rsidR="003C551F" w:rsidRPr="000F201B">
        <w:t xml:space="preserve"> yaitu golongan A, B,</w:t>
      </w:r>
      <w:r w:rsidR="007D104D">
        <w:t xml:space="preserve"> dan C. Masing-masing kelompok </w:t>
      </w:r>
      <w:r w:rsidR="003C551F" w:rsidRPr="000F201B">
        <w:t xml:space="preserve">dibedakan pengelolaannya. Obat dengan kategori A dengan </w:t>
      </w:r>
      <w:r w:rsidR="007D104D">
        <w:t>jumlah 311 macam item merupakan</w:t>
      </w:r>
      <w:r w:rsidR="003C551F" w:rsidRPr="000F201B">
        <w:t xml:space="preserve"> golangan obat dengan investasi tinggi </w:t>
      </w:r>
      <w:r>
        <w:t>T</w:t>
      </w:r>
      <w:r w:rsidR="003C551F" w:rsidRPr="000F201B">
        <w:t xml:space="preserve">otal nilai investasi sebesar </w:t>
      </w:r>
      <w:r w:rsidR="00F7293B">
        <w:t xml:space="preserve">Rp. </w:t>
      </w:r>
      <w:r w:rsidR="003C551F" w:rsidRPr="000F201B">
        <w:t>4.813.997.261</w:t>
      </w:r>
      <w:r w:rsidR="00F7293B">
        <w:t>,-</w:t>
      </w:r>
      <w:r w:rsidR="003C551F" w:rsidRPr="000F201B">
        <w:t xml:space="preserve"> atau 79,943% d</w:t>
      </w:r>
      <w:r w:rsidR="009F159C">
        <w:t>ari nilai investasi keseluruhan.</w:t>
      </w:r>
      <w:r>
        <w:t xml:space="preserve"> Goloangan A merupakan golongan yang mempunyai perhatian lebih terhadap kebijakan persediaan obat karena golongan ini berpengaruh besar terhadap investasi keseluruan</w:t>
      </w:r>
      <w:r w:rsidR="003C551F" w:rsidRPr="000F201B">
        <w:t xml:space="preserve">. </w:t>
      </w:r>
      <w:r w:rsidR="006634A3">
        <w:t xml:space="preserve">Tabel </w:t>
      </w:r>
      <w:r w:rsidR="003C551F">
        <w:t>1 menunujukkan h</w:t>
      </w:r>
      <w:r w:rsidR="008B1E51">
        <w:t>a</w:t>
      </w:r>
      <w:r w:rsidR="003C551F">
        <w:t>sil dari proses klasifikasi</w:t>
      </w:r>
      <w:r w:rsidR="007D104D">
        <w:t xml:space="preserve"> </w:t>
      </w:r>
      <w:r w:rsidR="000F201B" w:rsidRPr="000F201B">
        <w:rPr>
          <w:i/>
        </w:rPr>
        <w:t>ABC Analysis</w:t>
      </w:r>
      <w:r w:rsidR="00AD45E6">
        <w:rPr>
          <w:i/>
        </w:rPr>
        <w:t>.</w:t>
      </w:r>
    </w:p>
    <w:p w:rsidR="00770E61" w:rsidRDefault="00770E61" w:rsidP="00770E61">
      <w:pPr>
        <w:tabs>
          <w:tab w:val="left" w:pos="5362"/>
        </w:tabs>
      </w:pPr>
      <w:bookmarkStart w:id="1" w:name="_Toc452013353"/>
      <w:r>
        <w:tab/>
      </w:r>
    </w:p>
    <w:p w:rsidR="000F201B" w:rsidRPr="000F201B" w:rsidRDefault="005D4346" w:rsidP="00770E61">
      <w:pPr>
        <w:ind w:firstLine="0"/>
        <w:jc w:val="center"/>
        <w:rPr>
          <w:i/>
        </w:rPr>
      </w:pPr>
      <w:r w:rsidRPr="007D104D">
        <w:rPr>
          <w:b/>
        </w:rPr>
        <w:t>Tabel 1</w:t>
      </w:r>
      <w:r w:rsidR="007D104D" w:rsidRPr="007D104D">
        <w:rPr>
          <w:b/>
        </w:rPr>
        <w:t>.</w:t>
      </w:r>
      <w:r w:rsidR="003C551F">
        <w:t xml:space="preserve"> Hasil Klasifikasi</w:t>
      </w:r>
      <w:r w:rsidR="00C47F38">
        <w:t xml:space="preserve"> </w:t>
      </w:r>
      <w:r w:rsidR="000F201B" w:rsidRPr="000F201B">
        <w:rPr>
          <w:i/>
        </w:rPr>
        <w:t>ABC Analysis</w:t>
      </w:r>
      <w:bookmarkEnd w:id="1"/>
    </w:p>
    <w:tbl>
      <w:tblPr>
        <w:tblW w:w="6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242"/>
        <w:gridCol w:w="1276"/>
        <w:gridCol w:w="1701"/>
        <w:gridCol w:w="1452"/>
      </w:tblGrid>
      <w:tr w:rsidR="000F201B" w:rsidRPr="000F201B" w:rsidTr="000F201B">
        <w:trPr>
          <w:trHeight w:val="320"/>
          <w:jc w:val="center"/>
        </w:trPr>
        <w:tc>
          <w:tcPr>
            <w:tcW w:w="1021" w:type="dxa"/>
            <w:shd w:val="clear" w:color="auto" w:fill="BDD6EE" w:themeFill="accent1" w:themeFillTint="66"/>
            <w:noWrap/>
            <w:hideMark/>
          </w:tcPr>
          <w:p w:rsidR="000F201B" w:rsidRPr="000F201B" w:rsidRDefault="000F201B" w:rsidP="003770D1">
            <w:pPr>
              <w:ind w:firstLine="29"/>
              <w:jc w:val="left"/>
            </w:pPr>
            <w:r w:rsidRPr="000F201B">
              <w:t>Kategori</w:t>
            </w:r>
          </w:p>
        </w:tc>
        <w:tc>
          <w:tcPr>
            <w:tcW w:w="1242" w:type="dxa"/>
            <w:shd w:val="clear" w:color="auto" w:fill="BDD6EE" w:themeFill="accent1" w:themeFillTint="66"/>
            <w:noWrap/>
            <w:hideMark/>
          </w:tcPr>
          <w:p w:rsidR="000F201B" w:rsidRPr="000F201B" w:rsidRDefault="000F201B" w:rsidP="003770D1">
            <w:pPr>
              <w:ind w:firstLine="34"/>
              <w:jc w:val="right"/>
            </w:pPr>
            <w:r w:rsidRPr="000F201B">
              <w:t>Jumlah Item</w:t>
            </w:r>
          </w:p>
        </w:tc>
        <w:tc>
          <w:tcPr>
            <w:tcW w:w="1276" w:type="dxa"/>
            <w:shd w:val="clear" w:color="auto" w:fill="BDD6EE" w:themeFill="accent1" w:themeFillTint="66"/>
          </w:tcPr>
          <w:p w:rsidR="000F201B" w:rsidRPr="000F201B" w:rsidRDefault="000F201B" w:rsidP="003770D1">
            <w:pPr>
              <w:ind w:firstLine="0"/>
              <w:jc w:val="right"/>
            </w:pPr>
            <w:r w:rsidRPr="000F201B">
              <w:t>Presentase Jumlah Item</w:t>
            </w:r>
          </w:p>
        </w:tc>
        <w:tc>
          <w:tcPr>
            <w:tcW w:w="1701" w:type="dxa"/>
            <w:shd w:val="clear" w:color="auto" w:fill="BDD6EE" w:themeFill="accent1" w:themeFillTint="66"/>
          </w:tcPr>
          <w:p w:rsidR="000F201B" w:rsidRDefault="000F201B" w:rsidP="003770D1">
            <w:pPr>
              <w:ind w:firstLine="0"/>
              <w:jc w:val="right"/>
            </w:pPr>
            <w:r w:rsidRPr="000F201B">
              <w:t>Total Investasi</w:t>
            </w:r>
          </w:p>
          <w:p w:rsidR="00B838F8" w:rsidRPr="000F201B" w:rsidRDefault="00B838F8" w:rsidP="003770D1">
            <w:pPr>
              <w:ind w:firstLine="0"/>
              <w:jc w:val="right"/>
            </w:pPr>
            <w:r>
              <w:t>(dalam Rp)</w:t>
            </w:r>
          </w:p>
        </w:tc>
        <w:tc>
          <w:tcPr>
            <w:tcW w:w="1452" w:type="dxa"/>
            <w:shd w:val="clear" w:color="auto" w:fill="BDD6EE" w:themeFill="accent1" w:themeFillTint="66"/>
          </w:tcPr>
          <w:p w:rsidR="000F201B" w:rsidRPr="000F201B" w:rsidRDefault="000F201B" w:rsidP="003770D1">
            <w:pPr>
              <w:ind w:firstLine="34"/>
              <w:jc w:val="right"/>
            </w:pPr>
            <w:r w:rsidRPr="000F201B">
              <w:t>Presentase Total Investasi</w:t>
            </w:r>
          </w:p>
        </w:tc>
      </w:tr>
      <w:tr w:rsidR="000F201B" w:rsidRPr="000F201B" w:rsidTr="000F201B">
        <w:trPr>
          <w:trHeight w:val="355"/>
          <w:jc w:val="center"/>
        </w:trPr>
        <w:tc>
          <w:tcPr>
            <w:tcW w:w="1021" w:type="dxa"/>
            <w:shd w:val="clear" w:color="auto" w:fill="auto"/>
            <w:noWrap/>
            <w:vAlign w:val="bottom"/>
            <w:hideMark/>
          </w:tcPr>
          <w:p w:rsidR="000F201B" w:rsidRPr="000F201B" w:rsidRDefault="000F201B" w:rsidP="003770D1">
            <w:pPr>
              <w:jc w:val="left"/>
            </w:pPr>
            <w:r w:rsidRPr="000F201B">
              <w:t>A</w:t>
            </w:r>
          </w:p>
        </w:tc>
        <w:tc>
          <w:tcPr>
            <w:tcW w:w="1242" w:type="dxa"/>
            <w:shd w:val="clear" w:color="auto" w:fill="auto"/>
            <w:noWrap/>
            <w:vAlign w:val="bottom"/>
            <w:hideMark/>
          </w:tcPr>
          <w:p w:rsidR="000F201B" w:rsidRPr="000F201B" w:rsidRDefault="000F201B" w:rsidP="003770D1">
            <w:pPr>
              <w:jc w:val="right"/>
            </w:pPr>
            <w:r w:rsidRPr="000F201B">
              <w:t>311</w:t>
            </w:r>
          </w:p>
        </w:tc>
        <w:tc>
          <w:tcPr>
            <w:tcW w:w="1276" w:type="dxa"/>
            <w:vAlign w:val="bottom"/>
          </w:tcPr>
          <w:p w:rsidR="000F201B" w:rsidRPr="000F201B" w:rsidRDefault="000F201B" w:rsidP="003770D1">
            <w:pPr>
              <w:jc w:val="right"/>
            </w:pPr>
            <w:r w:rsidRPr="000F201B">
              <w:t>30,550%</w:t>
            </w:r>
          </w:p>
        </w:tc>
        <w:tc>
          <w:tcPr>
            <w:tcW w:w="1701" w:type="dxa"/>
            <w:vAlign w:val="bottom"/>
          </w:tcPr>
          <w:p w:rsidR="000F201B" w:rsidRPr="000F201B" w:rsidRDefault="000F201B" w:rsidP="003770D1">
            <w:pPr>
              <w:jc w:val="right"/>
            </w:pPr>
            <w:r w:rsidRPr="000F201B">
              <w:t>4.813.997.261</w:t>
            </w:r>
          </w:p>
        </w:tc>
        <w:tc>
          <w:tcPr>
            <w:tcW w:w="1452" w:type="dxa"/>
            <w:vAlign w:val="bottom"/>
          </w:tcPr>
          <w:p w:rsidR="000F201B" w:rsidRPr="000F201B" w:rsidRDefault="000F201B" w:rsidP="003770D1">
            <w:pPr>
              <w:jc w:val="right"/>
            </w:pPr>
            <w:r w:rsidRPr="000F201B">
              <w:t>79,943%</w:t>
            </w:r>
          </w:p>
        </w:tc>
      </w:tr>
      <w:tr w:rsidR="000F201B" w:rsidRPr="000F201B" w:rsidTr="000F201B">
        <w:trPr>
          <w:trHeight w:val="320"/>
          <w:jc w:val="center"/>
        </w:trPr>
        <w:tc>
          <w:tcPr>
            <w:tcW w:w="1021" w:type="dxa"/>
            <w:shd w:val="clear" w:color="auto" w:fill="auto"/>
            <w:noWrap/>
            <w:vAlign w:val="bottom"/>
            <w:hideMark/>
          </w:tcPr>
          <w:p w:rsidR="000F201B" w:rsidRPr="000F201B" w:rsidRDefault="000F201B" w:rsidP="003770D1">
            <w:pPr>
              <w:jc w:val="left"/>
            </w:pPr>
            <w:r w:rsidRPr="000F201B">
              <w:t>B</w:t>
            </w:r>
          </w:p>
        </w:tc>
        <w:tc>
          <w:tcPr>
            <w:tcW w:w="1242" w:type="dxa"/>
            <w:shd w:val="clear" w:color="auto" w:fill="auto"/>
            <w:noWrap/>
            <w:vAlign w:val="bottom"/>
            <w:hideMark/>
          </w:tcPr>
          <w:p w:rsidR="000F201B" w:rsidRPr="000F201B" w:rsidRDefault="000F201B" w:rsidP="003770D1">
            <w:pPr>
              <w:jc w:val="right"/>
            </w:pPr>
            <w:r w:rsidRPr="000F201B">
              <w:t>304</w:t>
            </w:r>
          </w:p>
        </w:tc>
        <w:tc>
          <w:tcPr>
            <w:tcW w:w="1276" w:type="dxa"/>
            <w:vAlign w:val="bottom"/>
          </w:tcPr>
          <w:p w:rsidR="000F201B" w:rsidRPr="000F201B" w:rsidRDefault="000F201B" w:rsidP="003770D1">
            <w:pPr>
              <w:jc w:val="right"/>
            </w:pPr>
            <w:r w:rsidRPr="000F201B">
              <w:t>29,862%</w:t>
            </w:r>
          </w:p>
        </w:tc>
        <w:tc>
          <w:tcPr>
            <w:tcW w:w="1701" w:type="dxa"/>
            <w:vAlign w:val="bottom"/>
          </w:tcPr>
          <w:p w:rsidR="000F201B" w:rsidRPr="000F201B" w:rsidRDefault="000F201B" w:rsidP="003770D1">
            <w:pPr>
              <w:jc w:val="right"/>
            </w:pPr>
            <w:r w:rsidRPr="000F201B">
              <w:t>905.950.285</w:t>
            </w:r>
          </w:p>
        </w:tc>
        <w:tc>
          <w:tcPr>
            <w:tcW w:w="1452" w:type="dxa"/>
            <w:vAlign w:val="bottom"/>
          </w:tcPr>
          <w:p w:rsidR="000F201B" w:rsidRPr="000F201B" w:rsidRDefault="000F201B" w:rsidP="003770D1">
            <w:pPr>
              <w:jc w:val="right"/>
            </w:pPr>
            <w:r w:rsidRPr="000F201B">
              <w:t>15,045%</w:t>
            </w:r>
          </w:p>
        </w:tc>
      </w:tr>
      <w:tr w:rsidR="000F201B" w:rsidRPr="000F201B" w:rsidTr="000F201B">
        <w:trPr>
          <w:trHeight w:val="320"/>
          <w:jc w:val="center"/>
        </w:trPr>
        <w:tc>
          <w:tcPr>
            <w:tcW w:w="1021" w:type="dxa"/>
            <w:shd w:val="clear" w:color="auto" w:fill="auto"/>
            <w:noWrap/>
            <w:vAlign w:val="bottom"/>
            <w:hideMark/>
          </w:tcPr>
          <w:p w:rsidR="000F201B" w:rsidRPr="000F201B" w:rsidRDefault="000F201B" w:rsidP="003770D1">
            <w:pPr>
              <w:jc w:val="left"/>
            </w:pPr>
            <w:r w:rsidRPr="000F201B">
              <w:t>C</w:t>
            </w:r>
          </w:p>
        </w:tc>
        <w:tc>
          <w:tcPr>
            <w:tcW w:w="1242" w:type="dxa"/>
            <w:shd w:val="clear" w:color="auto" w:fill="auto"/>
            <w:noWrap/>
            <w:vAlign w:val="bottom"/>
            <w:hideMark/>
          </w:tcPr>
          <w:p w:rsidR="000F201B" w:rsidRPr="000F201B" w:rsidRDefault="000F201B" w:rsidP="003770D1">
            <w:pPr>
              <w:jc w:val="right"/>
            </w:pPr>
            <w:r w:rsidRPr="000F201B">
              <w:t>403</w:t>
            </w:r>
          </w:p>
        </w:tc>
        <w:tc>
          <w:tcPr>
            <w:tcW w:w="1276" w:type="dxa"/>
            <w:vAlign w:val="bottom"/>
          </w:tcPr>
          <w:p w:rsidR="000F201B" w:rsidRPr="000F201B" w:rsidRDefault="000F201B" w:rsidP="003770D1">
            <w:pPr>
              <w:jc w:val="right"/>
            </w:pPr>
            <w:r w:rsidRPr="000F201B">
              <w:t>39,587%</w:t>
            </w:r>
          </w:p>
        </w:tc>
        <w:tc>
          <w:tcPr>
            <w:tcW w:w="1701" w:type="dxa"/>
            <w:vAlign w:val="bottom"/>
          </w:tcPr>
          <w:p w:rsidR="000F201B" w:rsidRPr="000F201B" w:rsidRDefault="000F201B" w:rsidP="003770D1">
            <w:pPr>
              <w:jc w:val="right"/>
            </w:pPr>
            <w:r w:rsidRPr="000F201B">
              <w:t>301.849.247</w:t>
            </w:r>
          </w:p>
        </w:tc>
        <w:tc>
          <w:tcPr>
            <w:tcW w:w="1452" w:type="dxa"/>
            <w:vAlign w:val="bottom"/>
          </w:tcPr>
          <w:p w:rsidR="000F201B" w:rsidRPr="000F201B" w:rsidRDefault="000F201B" w:rsidP="003770D1">
            <w:pPr>
              <w:jc w:val="right"/>
            </w:pPr>
            <w:r w:rsidRPr="000F201B">
              <w:t>5,013%</w:t>
            </w:r>
          </w:p>
        </w:tc>
      </w:tr>
      <w:tr w:rsidR="000F201B" w:rsidRPr="000F201B" w:rsidTr="000F201B">
        <w:trPr>
          <w:trHeight w:val="320"/>
          <w:jc w:val="center"/>
        </w:trPr>
        <w:tc>
          <w:tcPr>
            <w:tcW w:w="1021" w:type="dxa"/>
            <w:shd w:val="clear" w:color="auto" w:fill="auto"/>
            <w:noWrap/>
            <w:vAlign w:val="bottom"/>
          </w:tcPr>
          <w:p w:rsidR="000F201B" w:rsidRPr="000F201B" w:rsidRDefault="000F201B" w:rsidP="003770D1">
            <w:pPr>
              <w:jc w:val="left"/>
            </w:pPr>
            <w:r w:rsidRPr="000F201B">
              <w:t>Jumlah</w:t>
            </w:r>
          </w:p>
        </w:tc>
        <w:tc>
          <w:tcPr>
            <w:tcW w:w="1242" w:type="dxa"/>
            <w:shd w:val="clear" w:color="auto" w:fill="auto"/>
            <w:noWrap/>
            <w:vAlign w:val="bottom"/>
          </w:tcPr>
          <w:p w:rsidR="000F201B" w:rsidRPr="000F201B" w:rsidRDefault="000F201B" w:rsidP="003770D1">
            <w:pPr>
              <w:jc w:val="right"/>
              <w:rPr>
                <w:b/>
              </w:rPr>
            </w:pPr>
            <w:r w:rsidRPr="000F201B">
              <w:rPr>
                <w:b/>
              </w:rPr>
              <w:t>1018</w:t>
            </w:r>
          </w:p>
        </w:tc>
        <w:tc>
          <w:tcPr>
            <w:tcW w:w="1276" w:type="dxa"/>
            <w:vAlign w:val="bottom"/>
          </w:tcPr>
          <w:p w:rsidR="000F201B" w:rsidRPr="000F201B" w:rsidRDefault="000F201B" w:rsidP="003770D1">
            <w:pPr>
              <w:jc w:val="right"/>
              <w:rPr>
                <w:b/>
              </w:rPr>
            </w:pPr>
            <w:r w:rsidRPr="000F201B">
              <w:rPr>
                <w:b/>
              </w:rPr>
              <w:t>100%</w:t>
            </w:r>
          </w:p>
        </w:tc>
        <w:tc>
          <w:tcPr>
            <w:tcW w:w="1701" w:type="dxa"/>
            <w:vAlign w:val="bottom"/>
          </w:tcPr>
          <w:p w:rsidR="000F201B" w:rsidRPr="000F201B" w:rsidRDefault="000F201B" w:rsidP="003770D1">
            <w:pPr>
              <w:jc w:val="right"/>
              <w:rPr>
                <w:b/>
              </w:rPr>
            </w:pPr>
            <w:r w:rsidRPr="000F201B">
              <w:rPr>
                <w:b/>
              </w:rPr>
              <w:t>6.021.796.793</w:t>
            </w:r>
          </w:p>
        </w:tc>
        <w:tc>
          <w:tcPr>
            <w:tcW w:w="1452" w:type="dxa"/>
            <w:vAlign w:val="bottom"/>
          </w:tcPr>
          <w:p w:rsidR="000F201B" w:rsidRPr="000F201B" w:rsidRDefault="000F201B" w:rsidP="003770D1">
            <w:pPr>
              <w:jc w:val="right"/>
              <w:rPr>
                <w:b/>
              </w:rPr>
            </w:pPr>
            <w:r w:rsidRPr="000F201B">
              <w:rPr>
                <w:b/>
              </w:rPr>
              <w:t>100%</w:t>
            </w:r>
          </w:p>
        </w:tc>
      </w:tr>
    </w:tbl>
    <w:p w:rsidR="00A46147" w:rsidRDefault="00A46147" w:rsidP="00770E61">
      <w:pPr>
        <w:ind w:firstLine="708"/>
      </w:pPr>
    </w:p>
    <w:p w:rsidR="000F201B" w:rsidRDefault="000F201B" w:rsidP="007D104D">
      <w:pPr>
        <w:ind w:firstLine="270"/>
      </w:pPr>
      <w:r w:rsidRPr="000F201B">
        <w:t>Golongan obat B merupakan golongan obat dengan n</w:t>
      </w:r>
      <w:r w:rsidR="007D104D">
        <w:t xml:space="preserve">ilai investasi sedang diantara </w:t>
      </w:r>
      <w:r w:rsidRPr="000F201B">
        <w:t>golongan A dan C. Jumlah item</w:t>
      </w:r>
      <w:r w:rsidR="003770D1">
        <w:t xml:space="preserve"> obat untuk golongan ini sebanyak</w:t>
      </w:r>
      <w:r w:rsidRPr="000F201B">
        <w:t xml:space="preserve"> 304 dari jumlah item obat keseluruhan. Jumlah nilai investasi total dalam kelompok ini sebesar </w:t>
      </w:r>
      <w:r w:rsidR="00B838F8">
        <w:t xml:space="preserve">Rp </w:t>
      </w:r>
      <w:r w:rsidRPr="000F201B">
        <w:t>905.950.285</w:t>
      </w:r>
      <w:r w:rsidR="00B838F8">
        <w:t>,-</w:t>
      </w:r>
      <w:r w:rsidRPr="000F201B">
        <w:t xml:space="preserve"> atau 15,045% dari jumlah total investasi keseluruhan obat. Jumlah nilai investasi yang lebih kecil dari kelompok A membuat kebijakan pengelolaan persediaan tidak begitu ketat dibandingkan kelompok A. Kelompok C merupakan kelompok obat dengan nilai investasi yang dikeluarkan oleh rumah sakit yang nilainya lebih kecil dibandingkan dengan kelompok A dan B. Dari penelitian ini didapatkan 403 item obat dengan kelompok C atau sebesar 39,587% dari total jumlah item keseluruhan. Jumlah nilai investasi yang dikeluarkan sejumlah </w:t>
      </w:r>
      <w:r w:rsidR="00B838F8">
        <w:t xml:space="preserve">Rp </w:t>
      </w:r>
      <w:r w:rsidRPr="000F201B">
        <w:t>301.849.247</w:t>
      </w:r>
      <w:r w:rsidR="00B838F8">
        <w:t>,-</w:t>
      </w:r>
      <w:r w:rsidRPr="000F201B">
        <w:t xml:space="preserve"> atau sebesar 5,013% dari total nilai investasi secara keseluruhan.</w:t>
      </w:r>
    </w:p>
    <w:p w:rsidR="00B50FCE" w:rsidRDefault="003770D1" w:rsidP="007D104D">
      <w:pPr>
        <w:spacing w:line="240" w:lineRule="auto"/>
        <w:ind w:firstLine="270"/>
      </w:pPr>
      <w:r>
        <w:t xml:space="preserve">Penelitian ini mengambil sampel obat dari goloongan A dengan urutan 5 terbesar nilai investasi yang dikeluarkan. Golongan A diambil karena mempunyai pengaruh yang besar terhadap investasi yang dikeluarkan. Gambar 5 merupakan hasil visualisasi permintaan obat yang dijadikan sampel. </w:t>
      </w:r>
      <w:r w:rsidR="00CD7B5A">
        <w:t>P</w:t>
      </w:r>
      <w:r w:rsidR="008A6798" w:rsidRPr="008A6798">
        <w:t xml:space="preserve">ermintaaan obat </w:t>
      </w:r>
      <w:r w:rsidR="001B46C1">
        <w:t>CEFAT CAP 500MG berpola horis</w:t>
      </w:r>
      <w:r w:rsidR="008A6798" w:rsidRPr="008A6798">
        <w:t xml:space="preserve">ontal cenderung fluktuatif pada nilai </w:t>
      </w:r>
      <w:r w:rsidR="008A6798" w:rsidRPr="008A6798">
        <w:rPr>
          <w:i/>
        </w:rPr>
        <w:t xml:space="preserve">mean </w:t>
      </w:r>
      <w:r w:rsidR="008A6798" w:rsidRPr="008A6798">
        <w:t xml:space="preserve">dan ada beberapa titik yang nilai simpangannya jauh dari </w:t>
      </w:r>
      <w:r w:rsidR="008A6798" w:rsidRPr="008A6798">
        <w:rPr>
          <w:i/>
        </w:rPr>
        <w:t>mean</w:t>
      </w:r>
      <w:r w:rsidR="008A6798" w:rsidRPr="008A6798">
        <w:t xml:space="preserve"> sehingga pola </w:t>
      </w:r>
      <w:r w:rsidR="0014267B" w:rsidRPr="0014267B">
        <w:rPr>
          <w:color w:val="000000" w:themeColor="text1"/>
        </w:rPr>
        <w:t>varian</w:t>
      </w:r>
      <w:r w:rsidR="008A6798" w:rsidRPr="0014267B">
        <w:rPr>
          <w:color w:val="000000" w:themeColor="text1"/>
        </w:rPr>
        <w:t>si</w:t>
      </w:r>
      <w:r w:rsidR="008A6798" w:rsidRPr="008A6798">
        <w:t xml:space="preserve"> datanya tidak stabil atau </w:t>
      </w:r>
      <w:r w:rsidR="001B46C1">
        <w:t>tidak stasioner</w:t>
      </w:r>
      <w:r w:rsidR="008A6798">
        <w:t xml:space="preserve">. Untuk obat </w:t>
      </w:r>
      <w:r w:rsidR="007D104D">
        <w:t>CEFILA CAP 100MG 30S. C</w:t>
      </w:r>
      <w:r w:rsidR="008A6798" w:rsidRPr="008A6798">
        <w:t xml:space="preserve">enderung berpola siklis dimana data yang terbentuk cenderung tidak berpola .Nilai simpangan dari </w:t>
      </w:r>
      <w:r w:rsidR="008A6798" w:rsidRPr="001B46C1">
        <w:rPr>
          <w:i/>
        </w:rPr>
        <w:t>mean</w:t>
      </w:r>
      <w:r w:rsidR="008A6798" w:rsidRPr="008A6798">
        <w:t xml:space="preserve"> cenderung besar dimana nilai dari variasinya cenderung beragam atau tidak stabil</w:t>
      </w:r>
      <w:r w:rsidR="008A6798">
        <w:t xml:space="preserve">. Obat </w:t>
      </w:r>
      <w:r w:rsidR="008A6798" w:rsidRPr="008A6798">
        <w:t xml:space="preserve">CLOPIDOGREL TAB 75MG@30 terdapat pola tren serta musiman sehingga dapat dikatakan data tidak stasioner dalam </w:t>
      </w:r>
      <w:r w:rsidR="008A6798" w:rsidRPr="001B46C1">
        <w:rPr>
          <w:i/>
        </w:rPr>
        <w:t>mean</w:t>
      </w:r>
      <w:r w:rsidR="008A6798" w:rsidRPr="008A6798">
        <w:t xml:space="preserve">. Nilai simpangan juga cenderung tidak konstan hal ini membuat pola variansi data cenderung tidak </w:t>
      </w:r>
      <w:r w:rsidR="008A6798" w:rsidRPr="001B46C1">
        <w:t>stasioner</w:t>
      </w:r>
      <w:r w:rsidR="008A6798" w:rsidRPr="008A6798">
        <w:t xml:space="preserve">.GOOD LIFE GCM FORTE @30S cenderung berpola siklis dimana data cenderung tidak mempunyai pola-pola tertentu dan tidak stabil pada nilai </w:t>
      </w:r>
      <w:r w:rsidR="008A6798" w:rsidRPr="008A6798">
        <w:rPr>
          <w:i/>
        </w:rPr>
        <w:t>mean</w:t>
      </w:r>
      <w:r w:rsidR="008A6798" w:rsidRPr="008A6798">
        <w:t xml:space="preserve">. Nilai simpangan dari data tersebut di </w:t>
      </w:r>
      <w:r w:rsidR="008A6798" w:rsidRPr="008A6798">
        <w:lastRenderedPageBreak/>
        <w:t xml:space="preserve">beberapa titik tertentu sangat jauh sehingga cenderung tidak </w:t>
      </w:r>
      <w:r w:rsidR="008A6798" w:rsidRPr="001B46C1">
        <w:t>stasioner</w:t>
      </w:r>
      <w:r w:rsidR="008A6798" w:rsidRPr="008A6798">
        <w:t xml:space="preserve"> dalam variansi.SEROLIN 30MG 2X21 TAB @30S terdapat pola horizontal, rata-rata nilai permintaan  bergerak fluaktuatif dari waktu ke waktu disekitar </w:t>
      </w:r>
      <w:r w:rsidR="008A6798" w:rsidRPr="008A6798">
        <w:rPr>
          <w:i/>
        </w:rPr>
        <w:t xml:space="preserve">mean, </w:t>
      </w:r>
      <w:r w:rsidR="008A6798" w:rsidRPr="008A6798">
        <w:t xml:space="preserve">namun demikian ada beberapa nilai yang nilai simpanganya cukup jauh dari nilai </w:t>
      </w:r>
      <w:r w:rsidR="008A6798" w:rsidRPr="008A6798">
        <w:rPr>
          <w:i/>
        </w:rPr>
        <w:t>mean</w:t>
      </w:r>
      <w:r w:rsidR="008A6798" w:rsidRPr="008A6798">
        <w:t>.</w:t>
      </w:r>
    </w:p>
    <w:p w:rsidR="008D317C" w:rsidRDefault="008D317C" w:rsidP="008D317C">
      <w:pPr>
        <w:ind w:firstLine="708"/>
      </w:pPr>
    </w:p>
    <w:p w:rsidR="002E0049" w:rsidRPr="000F201B" w:rsidRDefault="005A3FD1" w:rsidP="002E0049">
      <w:pPr>
        <w:ind w:firstLine="0"/>
      </w:pPr>
      <w:r>
        <w:rPr>
          <w:noProof/>
          <w:lang w:eastAsia="en-US"/>
        </w:rPr>
        <w:drawing>
          <wp:inline distT="0" distB="0" distL="0" distR="0">
            <wp:extent cx="4392930" cy="29286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ag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92930" cy="2928620"/>
                    </a:xfrm>
                    <a:prstGeom prst="rect">
                      <a:avLst/>
                    </a:prstGeom>
                  </pic:spPr>
                </pic:pic>
              </a:graphicData>
            </a:graphic>
          </wp:inline>
        </w:drawing>
      </w:r>
    </w:p>
    <w:p w:rsidR="008D317C" w:rsidRPr="008D72CB" w:rsidRDefault="00770E61" w:rsidP="008D317C">
      <w:pPr>
        <w:ind w:firstLine="0"/>
        <w:jc w:val="center"/>
      </w:pPr>
      <w:r>
        <w:tab/>
      </w:r>
      <w:r w:rsidR="007D104D">
        <w:rPr>
          <w:b/>
        </w:rPr>
        <w:t>Gambar</w:t>
      </w:r>
      <w:r w:rsidR="009517B0">
        <w:rPr>
          <w:b/>
        </w:rPr>
        <w:t xml:space="preserve"> </w:t>
      </w:r>
      <w:r w:rsidR="00EF7AF1">
        <w:fldChar w:fldCharType="begin"/>
      </w:r>
      <w:r w:rsidR="00EF7AF1">
        <w:instrText xml:space="preserve"> SEQ "Figure" \* MERGEFORMAT </w:instrText>
      </w:r>
      <w:r w:rsidR="00EF7AF1">
        <w:fldChar w:fldCharType="separate"/>
      </w:r>
      <w:r w:rsidR="00C40C6F" w:rsidRPr="00C40C6F">
        <w:rPr>
          <w:b/>
          <w:noProof/>
        </w:rPr>
        <w:t>5</w:t>
      </w:r>
      <w:r w:rsidR="00EF7AF1">
        <w:rPr>
          <w:b/>
          <w:noProof/>
        </w:rPr>
        <w:fldChar w:fldCharType="end"/>
      </w:r>
      <w:r w:rsidR="009517B0">
        <w:rPr>
          <w:b/>
        </w:rPr>
        <w:t>.</w:t>
      </w:r>
      <w:r w:rsidR="007D104D">
        <w:rPr>
          <w:b/>
        </w:rPr>
        <w:t xml:space="preserve"> </w:t>
      </w:r>
      <w:r w:rsidR="009059C0">
        <w:t>Grafik</w:t>
      </w:r>
      <w:r w:rsidR="009517B0">
        <w:t xml:space="preserve"> Permintaan </w:t>
      </w:r>
      <w:r w:rsidR="009059C0">
        <w:t>Kelima Sampel Obat</w:t>
      </w:r>
    </w:p>
    <w:p w:rsidR="002E0049" w:rsidRDefault="002E0049" w:rsidP="002E0049">
      <w:pPr>
        <w:ind w:firstLine="0"/>
      </w:pPr>
    </w:p>
    <w:p w:rsidR="00967024" w:rsidRDefault="003C332C" w:rsidP="007D104D">
      <w:pPr>
        <w:ind w:firstLine="270"/>
      </w:pPr>
      <w:r>
        <w:t>U</w:t>
      </w:r>
      <w:r w:rsidR="00B838F8">
        <w:t>ji prediksi dilakukan dengan</w:t>
      </w:r>
      <w:r>
        <w:t xml:space="preserve"> metode</w:t>
      </w:r>
      <w:r w:rsidR="00901198">
        <w:rPr>
          <w:i/>
        </w:rPr>
        <w:t>5</w:t>
      </w:r>
      <w:r w:rsidR="00770E61" w:rsidRPr="00CE51A4">
        <w:rPr>
          <w:i/>
        </w:rPr>
        <w:t>-fold cross validation</w:t>
      </w:r>
      <w:r w:rsidR="00B97ECE">
        <w:t xml:space="preserve">. </w:t>
      </w:r>
      <w:r w:rsidR="003770D1">
        <w:t>Dari hasil uji f-regresi k</w:t>
      </w:r>
      <w:r w:rsidR="00B97ECE">
        <w:t xml:space="preserve">ernel </w:t>
      </w:r>
      <w:r w:rsidR="00770E61">
        <w:t xml:space="preserve">yang digunakan adalah kernel </w:t>
      </w:r>
      <w:r w:rsidR="00770E61" w:rsidRPr="00AD45E6">
        <w:rPr>
          <w:i/>
        </w:rPr>
        <w:t>linear</w:t>
      </w:r>
      <w:r w:rsidR="003770D1">
        <w:rPr>
          <w:i/>
        </w:rPr>
        <w:t xml:space="preserve"> </w:t>
      </w:r>
      <w:r w:rsidR="003770D1">
        <w:t xml:space="preserve">untuk semua obat. Parameter </w:t>
      </w:r>
      <w:r w:rsidR="00037FD6">
        <w:t>yang digunakan</w:t>
      </w:r>
      <w:r w:rsidR="003770D1">
        <w:t xml:space="preserve"> </w:t>
      </w:r>
      <w:r w:rsidR="00C51CCE">
        <w:t>yaitu</w:t>
      </w:r>
      <w:r w:rsidR="00770E61">
        <w:t xml:space="preserve"> C</w:t>
      </w:r>
      <w:r w:rsidR="00E05C6B">
        <w:t>=1, C=10, dan C=100 dan</w:t>
      </w:r>
      <m:oMath>
        <m:r>
          <w:rPr>
            <w:rFonts w:ascii="Cambria Math" w:hAnsi="Cambria Math"/>
          </w:rPr>
          <m:t xml:space="preserve"> ε=0.1</m:t>
        </m:r>
      </m:oMath>
      <w:r w:rsidR="00770E61">
        <w:rPr>
          <w:b/>
        </w:rPr>
        <w:t>.</w:t>
      </w:r>
      <w:r w:rsidR="00770E61">
        <w:t xml:space="preserve"> </w:t>
      </w:r>
      <w:r w:rsidR="00CD4DCC">
        <w:t xml:space="preserve">Berdasarkan hasil uji </w:t>
      </w:r>
      <w:r w:rsidR="00770E61">
        <w:t xml:space="preserve">tingkat akurasi masing –masing obat dapat dilihat pada tabel </w:t>
      </w:r>
      <w:r w:rsidR="00AD45E6">
        <w:t xml:space="preserve">2 </w:t>
      </w:r>
      <w:r w:rsidR="00CD4DCC">
        <w:t>dibawah ini</w:t>
      </w:r>
      <w:r w:rsidR="00AD45E6">
        <w:t>.</w:t>
      </w:r>
    </w:p>
    <w:p w:rsidR="00736513" w:rsidRDefault="00736513" w:rsidP="00770E61">
      <w:pPr>
        <w:ind w:firstLine="0"/>
        <w:jc w:val="center"/>
      </w:pPr>
      <w:bookmarkStart w:id="2" w:name="_Toc452013358"/>
    </w:p>
    <w:p w:rsidR="000F201B" w:rsidRPr="000F201B" w:rsidRDefault="005D4346" w:rsidP="00770E61">
      <w:pPr>
        <w:ind w:firstLine="0"/>
        <w:jc w:val="center"/>
      </w:pPr>
      <w:r w:rsidRPr="007D104D">
        <w:rPr>
          <w:b/>
        </w:rPr>
        <w:t>Tabel 2</w:t>
      </w:r>
      <w:r w:rsidR="007D104D" w:rsidRPr="007D104D">
        <w:rPr>
          <w:b/>
        </w:rPr>
        <w:t>.</w:t>
      </w:r>
      <w:r w:rsidR="00C51CCE">
        <w:t xml:space="preserve"> Perbandingan Hasil </w:t>
      </w:r>
      <w:r w:rsidR="000F201B" w:rsidRPr="000F201B">
        <w:t>Uji Kelima</w:t>
      </w:r>
      <w:r w:rsidR="00C51CCE">
        <w:t xml:space="preserve"> Sampel</w:t>
      </w:r>
      <w:r w:rsidR="000F201B" w:rsidRPr="000F201B">
        <w:t xml:space="preserve"> Obat</w:t>
      </w:r>
      <w:bookmarkEnd w:id="2"/>
    </w:p>
    <w:tbl>
      <w:tblPr>
        <w:tblStyle w:val="TableGrid"/>
        <w:tblW w:w="6647" w:type="dxa"/>
        <w:jc w:val="center"/>
        <w:tblLook w:val="04A0" w:firstRow="1" w:lastRow="0" w:firstColumn="1" w:lastColumn="0" w:noHBand="0" w:noVBand="1"/>
      </w:tblPr>
      <w:tblGrid>
        <w:gridCol w:w="3256"/>
        <w:gridCol w:w="994"/>
        <w:gridCol w:w="1267"/>
        <w:gridCol w:w="1130"/>
      </w:tblGrid>
      <w:tr w:rsidR="000F201B" w:rsidRPr="008C5C42" w:rsidTr="00770E61">
        <w:trPr>
          <w:jc w:val="center"/>
        </w:trPr>
        <w:tc>
          <w:tcPr>
            <w:tcW w:w="3256" w:type="dxa"/>
            <w:vMerge w:val="restart"/>
            <w:shd w:val="clear" w:color="auto" w:fill="DEEAF6" w:themeFill="accent1" w:themeFillTint="33"/>
            <w:vAlign w:val="center"/>
          </w:tcPr>
          <w:p w:rsidR="000F201B" w:rsidRPr="008C5C42" w:rsidRDefault="000F201B" w:rsidP="000F201B">
            <w:pPr>
              <w:ind w:right="261" w:firstLine="0"/>
              <w:rPr>
                <w:b/>
              </w:rPr>
            </w:pPr>
            <w:r w:rsidRPr="008C5C42">
              <w:rPr>
                <w:b/>
              </w:rPr>
              <w:t>Nama Obat</w:t>
            </w:r>
          </w:p>
        </w:tc>
        <w:tc>
          <w:tcPr>
            <w:tcW w:w="3391" w:type="dxa"/>
            <w:gridSpan w:val="3"/>
            <w:shd w:val="clear" w:color="auto" w:fill="DEEAF6" w:themeFill="accent1" w:themeFillTint="33"/>
          </w:tcPr>
          <w:p w:rsidR="000F201B" w:rsidRPr="008C5C42" w:rsidRDefault="000F201B" w:rsidP="00967024">
            <w:pPr>
              <w:ind w:firstLine="0"/>
              <w:jc w:val="center"/>
              <w:rPr>
                <w:b/>
              </w:rPr>
            </w:pPr>
            <w:r w:rsidRPr="008C5C42">
              <w:rPr>
                <w:b/>
              </w:rPr>
              <w:t>MAPE</w:t>
            </w:r>
            <w:r w:rsidR="0057500C" w:rsidRPr="008C5C42">
              <w:rPr>
                <w:b/>
              </w:rPr>
              <w:t xml:space="preserve"> (dalam %)</w:t>
            </w:r>
          </w:p>
        </w:tc>
      </w:tr>
      <w:tr w:rsidR="000F201B" w:rsidRPr="008C5C42" w:rsidTr="00770E61">
        <w:trPr>
          <w:jc w:val="center"/>
        </w:trPr>
        <w:tc>
          <w:tcPr>
            <w:tcW w:w="3256" w:type="dxa"/>
            <w:vMerge/>
            <w:shd w:val="clear" w:color="auto" w:fill="DEEAF6" w:themeFill="accent1" w:themeFillTint="33"/>
          </w:tcPr>
          <w:p w:rsidR="000F201B" w:rsidRPr="008C5C42" w:rsidRDefault="000F201B" w:rsidP="000F201B">
            <w:pPr>
              <w:ind w:right="261" w:firstLine="0"/>
            </w:pPr>
          </w:p>
        </w:tc>
        <w:tc>
          <w:tcPr>
            <w:tcW w:w="994" w:type="dxa"/>
            <w:shd w:val="clear" w:color="auto" w:fill="DEEAF6" w:themeFill="accent1" w:themeFillTint="33"/>
          </w:tcPr>
          <w:p w:rsidR="000F201B" w:rsidRPr="008C5C42" w:rsidRDefault="000F201B" w:rsidP="000F201B">
            <w:pPr>
              <w:rPr>
                <w:b/>
              </w:rPr>
            </w:pPr>
            <w:r w:rsidRPr="008C5C42">
              <w:rPr>
                <w:b/>
              </w:rPr>
              <w:t>C=1</w:t>
            </w:r>
          </w:p>
        </w:tc>
        <w:tc>
          <w:tcPr>
            <w:tcW w:w="1267" w:type="dxa"/>
            <w:shd w:val="clear" w:color="auto" w:fill="DEEAF6" w:themeFill="accent1" w:themeFillTint="33"/>
          </w:tcPr>
          <w:p w:rsidR="000F201B" w:rsidRPr="008C5C42" w:rsidRDefault="000F201B" w:rsidP="000F201B">
            <w:pPr>
              <w:rPr>
                <w:b/>
              </w:rPr>
            </w:pPr>
            <w:r w:rsidRPr="008C5C42">
              <w:rPr>
                <w:b/>
              </w:rPr>
              <w:t>C=10</w:t>
            </w:r>
          </w:p>
        </w:tc>
        <w:tc>
          <w:tcPr>
            <w:tcW w:w="1130" w:type="dxa"/>
            <w:shd w:val="clear" w:color="auto" w:fill="DEEAF6" w:themeFill="accent1" w:themeFillTint="33"/>
          </w:tcPr>
          <w:p w:rsidR="000F201B" w:rsidRPr="008C5C42" w:rsidRDefault="000F201B" w:rsidP="000F201B">
            <w:pPr>
              <w:rPr>
                <w:b/>
              </w:rPr>
            </w:pPr>
            <w:r w:rsidRPr="008C5C42">
              <w:rPr>
                <w:b/>
              </w:rPr>
              <w:t>C=100</w:t>
            </w:r>
          </w:p>
        </w:tc>
      </w:tr>
      <w:tr w:rsidR="008C5C42" w:rsidRPr="008C5C42" w:rsidTr="0057500C">
        <w:trPr>
          <w:jc w:val="center"/>
        </w:trPr>
        <w:tc>
          <w:tcPr>
            <w:tcW w:w="3256" w:type="dxa"/>
          </w:tcPr>
          <w:p w:rsidR="008C5C42" w:rsidRPr="008C5C42" w:rsidRDefault="008C5C42" w:rsidP="000F201B">
            <w:pPr>
              <w:ind w:right="261" w:firstLine="0"/>
            </w:pPr>
            <w:r w:rsidRPr="008C5C42">
              <w:t>CEFAT CAP 500MG</w:t>
            </w:r>
          </w:p>
        </w:tc>
        <w:tc>
          <w:tcPr>
            <w:tcW w:w="994" w:type="dxa"/>
            <w:shd w:val="clear" w:color="auto" w:fill="auto"/>
          </w:tcPr>
          <w:p w:rsidR="008C5C42" w:rsidRPr="008C5C42" w:rsidRDefault="008C5C42" w:rsidP="000F201B">
            <w:r w:rsidRPr="008C5C42">
              <w:t>45,37</w:t>
            </w:r>
          </w:p>
        </w:tc>
        <w:tc>
          <w:tcPr>
            <w:tcW w:w="1267" w:type="dxa"/>
            <w:shd w:val="clear" w:color="auto" w:fill="auto"/>
          </w:tcPr>
          <w:p w:rsidR="008C5C42" w:rsidRPr="008C5C42" w:rsidRDefault="008C5C42" w:rsidP="000F201B">
            <w:r w:rsidRPr="008C5C42">
              <w:t>43,75</w:t>
            </w:r>
          </w:p>
        </w:tc>
        <w:tc>
          <w:tcPr>
            <w:tcW w:w="1130" w:type="dxa"/>
            <w:shd w:val="clear" w:color="auto" w:fill="auto"/>
          </w:tcPr>
          <w:p w:rsidR="008C5C42" w:rsidRPr="008C5C42" w:rsidRDefault="008C5C42" w:rsidP="000F201B">
            <w:r w:rsidRPr="008C5C42">
              <w:t>42,69</w:t>
            </w:r>
          </w:p>
        </w:tc>
      </w:tr>
      <w:tr w:rsidR="008C5C42" w:rsidRPr="008C5C42" w:rsidTr="0057500C">
        <w:trPr>
          <w:jc w:val="center"/>
        </w:trPr>
        <w:tc>
          <w:tcPr>
            <w:tcW w:w="3256" w:type="dxa"/>
          </w:tcPr>
          <w:p w:rsidR="008C5C42" w:rsidRPr="008C5C42" w:rsidRDefault="008C5C42" w:rsidP="000F201B">
            <w:pPr>
              <w:ind w:right="261" w:firstLine="0"/>
            </w:pPr>
            <w:r w:rsidRPr="008C5C42">
              <w:t>CEFILA 100MG CAP @30S</w:t>
            </w:r>
          </w:p>
        </w:tc>
        <w:tc>
          <w:tcPr>
            <w:tcW w:w="994" w:type="dxa"/>
            <w:shd w:val="clear" w:color="auto" w:fill="auto"/>
          </w:tcPr>
          <w:p w:rsidR="008C5C42" w:rsidRPr="008C5C42" w:rsidRDefault="008C5C42" w:rsidP="000F201B">
            <w:r w:rsidRPr="008C5C42">
              <w:t>34,26</w:t>
            </w:r>
          </w:p>
        </w:tc>
        <w:tc>
          <w:tcPr>
            <w:tcW w:w="1267" w:type="dxa"/>
            <w:shd w:val="clear" w:color="auto" w:fill="auto"/>
          </w:tcPr>
          <w:p w:rsidR="008C5C42" w:rsidRPr="008C5C42" w:rsidRDefault="008C5C42" w:rsidP="000F201B">
            <w:r w:rsidRPr="008C5C42">
              <w:t>32,93</w:t>
            </w:r>
          </w:p>
        </w:tc>
        <w:tc>
          <w:tcPr>
            <w:tcW w:w="1130" w:type="dxa"/>
            <w:shd w:val="clear" w:color="auto" w:fill="auto"/>
          </w:tcPr>
          <w:p w:rsidR="008C5C42" w:rsidRPr="008C5C42" w:rsidRDefault="008C5C42" w:rsidP="000F201B">
            <w:r w:rsidRPr="008C5C42">
              <w:t>33,15</w:t>
            </w:r>
          </w:p>
        </w:tc>
      </w:tr>
      <w:tr w:rsidR="008C5C42" w:rsidRPr="008C5C42" w:rsidTr="00297F9F">
        <w:trPr>
          <w:jc w:val="center"/>
        </w:trPr>
        <w:tc>
          <w:tcPr>
            <w:tcW w:w="3256" w:type="dxa"/>
          </w:tcPr>
          <w:p w:rsidR="008C5C42" w:rsidRPr="008C5C42" w:rsidRDefault="008C5C42" w:rsidP="000F201B">
            <w:pPr>
              <w:ind w:right="34" w:firstLine="0"/>
            </w:pPr>
            <w:r w:rsidRPr="008C5C42">
              <w:t>CLOPIDOGREL TAB 75MG@30</w:t>
            </w:r>
          </w:p>
        </w:tc>
        <w:tc>
          <w:tcPr>
            <w:tcW w:w="994" w:type="dxa"/>
            <w:shd w:val="clear" w:color="auto" w:fill="auto"/>
          </w:tcPr>
          <w:p w:rsidR="008C5C42" w:rsidRPr="008C5C42" w:rsidRDefault="008C5C42" w:rsidP="000F201B">
            <w:r w:rsidRPr="008C5C42">
              <w:t>52,90</w:t>
            </w:r>
          </w:p>
        </w:tc>
        <w:tc>
          <w:tcPr>
            <w:tcW w:w="1267" w:type="dxa"/>
            <w:shd w:val="clear" w:color="auto" w:fill="auto"/>
          </w:tcPr>
          <w:p w:rsidR="008C5C42" w:rsidRPr="008C5C42" w:rsidRDefault="008C5C42" w:rsidP="000F201B">
            <w:r w:rsidRPr="008C5C42">
              <w:t>51,13</w:t>
            </w:r>
          </w:p>
        </w:tc>
        <w:tc>
          <w:tcPr>
            <w:tcW w:w="1130" w:type="dxa"/>
            <w:shd w:val="clear" w:color="auto" w:fill="auto"/>
          </w:tcPr>
          <w:p w:rsidR="008C5C42" w:rsidRPr="008C5C42" w:rsidRDefault="008C5C42" w:rsidP="000F201B">
            <w:r w:rsidRPr="008C5C42">
              <w:t>50,66</w:t>
            </w:r>
          </w:p>
        </w:tc>
      </w:tr>
      <w:tr w:rsidR="008C5C42" w:rsidRPr="008C5C42" w:rsidTr="0057500C">
        <w:trPr>
          <w:jc w:val="center"/>
        </w:trPr>
        <w:tc>
          <w:tcPr>
            <w:tcW w:w="3256" w:type="dxa"/>
          </w:tcPr>
          <w:p w:rsidR="008C5C42" w:rsidRPr="008C5C42" w:rsidRDefault="008C5C42" w:rsidP="000F201B">
            <w:pPr>
              <w:ind w:right="261" w:firstLine="0"/>
            </w:pPr>
            <w:r w:rsidRPr="008C5C42">
              <w:t>GOOD LIFE GCM FORTE @30S</w:t>
            </w:r>
          </w:p>
        </w:tc>
        <w:tc>
          <w:tcPr>
            <w:tcW w:w="994" w:type="dxa"/>
            <w:shd w:val="clear" w:color="auto" w:fill="auto"/>
          </w:tcPr>
          <w:p w:rsidR="008C5C42" w:rsidRPr="008C5C42" w:rsidRDefault="008C5C42" w:rsidP="000F201B">
            <w:r w:rsidRPr="008C5C42">
              <w:t>34,75</w:t>
            </w:r>
          </w:p>
        </w:tc>
        <w:tc>
          <w:tcPr>
            <w:tcW w:w="1267" w:type="dxa"/>
            <w:shd w:val="clear" w:color="auto" w:fill="auto"/>
          </w:tcPr>
          <w:p w:rsidR="008C5C42" w:rsidRPr="008C5C42" w:rsidRDefault="008C5C42" w:rsidP="000F201B">
            <w:r w:rsidRPr="008C5C42">
              <w:t>34,39</w:t>
            </w:r>
          </w:p>
        </w:tc>
        <w:tc>
          <w:tcPr>
            <w:tcW w:w="1130" w:type="dxa"/>
            <w:shd w:val="clear" w:color="auto" w:fill="auto"/>
          </w:tcPr>
          <w:p w:rsidR="008C5C42" w:rsidRPr="008C5C42" w:rsidRDefault="008C5C42" w:rsidP="000F201B">
            <w:r w:rsidRPr="008C5C42">
              <w:t>34,61</w:t>
            </w:r>
          </w:p>
        </w:tc>
      </w:tr>
      <w:tr w:rsidR="008C5C42" w:rsidRPr="008C5C42" w:rsidTr="0057500C">
        <w:trPr>
          <w:trHeight w:val="237"/>
          <w:jc w:val="center"/>
        </w:trPr>
        <w:tc>
          <w:tcPr>
            <w:tcW w:w="3256" w:type="dxa"/>
          </w:tcPr>
          <w:p w:rsidR="008C5C42" w:rsidRPr="008C5C42" w:rsidRDefault="008C5C42" w:rsidP="000F201B">
            <w:pPr>
              <w:ind w:right="261" w:firstLine="0"/>
            </w:pPr>
            <w:r w:rsidRPr="008C5C42">
              <w:t>SEROLIN 30 MG 2X21 TAB</w:t>
            </w:r>
          </w:p>
        </w:tc>
        <w:tc>
          <w:tcPr>
            <w:tcW w:w="994" w:type="dxa"/>
            <w:shd w:val="clear" w:color="auto" w:fill="auto"/>
          </w:tcPr>
          <w:p w:rsidR="008C5C42" w:rsidRPr="008C5C42" w:rsidRDefault="008C5C42" w:rsidP="000F201B">
            <w:r w:rsidRPr="008C5C42">
              <w:t>40,38</w:t>
            </w:r>
          </w:p>
        </w:tc>
        <w:tc>
          <w:tcPr>
            <w:tcW w:w="1267" w:type="dxa"/>
            <w:shd w:val="clear" w:color="auto" w:fill="auto"/>
          </w:tcPr>
          <w:p w:rsidR="008C5C42" w:rsidRPr="008C5C42" w:rsidRDefault="008C5C42" w:rsidP="000F201B">
            <w:r w:rsidRPr="008C5C42">
              <w:t>39,72</w:t>
            </w:r>
          </w:p>
        </w:tc>
        <w:tc>
          <w:tcPr>
            <w:tcW w:w="1130" w:type="dxa"/>
            <w:shd w:val="clear" w:color="auto" w:fill="auto"/>
          </w:tcPr>
          <w:p w:rsidR="008C5C42" w:rsidRPr="008C5C42" w:rsidRDefault="008C5C42" w:rsidP="000F201B">
            <w:r w:rsidRPr="008C5C42">
              <w:t>39,49</w:t>
            </w:r>
          </w:p>
        </w:tc>
      </w:tr>
    </w:tbl>
    <w:p w:rsidR="00CE51A4" w:rsidRDefault="00CE51A4" w:rsidP="00CE51A4">
      <w:pPr>
        <w:ind w:firstLine="708"/>
      </w:pPr>
    </w:p>
    <w:p w:rsidR="00B027A3" w:rsidRPr="002E234F" w:rsidRDefault="007474F3" w:rsidP="007D104D">
      <w:pPr>
        <w:spacing w:line="240" w:lineRule="auto"/>
        <w:ind w:firstLine="270"/>
      </w:pPr>
      <w:r>
        <w:t>Dari uji yang dilakukan, n</w:t>
      </w:r>
      <w:r w:rsidR="00F55178">
        <w:t xml:space="preserve">ilai </w:t>
      </w:r>
      <w:r w:rsidR="00F55178" w:rsidRPr="00563F1D">
        <w:rPr>
          <w:i/>
        </w:rPr>
        <w:t>MAPE</w:t>
      </w:r>
      <w:r w:rsidR="00F55178">
        <w:t xml:space="preserve"> yang dihasilkan untuk masing-masing obat cukup tinggi dengan rata-rata diatas 20% untuk berbagai data uji</w:t>
      </w:r>
      <w:r w:rsidR="00F55178">
        <w:rPr>
          <w:i/>
        </w:rPr>
        <w:t>.</w:t>
      </w:r>
      <w:r w:rsidR="00F55178">
        <w:t xml:space="preserve">Menurut  Zainun dkk bahwa peramalan menghasilkan nilai baik ketika </w:t>
      </w:r>
      <w:r w:rsidR="00F55178" w:rsidRPr="00563F1D">
        <w:rPr>
          <w:i/>
        </w:rPr>
        <w:t>MAPE</w:t>
      </w:r>
      <w:r w:rsidR="00F55178">
        <w:t xml:space="preserve"> yang dihasilkan tidak melebihi 20%</w:t>
      </w:r>
      <w:r w:rsidR="00486027" w:rsidRPr="00486027">
        <w:rPr>
          <w:vertAlign w:val="superscript"/>
        </w:rPr>
        <w:t>19</w:t>
      </w:r>
      <w:r w:rsidR="00F55178">
        <w:t>. Dari h</w:t>
      </w:r>
      <w:r w:rsidR="00B027A3">
        <w:t xml:space="preserve">asil </w:t>
      </w:r>
      <w:r w:rsidR="00F55178">
        <w:t xml:space="preserve">tersebut </w:t>
      </w:r>
      <w:r w:rsidR="00B027A3">
        <w:t xml:space="preserve">proses </w:t>
      </w:r>
      <w:r w:rsidR="00B027A3" w:rsidRPr="00E8286C">
        <w:t>transformasi linier</w:t>
      </w:r>
      <w:r w:rsidR="00B027A3">
        <w:t xml:space="preserve"> </w:t>
      </w:r>
      <w:r>
        <w:t xml:space="preserve">yang telah dilakukan oleh </w:t>
      </w:r>
      <w:r w:rsidR="0082266E" w:rsidRPr="00D27507">
        <w:t>Sven F</w:t>
      </w:r>
      <w:r w:rsidR="007D104D">
        <w:t xml:space="preserve"> dkk </w:t>
      </w:r>
      <w:r w:rsidR="00B027A3">
        <w:t>belum dapat membantu peningkatan nilai akurasi prediksi permintaan</w:t>
      </w:r>
      <w:r w:rsidR="0082266E">
        <w:t xml:space="preserve"> dengan studi </w:t>
      </w:r>
      <w:r w:rsidR="0082266E">
        <w:lastRenderedPageBreak/>
        <w:t>kasus permintaan</w:t>
      </w:r>
      <w:r w:rsidR="00B027A3">
        <w:t xml:space="preserve"> obat. </w:t>
      </w:r>
      <w:r w:rsidR="00F55178">
        <w:t>Lain halnya</w:t>
      </w:r>
      <w:r w:rsidR="00031655">
        <w:t xml:space="preserve"> yang dilakukan oleh Peixian </w:t>
      </w:r>
      <w:r w:rsidR="00792785">
        <w:t>yang menggunakan</w:t>
      </w:r>
      <w:r w:rsidR="00F55178">
        <w:t xml:space="preserve"> data </w:t>
      </w:r>
      <w:r w:rsidR="00F55178" w:rsidRPr="00E14152">
        <w:rPr>
          <w:i/>
        </w:rPr>
        <w:t>univ</w:t>
      </w:r>
      <w:r w:rsidR="00321B2D" w:rsidRPr="00E14152">
        <w:rPr>
          <w:i/>
        </w:rPr>
        <w:t>ariate time series</w:t>
      </w:r>
      <w:r w:rsidR="00E14152">
        <w:t xml:space="preserve"> pada prediksi tambang. Dalam tahapan</w:t>
      </w:r>
      <w:r w:rsidR="007D104D">
        <w:t xml:space="preserve"> </w:t>
      </w:r>
      <w:r w:rsidR="00031655" w:rsidRPr="00031655">
        <w:rPr>
          <w:i/>
        </w:rPr>
        <w:t>preprocessing data</w:t>
      </w:r>
      <w:r w:rsidR="00031655">
        <w:t xml:space="preserve"> </w:t>
      </w:r>
      <w:r w:rsidR="00FA1653">
        <w:t>selain terdapat proses tranformasi data Peixian juga menambahkan proses perubahan data menjadi stasioner</w:t>
      </w:r>
      <w:r w:rsidR="00031655" w:rsidRPr="00527937">
        <w:t xml:space="preserve">. </w:t>
      </w:r>
      <w:r w:rsidR="0093510A">
        <w:t>Hasil akurasinya cukup bagus</w:t>
      </w:r>
      <w:r w:rsidR="00031655">
        <w:t xml:space="preserve"> dengan nilai </w:t>
      </w:r>
      <w:r w:rsidR="00031655" w:rsidRPr="0071255C">
        <w:rPr>
          <w:i/>
        </w:rPr>
        <w:t xml:space="preserve">maximum relative error </w:t>
      </w:r>
      <w:r w:rsidR="00031655">
        <w:t>terbesar</w:t>
      </w:r>
      <w:r w:rsidR="0093510A">
        <w:t xml:space="preserve"> 1,8%</w:t>
      </w:r>
      <w:r w:rsidR="00031655">
        <w:t xml:space="preserve"> </w:t>
      </w:r>
      <w:r w:rsidR="0093510A">
        <w:t xml:space="preserve"> yang jika dibandingan dengan </w:t>
      </w:r>
      <w:r w:rsidR="00E52FCB">
        <w:t xml:space="preserve">metode ARMA </w:t>
      </w:r>
      <w:r w:rsidR="00031655">
        <w:t xml:space="preserve">sebesar 5% </w:t>
      </w:r>
      <w:r w:rsidR="008C47F0" w:rsidRPr="00486027">
        <w:rPr>
          <w:vertAlign w:val="superscript"/>
        </w:rPr>
        <w:fldChar w:fldCharType="begin" w:fldLock="1"/>
      </w:r>
      <w:r w:rsidR="00584560" w:rsidRPr="00486027">
        <w:rPr>
          <w:vertAlign w:val="superscript"/>
        </w:rPr>
        <w:instrText>ADDIN CSL_CITATION { "citationItems" : [ { "id" : "ITEM-1", "itemData" : { "DOI" : "10.1016/j.mstc.2011.02.025", "ISSN" : "16745264", "abstract" : "In order to study dynamic laws of surface movements over coal mines due to mining activities, a dynamic prediction model of surface movements was established, based on the theory of support vector machines (SVM) and times-series analysis. An engineering application was used to verify the correctness of the model. Measurements from observation stations were analyzed and processed to obtain equal-time interval surface movement data and subjected to tests of stationary, zero means and normality. Then the data were used to train the SVM model. A time series model was established to predict mining subsidence by rational choices of embedding dimensions and SVM parameters. MAPE and WIA were used as indicators to evaluate the accuracy of the model and for generalization performance. In the end, the model was used to predict future surface movements. Data from observation stations in Huaibei coal mining area were used as an example. The results show that the maximum absolute error of subsidence is 9 mm, the maximum relative error 1.5%, the maximum absolute error of displacement 7 mm and the maximum relative error 1.8%. The accuracy and reliability of the model meet the requirements of on-site engineering. The results of the study provide a new approach to investigate the dynamics of surface movements. ?? 2011 Published by Elsevier B.V. on behalf of China University of Mining &amp; Technology.", "author" : [ { "dropping-particle" : "", "family" : "Li", "given" : "Peixian", "non-dropping-particle" : "", "parse-names" : false, "suffix" : "" }, { "dropping-particle" : "", "family" : "Zhixiang", "given" : "Tan", "non-dropping-particle" : "", "parse-names" : false, "suffix" : "" }, { "dropping-particle" : "", "family" : "Lili", "given" : "Yan", "non-dropping-particle" : "", "parse-names" : false, "suffix" : "" }, { "dropping-particle" : "", "family" : "Deng", "given" : "Kazhong", "non-dropping-particle" : "", "parse-names" : false, "suffix" : "" } ], "container-title" : "Mining Science and Technology", "id" : "ITEM-1", "issue" : "4", "issued" : { "date-parts" : [ [ "2009" ] ] }, "page" : "557-562", "publisher" : "China University of Mining &amp; Technology", "title" : "Time series prediction of mining subsidence based on a SVM", "type" : "article-journal", "volume" : "21" }, "uris" : [ "http://www.mendeley.com/documents/?uuid=25f2443e-a03e-4d48-8886-3d60f909b810" ] } ], "mendeley" : { "formattedCitation" : "(Li et al., 2009)", "manualFormatting" : "(Li et.al , 2009)", "plainTextFormattedCitation" : "(Li et al., 2009)", "previouslyFormattedCitation" : "(Li et al., 2009)" }, "properties" : { "noteIndex" : 0 }, "schema" : "https://github.com/citation-style-language/schema/raw/master/csl-citation.json" }</w:instrText>
      </w:r>
      <w:r w:rsidR="008C47F0" w:rsidRPr="00486027">
        <w:rPr>
          <w:vertAlign w:val="superscript"/>
        </w:rPr>
        <w:fldChar w:fldCharType="separate"/>
      </w:r>
      <w:r w:rsidR="00486027" w:rsidRPr="00486027">
        <w:rPr>
          <w:noProof/>
          <w:vertAlign w:val="superscript"/>
        </w:rPr>
        <w:t>14</w:t>
      </w:r>
      <w:r w:rsidR="008C47F0" w:rsidRPr="00486027">
        <w:rPr>
          <w:vertAlign w:val="superscript"/>
        </w:rPr>
        <w:fldChar w:fldCharType="end"/>
      </w:r>
      <w:r w:rsidR="00031655">
        <w:t xml:space="preserve">.  </w:t>
      </w:r>
    </w:p>
    <w:p w:rsidR="00B027A3" w:rsidRDefault="00B027A3" w:rsidP="002E234F">
      <w:pPr>
        <w:spacing w:line="240" w:lineRule="auto"/>
      </w:pPr>
      <w:r>
        <w:t xml:space="preserve">Masing-masing obat mempunyai karakteristik permintaan unik, di mana model data dan parameter yang sama tidak bisa menjamin nilai </w:t>
      </w:r>
      <w:r w:rsidRPr="00563F1D">
        <w:rPr>
          <w:i/>
        </w:rPr>
        <w:t>MAPE</w:t>
      </w:r>
      <w:r>
        <w:t xml:space="preserve"> yang dihasilkan sama. Berdasarkan penjelasan grafik permintaan</w:t>
      </w:r>
      <w:r w:rsidR="00031655">
        <w:t xml:space="preserve"> pada Gambar 5</w:t>
      </w:r>
      <w:r>
        <w:t xml:space="preserve">, terdapat kesamaan sifat diantara kelima obat tersebut yaitu data cenderung bersifat </w:t>
      </w:r>
      <w:r w:rsidRPr="00D27507">
        <w:rPr>
          <w:i/>
        </w:rPr>
        <w:t>non</w:t>
      </w:r>
      <w:r>
        <w:t xml:space="preserve"> stasioner dalam </w:t>
      </w:r>
      <w:r w:rsidRPr="00D27507">
        <w:rPr>
          <w:i/>
        </w:rPr>
        <w:t>mean</w:t>
      </w:r>
      <w:r>
        <w:t xml:space="preserve"> dan variansi. Jika ditinjau dari </w:t>
      </w:r>
      <w:r w:rsidRPr="00563F1D">
        <w:rPr>
          <w:i/>
        </w:rPr>
        <w:t>MAPE</w:t>
      </w:r>
      <w:r>
        <w:t xml:space="preserve"> yang dihasilkan serta adanya kesamaan pola data yang terindikasi tidak stasioner dalam </w:t>
      </w:r>
      <w:r w:rsidRPr="00FF77FC">
        <w:rPr>
          <w:i/>
        </w:rPr>
        <w:t>mean</w:t>
      </w:r>
      <w:r>
        <w:t xml:space="preserve"> ataupun varian,</w:t>
      </w:r>
      <w:r w:rsidR="00031655">
        <w:t xml:space="preserve"> serta beberapa penel</w:t>
      </w:r>
      <w:r w:rsidR="00E52FCB">
        <w:t>i</w:t>
      </w:r>
      <w:r w:rsidR="00031655">
        <w:t>tian yang terkait dengan pembahasan stasioner data</w:t>
      </w:r>
      <w:r>
        <w:t xml:space="preserve"> terdapat kemun</w:t>
      </w:r>
      <w:r w:rsidR="00E52FCB">
        <w:t>gkinan pola data yang tidak stas</w:t>
      </w:r>
      <w:r>
        <w:t xml:space="preserve">ioner akan mempengaruhi tingkat akurasi yang dihasilkan. </w:t>
      </w:r>
    </w:p>
    <w:p w:rsidR="00A86B29" w:rsidRDefault="000F201B" w:rsidP="000F183A">
      <w:pPr>
        <w:pStyle w:val="heading1"/>
        <w:numPr>
          <w:ilvl w:val="0"/>
          <w:numId w:val="36"/>
        </w:numPr>
      </w:pPr>
      <w:r>
        <w:t>Kesimpulan</w:t>
      </w:r>
    </w:p>
    <w:p w:rsidR="00A86B29" w:rsidRPr="00A86B29" w:rsidRDefault="000F201B" w:rsidP="00C47F38">
      <w:pPr>
        <w:pStyle w:val="p1a"/>
      </w:pPr>
      <w:r w:rsidRPr="000F201B">
        <w:t xml:space="preserve">Berdasarkan data permintaan obat tahun 2015, metode </w:t>
      </w:r>
      <w:r w:rsidRPr="000F201B">
        <w:rPr>
          <w:i/>
        </w:rPr>
        <w:t>ABC Analysis</w:t>
      </w:r>
      <w:r w:rsidRPr="000F201B">
        <w:t xml:space="preserve"> mampu membagi obat menjadi 3 golongan yaitu golongan A sejumlah 311 item atau 30,55% dari item keseluruhan, golongan B sejumlah 304 item atau 29,862% dari item keseluruhan, dan golongan C sejumlah 403 item atau 39,587%. Nilai total</w:t>
      </w:r>
      <w:r w:rsidR="002E1EF4">
        <w:t xml:space="preserve"> keseluruhan</w:t>
      </w:r>
      <w:r w:rsidRPr="000F201B">
        <w:t xml:space="preserve"> investasi yang dikeluarkan oleh rumah s</w:t>
      </w:r>
      <w:r w:rsidR="002E1EF4">
        <w:t>akit sebesar Rp 6.021.796.820,-.</w:t>
      </w:r>
      <w:r w:rsidR="00C057CA">
        <w:t xml:space="preserve"> Dari proses klasifikasi dapat diketahui obat yang mempunyai perhatian lebih. </w:t>
      </w:r>
      <w:r w:rsidRPr="000F201B">
        <w:t xml:space="preserve">Hasil uji dari kelima obat dengan menggunakan kernel yang sama yaitu kernel liner, seluruhnya menghasilkan nilai </w:t>
      </w:r>
      <w:r w:rsidRPr="000F201B">
        <w:rPr>
          <w:i/>
        </w:rPr>
        <w:t>MAPE</w:t>
      </w:r>
      <w:r w:rsidRPr="000F201B">
        <w:t xml:space="preserve"> diatas 20%. Dengan rincian obat sebagai ber</w:t>
      </w:r>
      <w:r w:rsidR="008C5C42">
        <w:t>ikut: CEFAT CAP 500MG sebesar 42,69</w:t>
      </w:r>
      <w:r w:rsidRPr="000F201B">
        <w:t>%, CEFILA 1</w:t>
      </w:r>
      <w:r w:rsidR="008C5C42">
        <w:t>00MG CAP @30S sebesar 32.93</w:t>
      </w:r>
      <w:r w:rsidRPr="000F201B">
        <w:t>%, CL</w:t>
      </w:r>
      <w:r w:rsidR="008C5C42">
        <w:t>OPIDOGREL TAB 75MG@30 sebesar 50,6</w:t>
      </w:r>
      <w:r w:rsidRPr="000F201B">
        <w:t>6%, GOOD LI</w:t>
      </w:r>
      <w:r w:rsidR="008C5C42">
        <w:t>FE GCM FORTE @30S sebesar 34,39</w:t>
      </w:r>
      <w:r w:rsidRPr="000F201B">
        <w:t>%,  dan S</w:t>
      </w:r>
      <w:r w:rsidR="008C5C42">
        <w:t>EROLIN 30 MG 2X21 TAB sebesar 39,49</w:t>
      </w:r>
      <w:r w:rsidRPr="000F201B">
        <w:t>%</w:t>
      </w:r>
      <w:r w:rsidR="00AD4D5E">
        <w:t>.</w:t>
      </w:r>
      <w:r w:rsidR="00C057CA">
        <w:t xml:space="preserve"> </w:t>
      </w:r>
      <w:r w:rsidR="003A03FE">
        <w:t>Berdasarkan</w:t>
      </w:r>
      <w:r w:rsidRPr="000F201B">
        <w:t xml:space="preserve"> hasil tersebut prediksi obat dengan menggunakan metode </w:t>
      </w:r>
      <w:r w:rsidRPr="000F201B">
        <w:rPr>
          <w:i/>
        </w:rPr>
        <w:t>SVR</w:t>
      </w:r>
      <w:r w:rsidRPr="000F201B">
        <w:t xml:space="preserve"> pada data </w:t>
      </w:r>
      <w:r w:rsidRPr="000F201B">
        <w:rPr>
          <w:i/>
        </w:rPr>
        <w:t>univariate time series</w:t>
      </w:r>
      <w:r w:rsidRPr="000F201B">
        <w:t xml:space="preserve"> tergolong belum efektif</w:t>
      </w:r>
      <w:r w:rsidR="00AD4D5E">
        <w:t>,</w:t>
      </w:r>
      <w:r w:rsidR="007D104D">
        <w:t xml:space="preserve"> </w:t>
      </w:r>
      <w:r w:rsidRPr="000F201B">
        <w:t xml:space="preserve">karena </w:t>
      </w:r>
      <w:r w:rsidR="008D051A">
        <w:t xml:space="preserve">tingkat </w:t>
      </w:r>
      <w:r w:rsidRPr="000F201B">
        <w:rPr>
          <w:i/>
        </w:rPr>
        <w:t>MAPE</w:t>
      </w:r>
      <w:r w:rsidR="00AD4D5E">
        <w:t xml:space="preserve"> yang dihasilkan</w:t>
      </w:r>
      <w:r w:rsidR="008D051A">
        <w:t xml:space="preserve"> rata-rata diatas </w:t>
      </w:r>
      <w:r w:rsidRPr="000F201B">
        <w:t>20%.</w:t>
      </w:r>
      <w:r w:rsidR="00C057CA">
        <w:t xml:space="preserve"> </w:t>
      </w:r>
      <w:r w:rsidR="00CE5676">
        <w:t>K</w:t>
      </w:r>
      <w:r w:rsidR="00E52FCB">
        <w:t>ontri</w:t>
      </w:r>
      <w:r w:rsidR="00E14152">
        <w:t>busi yang didap</w:t>
      </w:r>
      <w:r w:rsidR="0014267B">
        <w:t>atkan dalam</w:t>
      </w:r>
      <w:r w:rsidR="00E12E69">
        <w:t xml:space="preserve"> penelitian ini adalah berupa hasil pengelompokan obat A, B, dan C berdasarkan nilai investasi</w:t>
      </w:r>
      <w:r w:rsidR="00C057CA">
        <w:t xml:space="preserve"> yang dapat digunakan untuk membantu mengambiil kebijakan terkait dengan persediaan obat</w:t>
      </w:r>
      <w:r w:rsidR="00E12E69">
        <w:t xml:space="preserve"> dan </w:t>
      </w:r>
      <w:r w:rsidR="00082798">
        <w:t xml:space="preserve">hasil penelitan dapat dijadikan </w:t>
      </w:r>
      <w:r w:rsidR="00E12E69">
        <w:t>referensi penelitan penelitian yang terkait dengan prediksi obat dengan metode</w:t>
      </w:r>
      <w:r w:rsidR="00E12E69" w:rsidRPr="00E12E69">
        <w:rPr>
          <w:i/>
        </w:rPr>
        <w:t xml:space="preserve"> SVR</w:t>
      </w:r>
      <w:r w:rsidR="00E12E69">
        <w:t xml:space="preserve">. </w:t>
      </w:r>
      <w:r w:rsidR="00E14152">
        <w:t>Se</w:t>
      </w:r>
      <w:r w:rsidR="001E10E8">
        <w:t>bagai</w:t>
      </w:r>
      <w:r w:rsidR="00AD4D5E">
        <w:t xml:space="preserve"> pengembangan peneli</w:t>
      </w:r>
      <w:r w:rsidR="008D051A">
        <w:t>tian selanjutnya</w:t>
      </w:r>
      <w:r w:rsidR="001E10E8">
        <w:t xml:space="preserve"> </w:t>
      </w:r>
      <w:r w:rsidR="00AD4D5E">
        <w:t>p</w:t>
      </w:r>
      <w:r w:rsidR="007D104D">
        <w:t>erlu adanya metode</w:t>
      </w:r>
      <w:r w:rsidR="0034086F">
        <w:t xml:space="preserve"> </w:t>
      </w:r>
      <w:r w:rsidR="0034086F" w:rsidRPr="0034086F">
        <w:rPr>
          <w:i/>
        </w:rPr>
        <w:t>data</w:t>
      </w:r>
      <w:r w:rsidR="0034086F">
        <w:t xml:space="preserve"> </w:t>
      </w:r>
      <w:r w:rsidR="008F7347" w:rsidRPr="008F7347">
        <w:rPr>
          <w:i/>
        </w:rPr>
        <w:t>preprocessing</w:t>
      </w:r>
      <w:r w:rsidR="00F82F91">
        <w:t xml:space="preserve"> </w:t>
      </w:r>
      <w:r w:rsidR="008F7347" w:rsidRPr="008F7347">
        <w:t xml:space="preserve">yang efektif untuk mengatasi masalah  data </w:t>
      </w:r>
      <w:r w:rsidR="001C404D">
        <w:t>tidak stasioner</w:t>
      </w:r>
      <w:r w:rsidR="001E10E8">
        <w:t xml:space="preserve"> agar tingkat akurasi yang dihasilkan lebih baik</w:t>
      </w:r>
      <w:r w:rsidR="008F7347" w:rsidRPr="008F7347">
        <w:t>.</w:t>
      </w:r>
      <w:r w:rsidR="001E10E8">
        <w:t xml:space="preserve"> Disamping itu</w:t>
      </w:r>
      <w:r w:rsidR="006E7102">
        <w:t>, p</w:t>
      </w:r>
      <w:r w:rsidR="008D051A">
        <w:t xml:space="preserve">emilihan data </w:t>
      </w:r>
      <w:r w:rsidR="008D051A" w:rsidRPr="00AD4D5E">
        <w:rPr>
          <w:i/>
        </w:rPr>
        <w:t>multivariate</w:t>
      </w:r>
      <w:r w:rsidR="001E10E8">
        <w:rPr>
          <w:i/>
        </w:rPr>
        <w:t xml:space="preserve"> </w:t>
      </w:r>
      <w:r w:rsidR="006E7102">
        <w:t>juga bisa menjadi bahan</w:t>
      </w:r>
      <w:r w:rsidR="008D051A">
        <w:t xml:space="preserve"> untu</w:t>
      </w:r>
      <w:r w:rsidR="006E7102">
        <w:t>k mengeksplorasi lebih lanjut lagi</w:t>
      </w:r>
      <w:r w:rsidR="008D051A">
        <w:t xml:space="preserve"> penggunaan metode </w:t>
      </w:r>
      <w:r w:rsidR="008D051A" w:rsidRPr="00AD4D5E">
        <w:rPr>
          <w:i/>
        </w:rPr>
        <w:t>SVR</w:t>
      </w:r>
      <w:r w:rsidR="001E10E8">
        <w:rPr>
          <w:i/>
        </w:rPr>
        <w:t xml:space="preserve"> </w:t>
      </w:r>
      <w:r w:rsidR="00A3626F">
        <w:t>dalam mem</w:t>
      </w:r>
      <w:r w:rsidR="008D051A">
        <w:t xml:space="preserve">prediksi obat. </w:t>
      </w:r>
    </w:p>
    <w:p w:rsidR="001D1C06" w:rsidRPr="001D1C06" w:rsidRDefault="007D104D" w:rsidP="008204A8">
      <w:pPr>
        <w:pStyle w:val="heading1"/>
        <w:numPr>
          <w:ilvl w:val="0"/>
          <w:numId w:val="0"/>
        </w:numPr>
        <w:ind w:left="567" w:hanging="567"/>
      </w:pPr>
      <w:r>
        <w:t>Referensi</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Kumar, S., &amp; Chakravarty, A. (2015). ABC–VED analysis of expendable medical stores at a tertiary care hospital. </w:t>
      </w:r>
      <w:r w:rsidRPr="00033784">
        <w:rPr>
          <w:i/>
          <w:iCs/>
          <w:noProof/>
          <w:sz w:val="18"/>
        </w:rPr>
        <w:t>Medical Journal Armed Forces India</w:t>
      </w:r>
      <w:r w:rsidRPr="00033784">
        <w:rPr>
          <w:noProof/>
          <w:sz w:val="18"/>
        </w:rPr>
        <w:t xml:space="preserve">, </w:t>
      </w:r>
      <w:r w:rsidRPr="00033784">
        <w:rPr>
          <w:i/>
          <w:iCs/>
          <w:noProof/>
          <w:sz w:val="18"/>
        </w:rPr>
        <w:t>71</w:t>
      </w:r>
      <w:r w:rsidRPr="00033784">
        <w:rPr>
          <w:noProof/>
          <w:sz w:val="18"/>
        </w:rPr>
        <w:t>(1), 24–27. doi:10.1016/j.mjafi.2014.07.002</w:t>
      </w:r>
    </w:p>
    <w:p w:rsidR="00584560" w:rsidRPr="00033784" w:rsidRDefault="00584560" w:rsidP="00033784">
      <w:pPr>
        <w:pStyle w:val="ListParagraph"/>
        <w:widowControl w:val="0"/>
        <w:numPr>
          <w:ilvl w:val="0"/>
          <w:numId w:val="34"/>
        </w:numPr>
        <w:ind w:left="360"/>
        <w:rPr>
          <w:noProof/>
          <w:sz w:val="18"/>
        </w:rPr>
      </w:pPr>
      <w:r w:rsidRPr="00033784">
        <w:rPr>
          <w:noProof/>
          <w:sz w:val="18"/>
        </w:rPr>
        <w:lastRenderedPageBreak/>
        <w:t xml:space="preserve">Uthayakumar, R., &amp; Priyan, S. (2013). Pharmaceutical supply chain and inventory management strategies for optimization: A study on pharmaceutical company and hospital. </w:t>
      </w:r>
      <w:r w:rsidRPr="00033784">
        <w:rPr>
          <w:i/>
          <w:iCs/>
          <w:noProof/>
          <w:sz w:val="18"/>
        </w:rPr>
        <w:t>Operations Research for Health Care</w:t>
      </w:r>
      <w:r w:rsidRPr="00033784">
        <w:rPr>
          <w:noProof/>
          <w:sz w:val="18"/>
        </w:rPr>
        <w:t>. doi:10.1016/j.orhc.2013.08.001</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Er, M., Laili, E. N., &amp; Renny, P. K. (2011). Classification of Hospital Pharmaceutical Drug Inventory Items by Combining ABC Analysis and Fuzzy Classification. </w:t>
      </w:r>
      <w:r w:rsidRPr="00033784">
        <w:rPr>
          <w:i/>
          <w:iCs/>
          <w:noProof/>
          <w:sz w:val="18"/>
        </w:rPr>
        <w:t>International Conference on Advanced Computer Science and Information System (ICACSIS 2011)</w:t>
      </w:r>
      <w:r w:rsidRPr="00033784">
        <w:rPr>
          <w:noProof/>
          <w:sz w:val="18"/>
        </w:rPr>
        <w:t>, 978–979.</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Kelle, P., Woosley, J., &amp; Schneider, H. (2012). Pharmaceutical supply chain specifics and inventory solutions for a hospital case. </w:t>
      </w:r>
      <w:r w:rsidRPr="00033784">
        <w:rPr>
          <w:i/>
          <w:iCs/>
          <w:noProof/>
          <w:sz w:val="18"/>
        </w:rPr>
        <w:t>Operations Research for Health Care</w:t>
      </w:r>
      <w:r w:rsidRPr="00033784">
        <w:rPr>
          <w:noProof/>
          <w:sz w:val="18"/>
        </w:rPr>
        <w:t xml:space="preserve">, </w:t>
      </w:r>
      <w:r w:rsidRPr="00033784">
        <w:rPr>
          <w:i/>
          <w:iCs/>
          <w:noProof/>
          <w:sz w:val="18"/>
        </w:rPr>
        <w:t>1</w:t>
      </w:r>
      <w:r w:rsidRPr="00033784">
        <w:rPr>
          <w:noProof/>
          <w:sz w:val="18"/>
        </w:rPr>
        <w:t>(2-3), 54–63. doi:10.1016/j.orhc.2012.07.001</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Shiau, J.-Y., Li, X., &amp; Zheng, M.-J. (2012). Drug Inventory Control For Outpatien Services. </w:t>
      </w:r>
      <w:r w:rsidRPr="00033784">
        <w:rPr>
          <w:i/>
          <w:iCs/>
          <w:noProof/>
          <w:sz w:val="18"/>
        </w:rPr>
        <w:t>Logistics Management</w:t>
      </w:r>
      <w:r w:rsidRPr="00033784">
        <w:rPr>
          <w:noProof/>
          <w:sz w:val="18"/>
        </w:rPr>
        <w:t>, (July), 16–18.</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Fruggiero, F., Iannone, R., Martino, G., Miranda, S., &amp; Riemma, S. (2012). A forecast model for pharmaceutical requirements based on an artificial neural network. </w:t>
      </w:r>
      <w:r w:rsidRPr="00033784">
        <w:rPr>
          <w:i/>
          <w:iCs/>
          <w:noProof/>
          <w:sz w:val="18"/>
        </w:rPr>
        <w:t>Service Operations and Logistics, and Informatics (SOLI), 2012 IEEE International Conference on</w:t>
      </w:r>
      <w:r w:rsidRPr="00033784">
        <w:rPr>
          <w:noProof/>
          <w:sz w:val="18"/>
        </w:rPr>
        <w:t>, 263–268.</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Makridakis, S. (1986). The art and science of forecasting An assessment and future directions. </w:t>
      </w:r>
      <w:r w:rsidRPr="00033784">
        <w:rPr>
          <w:i/>
          <w:iCs/>
          <w:noProof/>
          <w:sz w:val="18"/>
        </w:rPr>
        <w:t>International Journal of Forecasting</w:t>
      </w:r>
      <w:r w:rsidRPr="00033784">
        <w:rPr>
          <w:noProof/>
          <w:sz w:val="18"/>
        </w:rPr>
        <w:t xml:space="preserve">, </w:t>
      </w:r>
      <w:r w:rsidRPr="00033784">
        <w:rPr>
          <w:i/>
          <w:iCs/>
          <w:noProof/>
          <w:sz w:val="18"/>
        </w:rPr>
        <w:t>2</w:t>
      </w:r>
      <w:r w:rsidRPr="00033784">
        <w:rPr>
          <w:noProof/>
          <w:sz w:val="18"/>
        </w:rPr>
        <w:t>(1), 15–39. doi:10.1016/0169-2070(86)90028-2</w:t>
      </w:r>
    </w:p>
    <w:p w:rsidR="00584560" w:rsidRPr="00033784" w:rsidRDefault="00584560" w:rsidP="00033784">
      <w:pPr>
        <w:pStyle w:val="ListParagraph"/>
        <w:widowControl w:val="0"/>
        <w:numPr>
          <w:ilvl w:val="0"/>
          <w:numId w:val="34"/>
        </w:numPr>
        <w:ind w:left="360"/>
        <w:rPr>
          <w:noProof/>
          <w:sz w:val="18"/>
        </w:rPr>
      </w:pPr>
      <w:r w:rsidRPr="00033784">
        <w:rPr>
          <w:noProof/>
          <w:sz w:val="18"/>
        </w:rPr>
        <w:t>Scholz</w:t>
      </w:r>
      <w:r w:rsidRPr="00033784">
        <w:rPr>
          <w:rFonts w:ascii="Calibri" w:eastAsia="Calibri" w:hAnsi="Calibri" w:cs="Calibri"/>
          <w:noProof/>
          <w:sz w:val="18"/>
        </w:rPr>
        <w:t>‐</w:t>
      </w:r>
      <w:r w:rsidRPr="00033784">
        <w:rPr>
          <w:noProof/>
          <w:sz w:val="18"/>
        </w:rPr>
        <w:t>Reiter, B., Heger, J., Meinecke, C., &amp; Bergmann, J. (2012). Integration of demand forecasts in ABC</w:t>
      </w:r>
      <w:r w:rsidRPr="00033784">
        <w:rPr>
          <w:rFonts w:ascii="Calibri" w:eastAsia="Calibri" w:hAnsi="Calibri" w:cs="Calibri"/>
          <w:noProof/>
          <w:sz w:val="18"/>
        </w:rPr>
        <w:t>‐</w:t>
      </w:r>
      <w:r w:rsidRPr="00033784">
        <w:rPr>
          <w:noProof/>
          <w:sz w:val="18"/>
        </w:rPr>
        <w:t>XYZ analysis: practical investigation at an industrial company.</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Vapnik, V. N. (1999). An overview of statistical learning theory. </w:t>
      </w:r>
      <w:r w:rsidRPr="00033784">
        <w:rPr>
          <w:i/>
          <w:iCs/>
          <w:noProof/>
          <w:sz w:val="18"/>
        </w:rPr>
        <w:t>IEEE Transactions on Neural Networks / a Publication of the IEEE Neural Networks Council</w:t>
      </w:r>
      <w:r w:rsidRPr="00033784">
        <w:rPr>
          <w:noProof/>
          <w:sz w:val="18"/>
        </w:rPr>
        <w:t xml:space="preserve">, </w:t>
      </w:r>
      <w:r w:rsidRPr="00033784">
        <w:rPr>
          <w:i/>
          <w:iCs/>
          <w:noProof/>
          <w:sz w:val="18"/>
        </w:rPr>
        <w:t>10</w:t>
      </w:r>
      <w:r w:rsidRPr="00033784">
        <w:rPr>
          <w:noProof/>
          <w:sz w:val="18"/>
        </w:rPr>
        <w:t>(5), 988–999. doi:10.1109/72.788640</w:t>
      </w:r>
    </w:p>
    <w:p w:rsidR="00033784" w:rsidRPr="00033784" w:rsidRDefault="00033784" w:rsidP="00033784">
      <w:pPr>
        <w:pStyle w:val="ListParagraph"/>
        <w:widowControl w:val="0"/>
        <w:numPr>
          <w:ilvl w:val="0"/>
          <w:numId w:val="34"/>
        </w:numPr>
        <w:ind w:left="360"/>
        <w:rPr>
          <w:noProof/>
          <w:sz w:val="18"/>
        </w:rPr>
      </w:pPr>
      <w:r w:rsidRPr="00033784">
        <w:rPr>
          <w:noProof/>
          <w:sz w:val="18"/>
        </w:rPr>
        <w:t xml:space="preserve">Chu, C. W., Liang, G. S., &amp; Liao, C. T. (2008). Controlling inventory by combining ABC analysis and fuzzy classification. </w:t>
      </w:r>
      <w:r w:rsidRPr="00033784">
        <w:rPr>
          <w:i/>
          <w:iCs/>
          <w:noProof/>
          <w:sz w:val="18"/>
        </w:rPr>
        <w:t>Computers and Industrial Engineering</w:t>
      </w:r>
      <w:r w:rsidRPr="00033784">
        <w:rPr>
          <w:noProof/>
          <w:sz w:val="18"/>
        </w:rPr>
        <w:t xml:space="preserve">, </w:t>
      </w:r>
      <w:r w:rsidRPr="00033784">
        <w:rPr>
          <w:i/>
          <w:iCs/>
          <w:noProof/>
          <w:sz w:val="18"/>
        </w:rPr>
        <w:t>55</w:t>
      </w:r>
      <w:r w:rsidRPr="00033784">
        <w:rPr>
          <w:noProof/>
          <w:sz w:val="18"/>
        </w:rPr>
        <w:t>(4), 841–851. doi:10.1016/j.cie.2008.03.006</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Flores, B. E., &amp; Whybark, D. C. (1987). Implementing multiple criteria ABC analysis. </w:t>
      </w:r>
      <w:r w:rsidRPr="00033784">
        <w:rPr>
          <w:i/>
          <w:iCs/>
          <w:noProof/>
          <w:sz w:val="18"/>
        </w:rPr>
        <w:t>Journal of Operations Management</w:t>
      </w:r>
      <w:r w:rsidRPr="00033784">
        <w:rPr>
          <w:noProof/>
          <w:sz w:val="18"/>
        </w:rPr>
        <w:t xml:space="preserve">, </w:t>
      </w:r>
      <w:r w:rsidRPr="00033784">
        <w:rPr>
          <w:i/>
          <w:iCs/>
          <w:noProof/>
          <w:sz w:val="18"/>
        </w:rPr>
        <w:t>7</w:t>
      </w:r>
      <w:r w:rsidRPr="00033784">
        <w:rPr>
          <w:noProof/>
          <w:sz w:val="18"/>
        </w:rPr>
        <w:t>(1-2), 79–85. doi:10.1016/0272-6963(87)90008-8</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Smola, A., &amp; Schölkopf, B. (2004). A tutorial on support vector regression. </w:t>
      </w:r>
      <w:r w:rsidRPr="00033784">
        <w:rPr>
          <w:i/>
          <w:iCs/>
          <w:noProof/>
          <w:sz w:val="18"/>
        </w:rPr>
        <w:t>Statistics and Computing</w:t>
      </w:r>
      <w:r w:rsidRPr="00033784">
        <w:rPr>
          <w:noProof/>
          <w:sz w:val="18"/>
        </w:rPr>
        <w:t xml:space="preserve">, </w:t>
      </w:r>
      <w:r w:rsidRPr="00033784">
        <w:rPr>
          <w:i/>
          <w:iCs/>
          <w:noProof/>
          <w:sz w:val="18"/>
        </w:rPr>
        <w:t>14</w:t>
      </w:r>
      <w:r w:rsidRPr="00033784">
        <w:rPr>
          <w:noProof/>
          <w:sz w:val="18"/>
        </w:rPr>
        <w:t>, 199–222. doi:10.1023/B:STCO.0000035301.49549.88</w:t>
      </w:r>
    </w:p>
    <w:p w:rsidR="00584560" w:rsidRPr="00033784" w:rsidRDefault="00584560" w:rsidP="00033784">
      <w:pPr>
        <w:pStyle w:val="ListParagraph"/>
        <w:widowControl w:val="0"/>
        <w:numPr>
          <w:ilvl w:val="0"/>
          <w:numId w:val="34"/>
        </w:numPr>
        <w:ind w:left="360"/>
        <w:rPr>
          <w:noProof/>
          <w:sz w:val="18"/>
        </w:rPr>
      </w:pPr>
      <w:r w:rsidRPr="00033784">
        <w:rPr>
          <w:noProof/>
          <w:sz w:val="18"/>
        </w:rPr>
        <w:t xml:space="preserve">Li, P., Zhixiang, T., Lili, Y., &amp; Deng, K. (2009). Time series prediction of mining subsidence based on a SVM. </w:t>
      </w:r>
      <w:r w:rsidRPr="00033784">
        <w:rPr>
          <w:i/>
          <w:iCs/>
          <w:noProof/>
          <w:sz w:val="18"/>
        </w:rPr>
        <w:t>Mining Science and Technology</w:t>
      </w:r>
      <w:r w:rsidRPr="00033784">
        <w:rPr>
          <w:noProof/>
          <w:sz w:val="18"/>
        </w:rPr>
        <w:t xml:space="preserve">, </w:t>
      </w:r>
      <w:r w:rsidRPr="00033784">
        <w:rPr>
          <w:i/>
          <w:iCs/>
          <w:noProof/>
          <w:sz w:val="18"/>
        </w:rPr>
        <w:t>21</w:t>
      </w:r>
      <w:r w:rsidRPr="00033784">
        <w:rPr>
          <w:noProof/>
          <w:sz w:val="18"/>
        </w:rPr>
        <w:t>(4), 557–562. doi:10.1016/j.mstc.2011.02.025</w:t>
      </w:r>
    </w:p>
    <w:p w:rsidR="00584560" w:rsidRDefault="00584560" w:rsidP="00033784">
      <w:pPr>
        <w:pStyle w:val="ListParagraph"/>
        <w:widowControl w:val="0"/>
        <w:numPr>
          <w:ilvl w:val="0"/>
          <w:numId w:val="34"/>
        </w:numPr>
        <w:ind w:left="360"/>
        <w:rPr>
          <w:noProof/>
          <w:sz w:val="18"/>
        </w:rPr>
      </w:pPr>
      <w:r w:rsidRPr="00033784">
        <w:rPr>
          <w:noProof/>
          <w:sz w:val="18"/>
        </w:rPr>
        <w:t xml:space="preserve">Hyndman, R. J., &amp; Koehler, A. B. (2006). Another look at measures of forecast accuracy. </w:t>
      </w:r>
      <w:r w:rsidRPr="00033784">
        <w:rPr>
          <w:i/>
          <w:iCs/>
          <w:noProof/>
          <w:sz w:val="18"/>
        </w:rPr>
        <w:t>International Journal of Forecasting</w:t>
      </w:r>
      <w:r w:rsidRPr="00033784">
        <w:rPr>
          <w:noProof/>
          <w:sz w:val="18"/>
        </w:rPr>
        <w:t xml:space="preserve">, </w:t>
      </w:r>
      <w:r w:rsidRPr="00033784">
        <w:rPr>
          <w:i/>
          <w:iCs/>
          <w:noProof/>
          <w:sz w:val="18"/>
        </w:rPr>
        <w:t>22</w:t>
      </w:r>
      <w:r w:rsidRPr="00033784">
        <w:rPr>
          <w:noProof/>
          <w:sz w:val="18"/>
        </w:rPr>
        <w:t>(4), 679–688. doi:10.1016/j.ijforecast.2006.03.001</w:t>
      </w:r>
    </w:p>
    <w:p w:rsidR="00033784" w:rsidRPr="00033784" w:rsidRDefault="008C47F0" w:rsidP="00033784">
      <w:pPr>
        <w:pStyle w:val="ListParagraph"/>
        <w:widowControl w:val="0"/>
        <w:numPr>
          <w:ilvl w:val="0"/>
          <w:numId w:val="34"/>
        </w:numPr>
        <w:ind w:left="360"/>
        <w:rPr>
          <w:noProof/>
          <w:sz w:val="18"/>
        </w:rPr>
      </w:pPr>
      <w:r>
        <w:rPr>
          <w:sz w:val="18"/>
          <w:szCs w:val="18"/>
        </w:rPr>
        <w:fldChar w:fldCharType="begin" w:fldLock="1"/>
      </w:r>
      <w:r w:rsidR="00033784" w:rsidRPr="00033784">
        <w:rPr>
          <w:sz w:val="18"/>
          <w:szCs w:val="18"/>
        </w:rPr>
        <w:instrText xml:space="preserve">ADDIN Mendeley Bibliography CSL_BIBLIOGRAPHY </w:instrText>
      </w:r>
      <w:r>
        <w:rPr>
          <w:sz w:val="18"/>
          <w:szCs w:val="18"/>
        </w:rPr>
        <w:fldChar w:fldCharType="separate"/>
      </w:r>
      <w:r w:rsidR="00033784" w:rsidRPr="00033784">
        <w:rPr>
          <w:noProof/>
          <w:sz w:val="18"/>
        </w:rPr>
        <w:t xml:space="preserve">Bergmeir, C., Costantini, M., &amp; Bennitez, J. M. (2014). On the usefulness of cross-validation for directional forecast evaluation. </w:t>
      </w:r>
      <w:r w:rsidR="00033784" w:rsidRPr="00033784">
        <w:rPr>
          <w:i/>
          <w:iCs/>
          <w:noProof/>
          <w:sz w:val="18"/>
        </w:rPr>
        <w:t>Computational Statistics and Data Analysis</w:t>
      </w:r>
      <w:r w:rsidR="00033784" w:rsidRPr="00033784">
        <w:rPr>
          <w:noProof/>
          <w:sz w:val="18"/>
        </w:rPr>
        <w:t xml:space="preserve">, </w:t>
      </w:r>
      <w:r w:rsidR="00033784" w:rsidRPr="00033784">
        <w:rPr>
          <w:i/>
          <w:iCs/>
          <w:noProof/>
          <w:sz w:val="18"/>
        </w:rPr>
        <w:t>76</w:t>
      </w:r>
      <w:r w:rsidR="00033784" w:rsidRPr="00033784">
        <w:rPr>
          <w:noProof/>
          <w:sz w:val="18"/>
        </w:rPr>
        <w:t>(2009), 132–143. doi:10.1016/j.csda.2014.02.001</w:t>
      </w:r>
    </w:p>
    <w:p w:rsidR="00033784" w:rsidRPr="00033784" w:rsidRDefault="00033784" w:rsidP="00033784">
      <w:pPr>
        <w:pStyle w:val="ListParagraph"/>
        <w:widowControl w:val="0"/>
        <w:numPr>
          <w:ilvl w:val="0"/>
          <w:numId w:val="34"/>
        </w:numPr>
        <w:ind w:left="360"/>
        <w:rPr>
          <w:noProof/>
          <w:sz w:val="18"/>
        </w:rPr>
      </w:pPr>
      <w:r w:rsidRPr="00033784">
        <w:rPr>
          <w:noProof/>
          <w:sz w:val="18"/>
        </w:rPr>
        <w:t xml:space="preserve">Saad M Darwish, M. a H. M. A. E. (2013). Drug Consumption Prediction through Temporal Pattern Matching. </w:t>
      </w:r>
      <w:r w:rsidRPr="00033784">
        <w:rPr>
          <w:i/>
          <w:iCs/>
          <w:noProof/>
          <w:sz w:val="18"/>
        </w:rPr>
        <w:t>Proceedings of the World Congress on Engineering (2013)</w:t>
      </w:r>
      <w:r w:rsidRPr="00033784">
        <w:rPr>
          <w:noProof/>
          <w:sz w:val="18"/>
        </w:rPr>
        <w:t xml:space="preserve">, </w:t>
      </w:r>
      <w:r w:rsidRPr="00033784">
        <w:rPr>
          <w:i/>
          <w:iCs/>
          <w:noProof/>
          <w:sz w:val="18"/>
        </w:rPr>
        <w:t>III</w:t>
      </w:r>
      <w:r w:rsidRPr="00033784">
        <w:rPr>
          <w:noProof/>
          <w:sz w:val="18"/>
        </w:rPr>
        <w:t>, 1486–1492. Retrieved from http://www.researchgate.net/publication/250614898_Drug_Consumption_Prediction_through_Temporal_Pattern_Matching/file/60b7d51ed0b9d264d4.pdf</w:t>
      </w:r>
    </w:p>
    <w:p w:rsidR="00033784" w:rsidRPr="00033784" w:rsidRDefault="00033784" w:rsidP="00033784">
      <w:pPr>
        <w:pStyle w:val="ListParagraph"/>
        <w:widowControl w:val="0"/>
        <w:numPr>
          <w:ilvl w:val="0"/>
          <w:numId w:val="34"/>
        </w:numPr>
        <w:ind w:left="360"/>
        <w:rPr>
          <w:noProof/>
          <w:sz w:val="18"/>
        </w:rPr>
      </w:pPr>
      <w:r w:rsidRPr="00033784">
        <w:rPr>
          <w:noProof/>
          <w:sz w:val="18"/>
        </w:rPr>
        <w:t xml:space="preserve">Ghousi, R., Mehrani, S., &amp; Momeni, M. (2012). Application of Data Mining Techniques in Drug Consumption Forecasting to Help Pharmaceutical Industry Production Planning. </w:t>
      </w:r>
      <w:r w:rsidRPr="00033784">
        <w:rPr>
          <w:i/>
          <w:iCs/>
          <w:noProof/>
          <w:sz w:val="18"/>
        </w:rPr>
        <w:lastRenderedPageBreak/>
        <w:t>Proceedings of the 2012 International Conference on Industrial Engineering and Operations Management</w:t>
      </w:r>
      <w:r w:rsidRPr="00033784">
        <w:rPr>
          <w:noProof/>
          <w:sz w:val="18"/>
        </w:rPr>
        <w:t>, 1162–1167.</w:t>
      </w:r>
    </w:p>
    <w:p w:rsidR="00033784" w:rsidRPr="00033784" w:rsidRDefault="00033784" w:rsidP="00033784">
      <w:pPr>
        <w:pStyle w:val="ListParagraph"/>
        <w:widowControl w:val="0"/>
        <w:numPr>
          <w:ilvl w:val="0"/>
          <w:numId w:val="34"/>
        </w:numPr>
        <w:ind w:left="360"/>
        <w:rPr>
          <w:noProof/>
          <w:sz w:val="18"/>
        </w:rPr>
      </w:pPr>
      <w:r w:rsidRPr="00033784">
        <w:rPr>
          <w:noProof/>
          <w:sz w:val="18"/>
        </w:rPr>
        <w:t xml:space="preserve">Crone, S. F., Guajardo, J., &amp; Weber, R. (2006). The impact of preprocessing on support vector regression and neural networks in time series prediction. </w:t>
      </w:r>
      <w:r w:rsidRPr="00033784">
        <w:rPr>
          <w:i/>
          <w:iCs/>
          <w:noProof/>
          <w:sz w:val="18"/>
        </w:rPr>
        <w:t>Proceedings of the 2006 International Conference on Data Mining, DMIN</w:t>
      </w:r>
      <w:r w:rsidRPr="00033784">
        <w:rPr>
          <w:noProof/>
          <w:sz w:val="18"/>
        </w:rPr>
        <w:t>, 37–44. Retrieved from http://citeseerx.ist.psu.edu/viewdoc/download?doi=10.1.1.86.6266&amp;amp;rep=rep1&amp;amp;type=pdf</w:t>
      </w:r>
    </w:p>
    <w:p w:rsidR="00033784" w:rsidRPr="00033784" w:rsidRDefault="00033784" w:rsidP="00033784">
      <w:pPr>
        <w:pStyle w:val="ListParagraph"/>
        <w:widowControl w:val="0"/>
        <w:numPr>
          <w:ilvl w:val="0"/>
          <w:numId w:val="34"/>
        </w:numPr>
        <w:ind w:left="360"/>
        <w:rPr>
          <w:noProof/>
          <w:sz w:val="18"/>
        </w:rPr>
      </w:pPr>
      <w:r w:rsidRPr="00033784">
        <w:rPr>
          <w:noProof/>
          <w:sz w:val="18"/>
        </w:rPr>
        <w:t xml:space="preserve">Zainun, N. Y., Rahman, I. A., &amp; Eftekhari, M. (2011). Forecasting low-cost housing demand in Pahang , Malaysia using Artificial Neural Networks. </w:t>
      </w:r>
      <w:r w:rsidRPr="00033784">
        <w:rPr>
          <w:i/>
          <w:iCs/>
          <w:noProof/>
          <w:sz w:val="18"/>
        </w:rPr>
        <w:t>International Journal of Sustainable Construction Engneering &amp; Technology</w:t>
      </w:r>
      <w:r w:rsidRPr="00033784">
        <w:rPr>
          <w:noProof/>
          <w:sz w:val="18"/>
        </w:rPr>
        <w:t xml:space="preserve">, </w:t>
      </w:r>
      <w:r w:rsidRPr="00033784">
        <w:rPr>
          <w:i/>
          <w:iCs/>
          <w:noProof/>
          <w:sz w:val="18"/>
        </w:rPr>
        <w:t>2</w:t>
      </w:r>
      <w:r w:rsidRPr="00033784">
        <w:rPr>
          <w:noProof/>
          <w:sz w:val="18"/>
        </w:rPr>
        <w:t>(1), 83–88.</w:t>
      </w:r>
    </w:p>
    <w:p w:rsidR="00033784" w:rsidRPr="0014267B" w:rsidRDefault="008C47F0" w:rsidP="002F4A75">
      <w:pPr>
        <w:pStyle w:val="ListParagraph"/>
        <w:widowControl w:val="0"/>
        <w:ind w:left="360" w:firstLine="0"/>
      </w:pPr>
      <w:r>
        <w:fldChar w:fldCharType="end"/>
      </w:r>
    </w:p>
    <w:p w:rsidR="001D1C06" w:rsidRPr="0014267B" w:rsidRDefault="002272AD" w:rsidP="00033784">
      <w:pPr>
        <w:widowControl w:val="0"/>
        <w:ind w:left="120" w:hanging="480"/>
        <w:rPr>
          <w:sz w:val="18"/>
          <w:szCs w:val="18"/>
        </w:rPr>
      </w:pPr>
      <w:r w:rsidRPr="0014267B">
        <w:rPr>
          <w:sz w:val="18"/>
          <w:szCs w:val="18"/>
        </w:rPr>
        <w:tab/>
      </w:r>
    </w:p>
    <w:sectPr w:rsidR="001D1C06" w:rsidRPr="0014267B" w:rsidSect="009C2530">
      <w:footerReference w:type="even" r:id="rId21"/>
      <w:footerReference w:type="default" r:id="rId22"/>
      <w:footerReference w:type="first" r:id="rId23"/>
      <w:pgSz w:w="11906" w:h="16838" w:code="9"/>
      <w:pgMar w:top="2948" w:right="2494" w:bottom="2948" w:left="2494" w:header="2381" w:footer="2324" w:gutter="0"/>
      <w:pgNumType w:start="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AF1" w:rsidRDefault="00EF7AF1">
      <w:r>
        <w:separator/>
      </w:r>
    </w:p>
  </w:endnote>
  <w:endnote w:type="continuationSeparator" w:id="0">
    <w:p w:rsidR="00EF7AF1" w:rsidRDefault="00EF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560" w:rsidRPr="00CE7667" w:rsidRDefault="00584560" w:rsidP="009159E9">
    <w:pPr>
      <w:pStyle w:val="ReferenceLine"/>
      <w:rPr>
        <w:lang w:val="de-DE"/>
      </w:rPr>
    </w:pPr>
    <w:r>
      <w:rPr>
        <w:lang w:val="de-DE"/>
      </w:rPr>
      <w:t>Seminar Nasional Informatika Medis (SNIMed) VI</w:t>
    </w:r>
    <w:r w:rsidRPr="00CE7667">
      <w:rPr>
        <w:lang w:val="de-DE"/>
      </w:rPr>
      <w:t xml:space="preserve">, p. </w:t>
    </w:r>
    <w:r w:rsidR="008C47F0">
      <w:fldChar w:fldCharType="begin"/>
    </w:r>
    <w:r w:rsidRPr="00CE7667">
      <w:rPr>
        <w:lang w:val="de-DE"/>
      </w:rPr>
      <w:instrText xml:space="preserve"> PAGE  \* Arabic  \* MERGEFORMAT </w:instrText>
    </w:r>
    <w:r w:rsidR="008C47F0">
      <w:fldChar w:fldCharType="separate"/>
    </w:r>
    <w:r>
      <w:rPr>
        <w:noProof/>
        <w:lang w:val="de-DE"/>
      </w:rPr>
      <w:t>4</w:t>
    </w:r>
    <w:r w:rsidR="008C47F0">
      <w:fldChar w:fldCharType="end"/>
    </w:r>
    <w:r>
      <w:rPr>
        <w:lang w:val="de-DE"/>
      </w:rPr>
      <w:t>, 2016</w:t>
    </w:r>
    <w:r w:rsidRPr="00CE7667">
      <w:rPr>
        <w:lang w:val="de-DE"/>
      </w:rPr>
      <w:t>.</w:t>
    </w:r>
  </w:p>
  <w:p w:rsidR="00584560" w:rsidRDefault="005845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560" w:rsidRPr="00CE7667" w:rsidRDefault="00584560" w:rsidP="009159E9">
    <w:pPr>
      <w:pStyle w:val="ReferenceLine"/>
      <w:rPr>
        <w:lang w:val="de-DE"/>
      </w:rPr>
    </w:pPr>
    <w:r>
      <w:rPr>
        <w:lang w:val="de-DE"/>
      </w:rPr>
      <w:t>Seminar Nasional Informatika Medis (SNIMed) VII</w:t>
    </w:r>
    <w:r w:rsidRPr="00CE7667">
      <w:rPr>
        <w:lang w:val="de-DE"/>
      </w:rPr>
      <w:t xml:space="preserve">, p. </w:t>
    </w:r>
    <w:r w:rsidR="008C47F0">
      <w:fldChar w:fldCharType="begin"/>
    </w:r>
    <w:r w:rsidRPr="00CE7667">
      <w:rPr>
        <w:lang w:val="de-DE"/>
      </w:rPr>
      <w:instrText xml:space="preserve"> PAGE  \* Arabic  \* MERGEFORMAT </w:instrText>
    </w:r>
    <w:r w:rsidR="008C47F0">
      <w:fldChar w:fldCharType="separate"/>
    </w:r>
    <w:r w:rsidR="009C2530">
      <w:rPr>
        <w:noProof/>
        <w:lang w:val="de-DE"/>
      </w:rPr>
      <w:t>97</w:t>
    </w:r>
    <w:r w:rsidR="008C47F0">
      <w:fldChar w:fldCharType="end"/>
    </w:r>
    <w:r>
      <w:rPr>
        <w:lang w:val="de-DE"/>
      </w:rPr>
      <w:t>, 2016</w:t>
    </w:r>
    <w:r w:rsidRPr="00CE7667">
      <w:rPr>
        <w:lang w:val="de-DE"/>
      </w:rPr>
      <w:t>.</w:t>
    </w:r>
  </w:p>
  <w:p w:rsidR="00584560" w:rsidRDefault="005845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560" w:rsidRPr="00CE7667" w:rsidRDefault="00584560" w:rsidP="00CE7667">
    <w:pPr>
      <w:pStyle w:val="ReferenceLine"/>
      <w:rPr>
        <w:lang w:val="de-DE"/>
      </w:rPr>
    </w:pPr>
    <w:r>
      <w:rPr>
        <w:lang w:val="de-DE"/>
      </w:rPr>
      <w:t>Seminar Nasional Informatika Medis (SNIMed) VI</w:t>
    </w:r>
    <w:r w:rsidRPr="00CE7667">
      <w:rPr>
        <w:lang w:val="de-DE"/>
      </w:rPr>
      <w:t xml:space="preserve">, p. </w:t>
    </w:r>
    <w:r w:rsidR="008C47F0">
      <w:fldChar w:fldCharType="begin"/>
    </w:r>
    <w:r w:rsidRPr="00CE7667">
      <w:rPr>
        <w:lang w:val="de-DE"/>
      </w:rPr>
      <w:instrText xml:space="preserve"> PAGE  \* Arabic  \* MERGEFORMAT </w:instrText>
    </w:r>
    <w:r w:rsidR="008C47F0">
      <w:fldChar w:fldCharType="separate"/>
    </w:r>
    <w:r>
      <w:rPr>
        <w:noProof/>
        <w:lang w:val="de-DE"/>
      </w:rPr>
      <w:t>1</w:t>
    </w:r>
    <w:r w:rsidR="008C47F0">
      <w:fldChar w:fldCharType="end"/>
    </w:r>
    <w:r>
      <w:rPr>
        <w:lang w:val="de-DE"/>
      </w:rPr>
      <w:t>, 2016</w:t>
    </w:r>
    <w:r w:rsidRPr="00CE7667">
      <w:rPr>
        <w:lang w:val="de-DE"/>
      </w:rPr>
      <w:t>.</w:t>
    </w:r>
  </w:p>
  <w:p w:rsidR="00584560" w:rsidRPr="00CE7667" w:rsidRDefault="00584560" w:rsidP="00CE7667">
    <w:pPr>
      <w:pStyle w:val="ReferenceLin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AF1" w:rsidRDefault="00EF7AF1" w:rsidP="00895F20">
      <w:pPr>
        <w:ind w:firstLine="0"/>
      </w:pPr>
      <w:r>
        <w:separator/>
      </w:r>
    </w:p>
  </w:footnote>
  <w:footnote w:type="continuationSeparator" w:id="0">
    <w:p w:rsidR="00EF7AF1" w:rsidRDefault="00EF7AF1"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8148A"/>
    <w:multiLevelType w:val="hybridMultilevel"/>
    <w:tmpl w:val="31DE6750"/>
    <w:lvl w:ilvl="0" w:tplc="A2CE4358">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3AE4ECD"/>
    <w:multiLevelType w:val="hybridMultilevel"/>
    <w:tmpl w:val="AB3A5F1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4">
    <w:nsid w:val="24C60C3D"/>
    <w:multiLevelType w:val="hybridMultilevel"/>
    <w:tmpl w:val="46E2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D5703E"/>
    <w:multiLevelType w:val="hybridMultilevel"/>
    <w:tmpl w:val="9328C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7">
    <w:nsid w:val="3BCC4CBC"/>
    <w:multiLevelType w:val="hybridMultilevel"/>
    <w:tmpl w:val="0BB6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4E4828"/>
    <w:multiLevelType w:val="hybridMultilevel"/>
    <w:tmpl w:val="D56C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D1AF4"/>
    <w:multiLevelType w:val="hybridMultilevel"/>
    <w:tmpl w:val="57EC86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FD3A16"/>
    <w:multiLevelType w:val="hybridMultilevel"/>
    <w:tmpl w:val="C32C0B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DA56CF"/>
    <w:multiLevelType w:val="hybridMultilevel"/>
    <w:tmpl w:val="808A9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5B70A72"/>
    <w:multiLevelType w:val="multilevel"/>
    <w:tmpl w:val="9C4ECD5A"/>
    <w:lvl w:ilvl="0">
      <w:start w:val="1"/>
      <w:numFmt w:val="lowerLetter"/>
      <w:lvlText w:val="%1)"/>
      <w:lvlJc w:val="left"/>
      <w:pPr>
        <w:ind w:left="0" w:firstLine="417"/>
      </w:pPr>
      <w:rPr>
        <w:rFonts w:ascii="Times New Roman" w:hAnsi="Times New Roman" w:cs="Times New Roman" w:hint="default"/>
        <w:sz w:val="24"/>
        <w:szCs w:val="24"/>
      </w:rPr>
    </w:lvl>
    <w:lvl w:ilvl="1">
      <w:start w:val="1"/>
      <w:numFmt w:val="lowerLetter"/>
      <w:lvlText w:val="%2."/>
      <w:lvlJc w:val="left"/>
      <w:pPr>
        <w:ind w:left="720" w:firstLine="1137"/>
      </w:pPr>
    </w:lvl>
    <w:lvl w:ilvl="2">
      <w:start w:val="1"/>
      <w:numFmt w:val="lowerRoman"/>
      <w:lvlText w:val="%3."/>
      <w:lvlJc w:val="right"/>
      <w:pPr>
        <w:ind w:left="1440" w:firstLine="2037"/>
      </w:pPr>
    </w:lvl>
    <w:lvl w:ilvl="3">
      <w:start w:val="1"/>
      <w:numFmt w:val="decimal"/>
      <w:lvlText w:val="%4."/>
      <w:lvlJc w:val="left"/>
      <w:pPr>
        <w:ind w:left="2160" w:firstLine="2577"/>
      </w:pPr>
    </w:lvl>
    <w:lvl w:ilvl="4">
      <w:start w:val="1"/>
      <w:numFmt w:val="lowerLetter"/>
      <w:lvlText w:val="%5."/>
      <w:lvlJc w:val="left"/>
      <w:pPr>
        <w:ind w:left="2880" w:firstLine="3297"/>
      </w:pPr>
    </w:lvl>
    <w:lvl w:ilvl="5">
      <w:start w:val="1"/>
      <w:numFmt w:val="lowerRoman"/>
      <w:lvlText w:val="%6."/>
      <w:lvlJc w:val="right"/>
      <w:pPr>
        <w:ind w:left="3600" w:firstLine="4197"/>
      </w:pPr>
    </w:lvl>
    <w:lvl w:ilvl="6">
      <w:start w:val="1"/>
      <w:numFmt w:val="decimal"/>
      <w:lvlText w:val="%7."/>
      <w:lvlJc w:val="left"/>
      <w:pPr>
        <w:ind w:left="4320" w:firstLine="4737"/>
      </w:pPr>
    </w:lvl>
    <w:lvl w:ilvl="7">
      <w:start w:val="1"/>
      <w:numFmt w:val="lowerLetter"/>
      <w:lvlText w:val="%8."/>
      <w:lvlJc w:val="left"/>
      <w:pPr>
        <w:ind w:left="5040" w:firstLine="5457"/>
      </w:pPr>
    </w:lvl>
    <w:lvl w:ilvl="8">
      <w:start w:val="1"/>
      <w:numFmt w:val="lowerRoman"/>
      <w:lvlText w:val="%9."/>
      <w:lvlJc w:val="right"/>
      <w:pPr>
        <w:ind w:left="5760" w:firstLine="6357"/>
      </w:pPr>
    </w:lvl>
  </w:abstractNum>
  <w:abstractNum w:abstractNumId="23">
    <w:nsid w:val="5C0440F5"/>
    <w:multiLevelType w:val="hybridMultilevel"/>
    <w:tmpl w:val="57EC86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5">
    <w:nsid w:val="6E3063DA"/>
    <w:multiLevelType w:val="hybridMultilevel"/>
    <w:tmpl w:val="54F24038"/>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7">
    <w:nsid w:val="702C0A9E"/>
    <w:multiLevelType w:val="hybridMultilevel"/>
    <w:tmpl w:val="10864F7C"/>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38779A"/>
    <w:multiLevelType w:val="multilevel"/>
    <w:tmpl w:val="A09E5266"/>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ADB71E1"/>
    <w:multiLevelType w:val="hybridMultilevel"/>
    <w:tmpl w:val="E174DD4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31">
    <w:nsid w:val="7D9521C8"/>
    <w:multiLevelType w:val="multilevel"/>
    <w:tmpl w:val="FC96BC96"/>
    <w:styleLink w:val="referencelist"/>
    <w:lvl w:ilvl="0">
      <w:start w:val="1"/>
      <w:numFmt w:val="decimal"/>
      <w:pStyle w:val="referenceitem"/>
      <w:lvlText w:val="%1."/>
      <w:lvlJc w:val="right"/>
      <w:pPr>
        <w:tabs>
          <w:tab w:val="num" w:pos="227"/>
        </w:tabs>
        <w:ind w:left="227"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30"/>
  </w:num>
  <w:num w:numId="2">
    <w:abstractNumId w:val="13"/>
  </w:num>
  <w:num w:numId="3">
    <w:abstractNumId w:val="26"/>
  </w:num>
  <w:num w:numId="4">
    <w:abstractNumId w:val="28"/>
  </w:num>
  <w:num w:numId="5">
    <w:abstractNumId w:val="31"/>
  </w:num>
  <w:num w:numId="6">
    <w:abstractNumId w:val="24"/>
  </w:num>
  <w:num w:numId="7">
    <w:abstractNumId w:val="9"/>
  </w:num>
  <w:num w:numId="8">
    <w:abstractNumId w:val="28"/>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851"/>
          </w:tabs>
          <w:ind w:left="851" w:hanging="851"/>
        </w:pPr>
        <w:rPr>
          <w:rFonts w:hint="default"/>
        </w:rPr>
      </w:lvl>
    </w:lvlOverride>
    <w:lvlOverride w:ilvl="4">
      <w:lvl w:ilvl="4">
        <w:start w:val="1"/>
        <w:numFmt w:val="decimal"/>
        <w:lvlText w:val="%1.%2.%3.%4.%5"/>
        <w:lvlJc w:val="left"/>
        <w:pPr>
          <w:tabs>
            <w:tab w:val="num" w:pos="964"/>
          </w:tabs>
          <w:ind w:left="964" w:hanging="964"/>
        </w:pPr>
        <w:rPr>
          <w:rFonts w:ascii="Times New Roman" w:hAnsi="Times New Roman" w:hint="default"/>
          <w:b w:val="0"/>
          <w:i/>
          <w:sz w:val="20"/>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9">
    <w:abstractNumId w:val="8"/>
  </w:num>
  <w:num w:numId="10">
    <w:abstractNumId w:val="31"/>
  </w:num>
  <w:num w:numId="11">
    <w:abstractNumId w:val="13"/>
  </w:num>
  <w:num w:numId="12">
    <w:abstractNumId w:val="26"/>
  </w:num>
  <w:num w:numId="13">
    <w:abstractNumId w:val="16"/>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2"/>
  </w:num>
  <w:num w:numId="23">
    <w:abstractNumId w:val="22"/>
  </w:num>
  <w:num w:numId="24">
    <w:abstractNumId w:val="29"/>
  </w:num>
  <w:num w:numId="25">
    <w:abstractNumId w:val="20"/>
  </w:num>
  <w:num w:numId="26">
    <w:abstractNumId w:val="10"/>
  </w:num>
  <w:num w:numId="27">
    <w:abstractNumId w:val="25"/>
  </w:num>
  <w:num w:numId="28">
    <w:abstractNumId w:val="27"/>
  </w:num>
  <w:num w:numId="29">
    <w:abstractNumId w:val="11"/>
  </w:num>
  <w:num w:numId="30">
    <w:abstractNumId w:val="19"/>
  </w:num>
  <w:num w:numId="31">
    <w:abstractNumId w:val="23"/>
  </w:num>
  <w:num w:numId="32">
    <w:abstractNumId w:val="15"/>
  </w:num>
  <w:num w:numId="33">
    <w:abstractNumId w:val="18"/>
  </w:num>
  <w:num w:numId="34">
    <w:abstractNumId w:val="17"/>
  </w:num>
  <w:num w:numId="35">
    <w:abstractNumId w:val="14"/>
  </w:num>
  <w:num w:numId="36">
    <w:abstractNumId w:val="21"/>
  </w:num>
  <w:num w:numId="37">
    <w:abstractNumId w:val="28"/>
    <w:lvlOverride w:ilvl="0">
      <w:startOverride w:val="1"/>
      <w:lvl w:ilvl="0">
        <w:start w:val="1"/>
        <w:numFmt w:val="decimal"/>
        <w:pStyle w:val="heading1"/>
        <w:lvlText w:val="%1"/>
        <w:lvlJc w:val="left"/>
        <w:pPr>
          <w:tabs>
            <w:tab w:val="num" w:pos="567"/>
          </w:tabs>
          <w:ind w:left="567" w:hanging="567"/>
        </w:pPr>
        <w:rPr>
          <w:rFonts w:hint="default"/>
        </w:rPr>
      </w:lvl>
    </w:lvlOverride>
    <w:lvlOverride w:ilvl="1">
      <w:startOverride w:val="1"/>
      <w:lvl w:ilvl="1">
        <w:start w:val="1"/>
        <w:numFmt w:val="decimal"/>
        <w:pStyle w:val="heading2"/>
        <w:lvlText w:val="%1.%2"/>
        <w:lvlJc w:val="left"/>
        <w:pPr>
          <w:tabs>
            <w:tab w:val="num" w:pos="567"/>
          </w:tabs>
          <w:ind w:left="567" w:hanging="567"/>
        </w:pPr>
        <w:rPr>
          <w:rFonts w:hint="default"/>
        </w:rPr>
      </w:lvl>
    </w:lvlOverride>
    <w:lvlOverride w:ilvl="2">
      <w:startOverride w:val="1"/>
      <w:lvl w:ilvl="2">
        <w:start w:val="1"/>
        <w:numFmt w:val="decimal"/>
        <w:lvlText w:val="%1.%2.%3"/>
        <w:lvlJc w:val="left"/>
        <w:pPr>
          <w:tabs>
            <w:tab w:val="num" w:pos="851"/>
          </w:tabs>
          <w:ind w:left="851" w:hanging="851"/>
        </w:pPr>
        <w:rPr>
          <w:rFonts w:hint="default"/>
        </w:rPr>
      </w:lvl>
    </w:lvlOverride>
    <w:lvlOverride w:ilvl="3">
      <w:startOverride w:val="1"/>
      <w:lvl w:ilvl="3">
        <w:start w:val="1"/>
        <w:numFmt w:val="decimal"/>
        <w:lvlText w:val="%1.%2.%3.%4"/>
        <w:lvlJc w:val="left"/>
        <w:pPr>
          <w:tabs>
            <w:tab w:val="num" w:pos="851"/>
          </w:tabs>
          <w:ind w:left="851" w:hanging="851"/>
        </w:pPr>
        <w:rPr>
          <w:rFonts w:hint="default"/>
        </w:rPr>
      </w:lvl>
    </w:lvlOverride>
    <w:lvlOverride w:ilvl="4">
      <w:startOverride w:val="1"/>
      <w:lvl w:ilvl="4">
        <w:start w:val="1"/>
        <w:numFmt w:val="decimal"/>
        <w:lvlText w:val="%1.%2.%3.%4.%5"/>
        <w:lvlJc w:val="left"/>
        <w:pPr>
          <w:tabs>
            <w:tab w:val="num" w:pos="964"/>
          </w:tabs>
          <w:ind w:left="964" w:hanging="964"/>
        </w:pPr>
        <w:rPr>
          <w:rFonts w:ascii="Times New Roman" w:hAnsi="Times New Roman" w:hint="default"/>
          <w:b w:val="0"/>
          <w:i/>
          <w:sz w:val="20"/>
        </w:rPr>
      </w:lvl>
    </w:lvlOverride>
    <w:lvlOverride w:ilvl="5">
      <w:startOverride w:val="1"/>
      <w:lvl w:ilvl="5">
        <w:start w:val="1"/>
        <w:numFmt w:val="decimal"/>
        <w:lvlText w:val="%1.%2.%3.%4.%5.%6"/>
        <w:lvlJc w:val="left"/>
        <w:pPr>
          <w:tabs>
            <w:tab w:val="num" w:pos="1152"/>
          </w:tabs>
          <w:ind w:left="1152" w:hanging="1152"/>
        </w:pPr>
        <w:rPr>
          <w:rFonts w:hint="default"/>
        </w:rPr>
      </w:lvl>
    </w:lvlOverride>
    <w:lvlOverride w:ilvl="6">
      <w:startOverride w:val="1"/>
      <w:lvl w:ilvl="6">
        <w:start w:val="1"/>
        <w:numFmt w:val="decimal"/>
        <w:lvlText w:val="%1.%2.%3.%4.%5.%6.%7"/>
        <w:lvlJc w:val="left"/>
        <w:pPr>
          <w:tabs>
            <w:tab w:val="num" w:pos="1296"/>
          </w:tabs>
          <w:ind w:left="1296" w:hanging="1296"/>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29"/>
    <w:rsid w:val="0000056A"/>
    <w:rsid w:val="00001D94"/>
    <w:rsid w:val="000058CD"/>
    <w:rsid w:val="00006405"/>
    <w:rsid w:val="00007F40"/>
    <w:rsid w:val="00015441"/>
    <w:rsid w:val="000224A4"/>
    <w:rsid w:val="0002597B"/>
    <w:rsid w:val="00025D8F"/>
    <w:rsid w:val="000309B7"/>
    <w:rsid w:val="00030E3E"/>
    <w:rsid w:val="0003135A"/>
    <w:rsid w:val="00031655"/>
    <w:rsid w:val="00033784"/>
    <w:rsid w:val="00034555"/>
    <w:rsid w:val="00037FD6"/>
    <w:rsid w:val="00040402"/>
    <w:rsid w:val="0004696A"/>
    <w:rsid w:val="00050B94"/>
    <w:rsid w:val="0005696A"/>
    <w:rsid w:val="000569E7"/>
    <w:rsid w:val="000740BE"/>
    <w:rsid w:val="0007498B"/>
    <w:rsid w:val="0007593C"/>
    <w:rsid w:val="00082798"/>
    <w:rsid w:val="00083368"/>
    <w:rsid w:val="0008374A"/>
    <w:rsid w:val="00090710"/>
    <w:rsid w:val="00090731"/>
    <w:rsid w:val="00091A08"/>
    <w:rsid w:val="000927C5"/>
    <w:rsid w:val="00092FA6"/>
    <w:rsid w:val="000934BA"/>
    <w:rsid w:val="00094656"/>
    <w:rsid w:val="000A2E55"/>
    <w:rsid w:val="000B1E82"/>
    <w:rsid w:val="000B2266"/>
    <w:rsid w:val="000B4A8A"/>
    <w:rsid w:val="000B7223"/>
    <w:rsid w:val="000B7E4C"/>
    <w:rsid w:val="000C006D"/>
    <w:rsid w:val="000C04F0"/>
    <w:rsid w:val="000C4C8F"/>
    <w:rsid w:val="000D16FA"/>
    <w:rsid w:val="000D3597"/>
    <w:rsid w:val="000D6D27"/>
    <w:rsid w:val="000E071F"/>
    <w:rsid w:val="000E1BD1"/>
    <w:rsid w:val="000F0DC5"/>
    <w:rsid w:val="000F183A"/>
    <w:rsid w:val="000F1F28"/>
    <w:rsid w:val="000F201B"/>
    <w:rsid w:val="000F4747"/>
    <w:rsid w:val="000F782C"/>
    <w:rsid w:val="00114AC3"/>
    <w:rsid w:val="00117CC9"/>
    <w:rsid w:val="001202D5"/>
    <w:rsid w:val="00120D79"/>
    <w:rsid w:val="00127BB4"/>
    <w:rsid w:val="0013193E"/>
    <w:rsid w:val="001362F0"/>
    <w:rsid w:val="0013666A"/>
    <w:rsid w:val="0014267B"/>
    <w:rsid w:val="0014358E"/>
    <w:rsid w:val="001443D7"/>
    <w:rsid w:val="00145AF7"/>
    <w:rsid w:val="0016152E"/>
    <w:rsid w:val="00162CC8"/>
    <w:rsid w:val="001639C9"/>
    <w:rsid w:val="00163AF4"/>
    <w:rsid w:val="00164D7E"/>
    <w:rsid w:val="0016678D"/>
    <w:rsid w:val="00172752"/>
    <w:rsid w:val="00172A1B"/>
    <w:rsid w:val="00185973"/>
    <w:rsid w:val="00187E43"/>
    <w:rsid w:val="00190935"/>
    <w:rsid w:val="001925DE"/>
    <w:rsid w:val="00197686"/>
    <w:rsid w:val="001A0E09"/>
    <w:rsid w:val="001A5979"/>
    <w:rsid w:val="001B255B"/>
    <w:rsid w:val="001B3097"/>
    <w:rsid w:val="001B3F79"/>
    <w:rsid w:val="001B4547"/>
    <w:rsid w:val="001B46C1"/>
    <w:rsid w:val="001B4A7C"/>
    <w:rsid w:val="001C404D"/>
    <w:rsid w:val="001D1C06"/>
    <w:rsid w:val="001D272A"/>
    <w:rsid w:val="001D3E27"/>
    <w:rsid w:val="001D53EB"/>
    <w:rsid w:val="001D6577"/>
    <w:rsid w:val="001E10E8"/>
    <w:rsid w:val="001E21AD"/>
    <w:rsid w:val="001E3A57"/>
    <w:rsid w:val="001F5439"/>
    <w:rsid w:val="00200044"/>
    <w:rsid w:val="002049E9"/>
    <w:rsid w:val="00204E89"/>
    <w:rsid w:val="00210248"/>
    <w:rsid w:val="00210DB8"/>
    <w:rsid w:val="0021134D"/>
    <w:rsid w:val="00212511"/>
    <w:rsid w:val="00213A7D"/>
    <w:rsid w:val="00214AC2"/>
    <w:rsid w:val="002150FF"/>
    <w:rsid w:val="002153E9"/>
    <w:rsid w:val="002207D9"/>
    <w:rsid w:val="002224E1"/>
    <w:rsid w:val="0022605F"/>
    <w:rsid w:val="0022674A"/>
    <w:rsid w:val="00226E54"/>
    <w:rsid w:val="002272AD"/>
    <w:rsid w:val="00227960"/>
    <w:rsid w:val="0023086D"/>
    <w:rsid w:val="00230C00"/>
    <w:rsid w:val="0023104F"/>
    <w:rsid w:val="00231803"/>
    <w:rsid w:val="002322F9"/>
    <w:rsid w:val="002354AE"/>
    <w:rsid w:val="00236267"/>
    <w:rsid w:val="0024075B"/>
    <w:rsid w:val="00240D33"/>
    <w:rsid w:val="0024374E"/>
    <w:rsid w:val="002437FF"/>
    <w:rsid w:val="0024529B"/>
    <w:rsid w:val="002542EE"/>
    <w:rsid w:val="00262528"/>
    <w:rsid w:val="002639D9"/>
    <w:rsid w:val="00264407"/>
    <w:rsid w:val="00270386"/>
    <w:rsid w:val="0027411A"/>
    <w:rsid w:val="0027506C"/>
    <w:rsid w:val="002823FC"/>
    <w:rsid w:val="0028557F"/>
    <w:rsid w:val="00297F9F"/>
    <w:rsid w:val="002A0991"/>
    <w:rsid w:val="002A4602"/>
    <w:rsid w:val="002A4A69"/>
    <w:rsid w:val="002A56B5"/>
    <w:rsid w:val="002A6770"/>
    <w:rsid w:val="002B406E"/>
    <w:rsid w:val="002B53C3"/>
    <w:rsid w:val="002B66F5"/>
    <w:rsid w:val="002B7863"/>
    <w:rsid w:val="002C110C"/>
    <w:rsid w:val="002C30B7"/>
    <w:rsid w:val="002C3EE1"/>
    <w:rsid w:val="002D34CD"/>
    <w:rsid w:val="002E0049"/>
    <w:rsid w:val="002E1EF4"/>
    <w:rsid w:val="002E234F"/>
    <w:rsid w:val="002E323E"/>
    <w:rsid w:val="002E36AF"/>
    <w:rsid w:val="002E5AD3"/>
    <w:rsid w:val="002E6BA4"/>
    <w:rsid w:val="002F3CD1"/>
    <w:rsid w:val="002F3D2A"/>
    <w:rsid w:val="002F4A75"/>
    <w:rsid w:val="003025D3"/>
    <w:rsid w:val="00305345"/>
    <w:rsid w:val="00307282"/>
    <w:rsid w:val="00307D1B"/>
    <w:rsid w:val="00312F45"/>
    <w:rsid w:val="0031466D"/>
    <w:rsid w:val="00316E8F"/>
    <w:rsid w:val="00321B2D"/>
    <w:rsid w:val="00325731"/>
    <w:rsid w:val="003323D6"/>
    <w:rsid w:val="00334C04"/>
    <w:rsid w:val="00336943"/>
    <w:rsid w:val="0034086F"/>
    <w:rsid w:val="00341AEA"/>
    <w:rsid w:val="00341F67"/>
    <w:rsid w:val="003502B4"/>
    <w:rsid w:val="0035112D"/>
    <w:rsid w:val="0035513F"/>
    <w:rsid w:val="003606CA"/>
    <w:rsid w:val="0036104B"/>
    <w:rsid w:val="00362269"/>
    <w:rsid w:val="00362A85"/>
    <w:rsid w:val="003633D4"/>
    <w:rsid w:val="00364275"/>
    <w:rsid w:val="003655E1"/>
    <w:rsid w:val="00371063"/>
    <w:rsid w:val="003723B4"/>
    <w:rsid w:val="00372CA7"/>
    <w:rsid w:val="00376180"/>
    <w:rsid w:val="003770D1"/>
    <w:rsid w:val="00377276"/>
    <w:rsid w:val="00377424"/>
    <w:rsid w:val="003917A3"/>
    <w:rsid w:val="00394942"/>
    <w:rsid w:val="003949F3"/>
    <w:rsid w:val="00396E64"/>
    <w:rsid w:val="003A03FE"/>
    <w:rsid w:val="003A2C93"/>
    <w:rsid w:val="003A3A01"/>
    <w:rsid w:val="003A3BE5"/>
    <w:rsid w:val="003B0216"/>
    <w:rsid w:val="003B13D1"/>
    <w:rsid w:val="003B2F07"/>
    <w:rsid w:val="003B33F7"/>
    <w:rsid w:val="003B7599"/>
    <w:rsid w:val="003C1A34"/>
    <w:rsid w:val="003C332C"/>
    <w:rsid w:val="003C3B83"/>
    <w:rsid w:val="003C4911"/>
    <w:rsid w:val="003C551F"/>
    <w:rsid w:val="003C5BCA"/>
    <w:rsid w:val="003C7A72"/>
    <w:rsid w:val="003D6CE6"/>
    <w:rsid w:val="003D6DAC"/>
    <w:rsid w:val="003E2A5E"/>
    <w:rsid w:val="003E3032"/>
    <w:rsid w:val="003E3BC4"/>
    <w:rsid w:val="003E5A23"/>
    <w:rsid w:val="003F185F"/>
    <w:rsid w:val="003F1DCF"/>
    <w:rsid w:val="003F4765"/>
    <w:rsid w:val="003F618C"/>
    <w:rsid w:val="003F65A6"/>
    <w:rsid w:val="00414563"/>
    <w:rsid w:val="0041626B"/>
    <w:rsid w:val="00423551"/>
    <w:rsid w:val="00423F1B"/>
    <w:rsid w:val="00425BEA"/>
    <w:rsid w:val="00426C62"/>
    <w:rsid w:val="0042772B"/>
    <w:rsid w:val="004328A0"/>
    <w:rsid w:val="00433441"/>
    <w:rsid w:val="00435214"/>
    <w:rsid w:val="00435D07"/>
    <w:rsid w:val="00436948"/>
    <w:rsid w:val="0043737C"/>
    <w:rsid w:val="0044009C"/>
    <w:rsid w:val="00442A6C"/>
    <w:rsid w:val="004435BA"/>
    <w:rsid w:val="00444190"/>
    <w:rsid w:val="00445B27"/>
    <w:rsid w:val="00453C76"/>
    <w:rsid w:val="00454D73"/>
    <w:rsid w:val="00454DD4"/>
    <w:rsid w:val="00456287"/>
    <w:rsid w:val="004705AF"/>
    <w:rsid w:val="00471B63"/>
    <w:rsid w:val="0047305E"/>
    <w:rsid w:val="00473617"/>
    <w:rsid w:val="00476386"/>
    <w:rsid w:val="00477C52"/>
    <w:rsid w:val="00477F90"/>
    <w:rsid w:val="00482E0F"/>
    <w:rsid w:val="0048344D"/>
    <w:rsid w:val="00484DD3"/>
    <w:rsid w:val="00486027"/>
    <w:rsid w:val="00486D71"/>
    <w:rsid w:val="004918B5"/>
    <w:rsid w:val="004956C3"/>
    <w:rsid w:val="00495761"/>
    <w:rsid w:val="00497AD6"/>
    <w:rsid w:val="004A33E3"/>
    <w:rsid w:val="004C20E7"/>
    <w:rsid w:val="004C2656"/>
    <w:rsid w:val="004C2812"/>
    <w:rsid w:val="004D189F"/>
    <w:rsid w:val="004D49E8"/>
    <w:rsid w:val="004D4E83"/>
    <w:rsid w:val="004D6665"/>
    <w:rsid w:val="004D7C52"/>
    <w:rsid w:val="004E0C9D"/>
    <w:rsid w:val="004E14D5"/>
    <w:rsid w:val="004F16B4"/>
    <w:rsid w:val="004F6474"/>
    <w:rsid w:val="00500895"/>
    <w:rsid w:val="005010B4"/>
    <w:rsid w:val="00501B8C"/>
    <w:rsid w:val="0050369B"/>
    <w:rsid w:val="00504743"/>
    <w:rsid w:val="00511908"/>
    <w:rsid w:val="00512421"/>
    <w:rsid w:val="00515B20"/>
    <w:rsid w:val="0051658B"/>
    <w:rsid w:val="00521BC8"/>
    <w:rsid w:val="0052599C"/>
    <w:rsid w:val="00531E07"/>
    <w:rsid w:val="0053704E"/>
    <w:rsid w:val="0053710F"/>
    <w:rsid w:val="005377DD"/>
    <w:rsid w:val="0054767E"/>
    <w:rsid w:val="005556AF"/>
    <w:rsid w:val="00562C5E"/>
    <w:rsid w:val="00564ED7"/>
    <w:rsid w:val="00571515"/>
    <w:rsid w:val="0057500C"/>
    <w:rsid w:val="005808CB"/>
    <w:rsid w:val="00584560"/>
    <w:rsid w:val="005846B6"/>
    <w:rsid w:val="00584C20"/>
    <w:rsid w:val="00591219"/>
    <w:rsid w:val="005A255D"/>
    <w:rsid w:val="005A2E29"/>
    <w:rsid w:val="005A3FD1"/>
    <w:rsid w:val="005A5F79"/>
    <w:rsid w:val="005A7080"/>
    <w:rsid w:val="005B0EF1"/>
    <w:rsid w:val="005B32AC"/>
    <w:rsid w:val="005B3D33"/>
    <w:rsid w:val="005C0B95"/>
    <w:rsid w:val="005C1566"/>
    <w:rsid w:val="005C64F7"/>
    <w:rsid w:val="005C6638"/>
    <w:rsid w:val="005C6AA6"/>
    <w:rsid w:val="005C70FB"/>
    <w:rsid w:val="005D172C"/>
    <w:rsid w:val="005D4346"/>
    <w:rsid w:val="005E026B"/>
    <w:rsid w:val="005E316C"/>
    <w:rsid w:val="005E51E4"/>
    <w:rsid w:val="005F4EB3"/>
    <w:rsid w:val="005F700D"/>
    <w:rsid w:val="00604BA8"/>
    <w:rsid w:val="006052E9"/>
    <w:rsid w:val="0061213E"/>
    <w:rsid w:val="00613547"/>
    <w:rsid w:val="0061522E"/>
    <w:rsid w:val="00616817"/>
    <w:rsid w:val="006258CB"/>
    <w:rsid w:val="00625C35"/>
    <w:rsid w:val="00625C3B"/>
    <w:rsid w:val="00627D6A"/>
    <w:rsid w:val="00631A9F"/>
    <w:rsid w:val="00637DFE"/>
    <w:rsid w:val="00642073"/>
    <w:rsid w:val="006469B8"/>
    <w:rsid w:val="00650CEB"/>
    <w:rsid w:val="00653A1B"/>
    <w:rsid w:val="0065405B"/>
    <w:rsid w:val="00656155"/>
    <w:rsid w:val="00661D29"/>
    <w:rsid w:val="0066250C"/>
    <w:rsid w:val="006634A3"/>
    <w:rsid w:val="006713CE"/>
    <w:rsid w:val="00673747"/>
    <w:rsid w:val="00674CEB"/>
    <w:rsid w:val="006750C2"/>
    <w:rsid w:val="006778FD"/>
    <w:rsid w:val="0068057D"/>
    <w:rsid w:val="006856F2"/>
    <w:rsid w:val="00686CF2"/>
    <w:rsid w:val="00690F07"/>
    <w:rsid w:val="006968F0"/>
    <w:rsid w:val="006A1D3F"/>
    <w:rsid w:val="006A4A90"/>
    <w:rsid w:val="006A5D0F"/>
    <w:rsid w:val="006A645F"/>
    <w:rsid w:val="006A7E64"/>
    <w:rsid w:val="006B184A"/>
    <w:rsid w:val="006B351C"/>
    <w:rsid w:val="006C0AD3"/>
    <w:rsid w:val="006C74CC"/>
    <w:rsid w:val="006C7FF4"/>
    <w:rsid w:val="006D63CD"/>
    <w:rsid w:val="006D760A"/>
    <w:rsid w:val="006E00D5"/>
    <w:rsid w:val="006E031A"/>
    <w:rsid w:val="006E17F3"/>
    <w:rsid w:val="006E7102"/>
    <w:rsid w:val="006F077C"/>
    <w:rsid w:val="006F1F04"/>
    <w:rsid w:val="006F257F"/>
    <w:rsid w:val="007027E6"/>
    <w:rsid w:val="0070371D"/>
    <w:rsid w:val="007044BF"/>
    <w:rsid w:val="00706A12"/>
    <w:rsid w:val="00714E9D"/>
    <w:rsid w:val="00722FCD"/>
    <w:rsid w:val="00724C89"/>
    <w:rsid w:val="00726A40"/>
    <w:rsid w:val="00726F80"/>
    <w:rsid w:val="00731E8F"/>
    <w:rsid w:val="00735682"/>
    <w:rsid w:val="00736513"/>
    <w:rsid w:val="007459DE"/>
    <w:rsid w:val="0074633C"/>
    <w:rsid w:val="0074741C"/>
    <w:rsid w:val="007474F3"/>
    <w:rsid w:val="00750E7D"/>
    <w:rsid w:val="007540B1"/>
    <w:rsid w:val="007608F0"/>
    <w:rsid w:val="007626F0"/>
    <w:rsid w:val="0076605E"/>
    <w:rsid w:val="00770E61"/>
    <w:rsid w:val="00775796"/>
    <w:rsid w:val="007809D1"/>
    <w:rsid w:val="00780F47"/>
    <w:rsid w:val="00786927"/>
    <w:rsid w:val="00791C7D"/>
    <w:rsid w:val="00791F63"/>
    <w:rsid w:val="00792785"/>
    <w:rsid w:val="007A08F7"/>
    <w:rsid w:val="007A3249"/>
    <w:rsid w:val="007A52AC"/>
    <w:rsid w:val="007B722C"/>
    <w:rsid w:val="007C1B8F"/>
    <w:rsid w:val="007C7941"/>
    <w:rsid w:val="007C7D97"/>
    <w:rsid w:val="007D0A21"/>
    <w:rsid w:val="007D104D"/>
    <w:rsid w:val="007D1350"/>
    <w:rsid w:val="007D3F01"/>
    <w:rsid w:val="007E0352"/>
    <w:rsid w:val="007F3BF6"/>
    <w:rsid w:val="008013AD"/>
    <w:rsid w:val="00807BBC"/>
    <w:rsid w:val="00810F00"/>
    <w:rsid w:val="0081281B"/>
    <w:rsid w:val="008141F8"/>
    <w:rsid w:val="008175BD"/>
    <w:rsid w:val="008204A8"/>
    <w:rsid w:val="0082266E"/>
    <w:rsid w:val="008250DF"/>
    <w:rsid w:val="00831B2C"/>
    <w:rsid w:val="008338A5"/>
    <w:rsid w:val="0083409A"/>
    <w:rsid w:val="00837AB8"/>
    <w:rsid w:val="008416EE"/>
    <w:rsid w:val="0084658F"/>
    <w:rsid w:val="00850810"/>
    <w:rsid w:val="00852E68"/>
    <w:rsid w:val="00871A19"/>
    <w:rsid w:val="00872347"/>
    <w:rsid w:val="00873A48"/>
    <w:rsid w:val="00876EC7"/>
    <w:rsid w:val="008934D0"/>
    <w:rsid w:val="008940AB"/>
    <w:rsid w:val="008946C9"/>
    <w:rsid w:val="00895F20"/>
    <w:rsid w:val="008A281F"/>
    <w:rsid w:val="008A6798"/>
    <w:rsid w:val="008A6E4E"/>
    <w:rsid w:val="008A7007"/>
    <w:rsid w:val="008A7B46"/>
    <w:rsid w:val="008A7EEB"/>
    <w:rsid w:val="008B1558"/>
    <w:rsid w:val="008B1E51"/>
    <w:rsid w:val="008B225D"/>
    <w:rsid w:val="008B25C8"/>
    <w:rsid w:val="008B40E2"/>
    <w:rsid w:val="008B42D1"/>
    <w:rsid w:val="008B4C1F"/>
    <w:rsid w:val="008B50BD"/>
    <w:rsid w:val="008B50BF"/>
    <w:rsid w:val="008C1CDA"/>
    <w:rsid w:val="008C25B8"/>
    <w:rsid w:val="008C47F0"/>
    <w:rsid w:val="008C511A"/>
    <w:rsid w:val="008C5C42"/>
    <w:rsid w:val="008C6347"/>
    <w:rsid w:val="008C6548"/>
    <w:rsid w:val="008C7B9A"/>
    <w:rsid w:val="008D00D5"/>
    <w:rsid w:val="008D051A"/>
    <w:rsid w:val="008D317C"/>
    <w:rsid w:val="008D3C6F"/>
    <w:rsid w:val="008D4F59"/>
    <w:rsid w:val="008D6649"/>
    <w:rsid w:val="008D72CB"/>
    <w:rsid w:val="008E0765"/>
    <w:rsid w:val="008E3A00"/>
    <w:rsid w:val="008E47AE"/>
    <w:rsid w:val="008F00F6"/>
    <w:rsid w:val="008F43AB"/>
    <w:rsid w:val="008F52A9"/>
    <w:rsid w:val="008F60DC"/>
    <w:rsid w:val="008F7347"/>
    <w:rsid w:val="00901198"/>
    <w:rsid w:val="0090289B"/>
    <w:rsid w:val="009059C0"/>
    <w:rsid w:val="00905DD2"/>
    <w:rsid w:val="0090666A"/>
    <w:rsid w:val="009079EF"/>
    <w:rsid w:val="00912D08"/>
    <w:rsid w:val="009159E9"/>
    <w:rsid w:val="009236C9"/>
    <w:rsid w:val="00927042"/>
    <w:rsid w:val="009321CC"/>
    <w:rsid w:val="0093247D"/>
    <w:rsid w:val="00933633"/>
    <w:rsid w:val="00933AD3"/>
    <w:rsid w:val="0093510A"/>
    <w:rsid w:val="00942F71"/>
    <w:rsid w:val="009459F1"/>
    <w:rsid w:val="00950B22"/>
    <w:rsid w:val="00950D0B"/>
    <w:rsid w:val="009517B0"/>
    <w:rsid w:val="00954A97"/>
    <w:rsid w:val="00955F94"/>
    <w:rsid w:val="00957940"/>
    <w:rsid w:val="00960D65"/>
    <w:rsid w:val="00963FCB"/>
    <w:rsid w:val="00967024"/>
    <w:rsid w:val="009702E3"/>
    <w:rsid w:val="009739B4"/>
    <w:rsid w:val="00974C14"/>
    <w:rsid w:val="00980119"/>
    <w:rsid w:val="00984E32"/>
    <w:rsid w:val="0098549F"/>
    <w:rsid w:val="0098555B"/>
    <w:rsid w:val="00990BBC"/>
    <w:rsid w:val="00991EFC"/>
    <w:rsid w:val="00993021"/>
    <w:rsid w:val="009935A9"/>
    <w:rsid w:val="009952F8"/>
    <w:rsid w:val="00995A25"/>
    <w:rsid w:val="00995D71"/>
    <w:rsid w:val="00997385"/>
    <w:rsid w:val="009A1677"/>
    <w:rsid w:val="009A2666"/>
    <w:rsid w:val="009A3855"/>
    <w:rsid w:val="009A411B"/>
    <w:rsid w:val="009A4A94"/>
    <w:rsid w:val="009A5950"/>
    <w:rsid w:val="009C1123"/>
    <w:rsid w:val="009C1481"/>
    <w:rsid w:val="009C2530"/>
    <w:rsid w:val="009C2944"/>
    <w:rsid w:val="009C3E60"/>
    <w:rsid w:val="009C411C"/>
    <w:rsid w:val="009C439C"/>
    <w:rsid w:val="009C6AC6"/>
    <w:rsid w:val="009D5432"/>
    <w:rsid w:val="009D627C"/>
    <w:rsid w:val="009E0616"/>
    <w:rsid w:val="009E0964"/>
    <w:rsid w:val="009E388E"/>
    <w:rsid w:val="009E4E69"/>
    <w:rsid w:val="009E649D"/>
    <w:rsid w:val="009F159C"/>
    <w:rsid w:val="009F370F"/>
    <w:rsid w:val="009F73DF"/>
    <w:rsid w:val="009F7FCE"/>
    <w:rsid w:val="00A06578"/>
    <w:rsid w:val="00A06FC5"/>
    <w:rsid w:val="00A10B22"/>
    <w:rsid w:val="00A20CBD"/>
    <w:rsid w:val="00A2248D"/>
    <w:rsid w:val="00A24F12"/>
    <w:rsid w:val="00A2627C"/>
    <w:rsid w:val="00A26846"/>
    <w:rsid w:val="00A32D1E"/>
    <w:rsid w:val="00A33255"/>
    <w:rsid w:val="00A3516F"/>
    <w:rsid w:val="00A35229"/>
    <w:rsid w:val="00A3626F"/>
    <w:rsid w:val="00A36FF2"/>
    <w:rsid w:val="00A37FEA"/>
    <w:rsid w:val="00A41805"/>
    <w:rsid w:val="00A42D6A"/>
    <w:rsid w:val="00A442F2"/>
    <w:rsid w:val="00A455F8"/>
    <w:rsid w:val="00A46147"/>
    <w:rsid w:val="00A504B6"/>
    <w:rsid w:val="00A52DF4"/>
    <w:rsid w:val="00A57525"/>
    <w:rsid w:val="00A652A7"/>
    <w:rsid w:val="00A81874"/>
    <w:rsid w:val="00A82F18"/>
    <w:rsid w:val="00A83872"/>
    <w:rsid w:val="00A85F41"/>
    <w:rsid w:val="00A86B29"/>
    <w:rsid w:val="00A92ED7"/>
    <w:rsid w:val="00AA19EB"/>
    <w:rsid w:val="00AA4B05"/>
    <w:rsid w:val="00AB2269"/>
    <w:rsid w:val="00AB2CDF"/>
    <w:rsid w:val="00AC37FB"/>
    <w:rsid w:val="00AC3D8B"/>
    <w:rsid w:val="00AC456C"/>
    <w:rsid w:val="00AC683B"/>
    <w:rsid w:val="00AD2BD2"/>
    <w:rsid w:val="00AD45E6"/>
    <w:rsid w:val="00AD4D5E"/>
    <w:rsid w:val="00AE0CA7"/>
    <w:rsid w:val="00AE7146"/>
    <w:rsid w:val="00AF2CE7"/>
    <w:rsid w:val="00AF5E1A"/>
    <w:rsid w:val="00AF5FB9"/>
    <w:rsid w:val="00B027A3"/>
    <w:rsid w:val="00B02D5D"/>
    <w:rsid w:val="00B06354"/>
    <w:rsid w:val="00B07D10"/>
    <w:rsid w:val="00B13B2F"/>
    <w:rsid w:val="00B16A67"/>
    <w:rsid w:val="00B178BC"/>
    <w:rsid w:val="00B17E0A"/>
    <w:rsid w:val="00B2046F"/>
    <w:rsid w:val="00B22932"/>
    <w:rsid w:val="00B2350A"/>
    <w:rsid w:val="00B2492D"/>
    <w:rsid w:val="00B26346"/>
    <w:rsid w:val="00B31C27"/>
    <w:rsid w:val="00B34E02"/>
    <w:rsid w:val="00B372A9"/>
    <w:rsid w:val="00B37D11"/>
    <w:rsid w:val="00B40B82"/>
    <w:rsid w:val="00B41F94"/>
    <w:rsid w:val="00B4592B"/>
    <w:rsid w:val="00B469AD"/>
    <w:rsid w:val="00B47023"/>
    <w:rsid w:val="00B4764D"/>
    <w:rsid w:val="00B50FCE"/>
    <w:rsid w:val="00B52C8F"/>
    <w:rsid w:val="00B55008"/>
    <w:rsid w:val="00B55961"/>
    <w:rsid w:val="00B676D4"/>
    <w:rsid w:val="00B725D1"/>
    <w:rsid w:val="00B752BF"/>
    <w:rsid w:val="00B754A2"/>
    <w:rsid w:val="00B75A88"/>
    <w:rsid w:val="00B80230"/>
    <w:rsid w:val="00B8034A"/>
    <w:rsid w:val="00B838F8"/>
    <w:rsid w:val="00B86301"/>
    <w:rsid w:val="00B90577"/>
    <w:rsid w:val="00B9219B"/>
    <w:rsid w:val="00B927C6"/>
    <w:rsid w:val="00B97ECE"/>
    <w:rsid w:val="00BA0EDB"/>
    <w:rsid w:val="00BA1615"/>
    <w:rsid w:val="00BA485F"/>
    <w:rsid w:val="00BA5679"/>
    <w:rsid w:val="00BA6773"/>
    <w:rsid w:val="00BA705B"/>
    <w:rsid w:val="00BB35C6"/>
    <w:rsid w:val="00BB483F"/>
    <w:rsid w:val="00BC02E5"/>
    <w:rsid w:val="00BC0E60"/>
    <w:rsid w:val="00BC26A5"/>
    <w:rsid w:val="00BC69FA"/>
    <w:rsid w:val="00BD55E1"/>
    <w:rsid w:val="00BE08A1"/>
    <w:rsid w:val="00BE1517"/>
    <w:rsid w:val="00BE18BA"/>
    <w:rsid w:val="00BF4592"/>
    <w:rsid w:val="00BF77D6"/>
    <w:rsid w:val="00C0016F"/>
    <w:rsid w:val="00C04C3A"/>
    <w:rsid w:val="00C05153"/>
    <w:rsid w:val="00C057CA"/>
    <w:rsid w:val="00C20A4B"/>
    <w:rsid w:val="00C22642"/>
    <w:rsid w:val="00C2501E"/>
    <w:rsid w:val="00C25E8B"/>
    <w:rsid w:val="00C315CF"/>
    <w:rsid w:val="00C378D4"/>
    <w:rsid w:val="00C40C6F"/>
    <w:rsid w:val="00C43226"/>
    <w:rsid w:val="00C43737"/>
    <w:rsid w:val="00C44013"/>
    <w:rsid w:val="00C453BD"/>
    <w:rsid w:val="00C45C81"/>
    <w:rsid w:val="00C46EFA"/>
    <w:rsid w:val="00C47F38"/>
    <w:rsid w:val="00C51B51"/>
    <w:rsid w:val="00C51C56"/>
    <w:rsid w:val="00C51CCE"/>
    <w:rsid w:val="00C51EE7"/>
    <w:rsid w:val="00C55534"/>
    <w:rsid w:val="00C60104"/>
    <w:rsid w:val="00C6285A"/>
    <w:rsid w:val="00C62E7B"/>
    <w:rsid w:val="00C7217C"/>
    <w:rsid w:val="00C736A2"/>
    <w:rsid w:val="00C73FE1"/>
    <w:rsid w:val="00C77016"/>
    <w:rsid w:val="00C8067F"/>
    <w:rsid w:val="00C837A2"/>
    <w:rsid w:val="00C91263"/>
    <w:rsid w:val="00C95D7C"/>
    <w:rsid w:val="00CA1AB6"/>
    <w:rsid w:val="00CB2916"/>
    <w:rsid w:val="00CB4285"/>
    <w:rsid w:val="00CC0F81"/>
    <w:rsid w:val="00CD0021"/>
    <w:rsid w:val="00CD0BD7"/>
    <w:rsid w:val="00CD4538"/>
    <w:rsid w:val="00CD4DCC"/>
    <w:rsid w:val="00CD78D0"/>
    <w:rsid w:val="00CD7B5A"/>
    <w:rsid w:val="00CE223C"/>
    <w:rsid w:val="00CE51A4"/>
    <w:rsid w:val="00CE5676"/>
    <w:rsid w:val="00CE7667"/>
    <w:rsid w:val="00CF3131"/>
    <w:rsid w:val="00CF3BE1"/>
    <w:rsid w:val="00D00243"/>
    <w:rsid w:val="00D05ECD"/>
    <w:rsid w:val="00D073CB"/>
    <w:rsid w:val="00D07A86"/>
    <w:rsid w:val="00D20B2E"/>
    <w:rsid w:val="00D24964"/>
    <w:rsid w:val="00D26CD2"/>
    <w:rsid w:val="00D30140"/>
    <w:rsid w:val="00D36EBA"/>
    <w:rsid w:val="00D40AC2"/>
    <w:rsid w:val="00D4100E"/>
    <w:rsid w:val="00D54466"/>
    <w:rsid w:val="00D63A3C"/>
    <w:rsid w:val="00D6724D"/>
    <w:rsid w:val="00D6791A"/>
    <w:rsid w:val="00D707E2"/>
    <w:rsid w:val="00D75A83"/>
    <w:rsid w:val="00D87891"/>
    <w:rsid w:val="00D93670"/>
    <w:rsid w:val="00D9466C"/>
    <w:rsid w:val="00D96B09"/>
    <w:rsid w:val="00D96C7F"/>
    <w:rsid w:val="00D97550"/>
    <w:rsid w:val="00DB0063"/>
    <w:rsid w:val="00DB03EE"/>
    <w:rsid w:val="00DC198D"/>
    <w:rsid w:val="00DC1E99"/>
    <w:rsid w:val="00DC72BF"/>
    <w:rsid w:val="00DD0149"/>
    <w:rsid w:val="00DD7A33"/>
    <w:rsid w:val="00DE09DF"/>
    <w:rsid w:val="00DE2420"/>
    <w:rsid w:val="00DE7B95"/>
    <w:rsid w:val="00DF1892"/>
    <w:rsid w:val="00DF45D3"/>
    <w:rsid w:val="00DF6874"/>
    <w:rsid w:val="00E02E86"/>
    <w:rsid w:val="00E05C6B"/>
    <w:rsid w:val="00E10D75"/>
    <w:rsid w:val="00E11A32"/>
    <w:rsid w:val="00E12E69"/>
    <w:rsid w:val="00E14152"/>
    <w:rsid w:val="00E14595"/>
    <w:rsid w:val="00E15A3D"/>
    <w:rsid w:val="00E15CDF"/>
    <w:rsid w:val="00E213DC"/>
    <w:rsid w:val="00E21527"/>
    <w:rsid w:val="00E26959"/>
    <w:rsid w:val="00E30145"/>
    <w:rsid w:val="00E323DF"/>
    <w:rsid w:val="00E366DE"/>
    <w:rsid w:val="00E44646"/>
    <w:rsid w:val="00E46D79"/>
    <w:rsid w:val="00E46F15"/>
    <w:rsid w:val="00E50599"/>
    <w:rsid w:val="00E5102D"/>
    <w:rsid w:val="00E5254C"/>
    <w:rsid w:val="00E52FCB"/>
    <w:rsid w:val="00E60F8C"/>
    <w:rsid w:val="00E635EF"/>
    <w:rsid w:val="00E65572"/>
    <w:rsid w:val="00E7274E"/>
    <w:rsid w:val="00E76629"/>
    <w:rsid w:val="00E774B9"/>
    <w:rsid w:val="00E866E0"/>
    <w:rsid w:val="00E87C24"/>
    <w:rsid w:val="00E95C19"/>
    <w:rsid w:val="00EA420A"/>
    <w:rsid w:val="00EA69A4"/>
    <w:rsid w:val="00EB0717"/>
    <w:rsid w:val="00EB15DB"/>
    <w:rsid w:val="00EB2427"/>
    <w:rsid w:val="00EB4862"/>
    <w:rsid w:val="00EB4F99"/>
    <w:rsid w:val="00EB6167"/>
    <w:rsid w:val="00EC2435"/>
    <w:rsid w:val="00EC521C"/>
    <w:rsid w:val="00EC76EB"/>
    <w:rsid w:val="00ED4A9F"/>
    <w:rsid w:val="00ED4B90"/>
    <w:rsid w:val="00ED6091"/>
    <w:rsid w:val="00ED6B38"/>
    <w:rsid w:val="00ED7231"/>
    <w:rsid w:val="00EE1096"/>
    <w:rsid w:val="00EE1957"/>
    <w:rsid w:val="00EE516F"/>
    <w:rsid w:val="00EF07AE"/>
    <w:rsid w:val="00EF6D17"/>
    <w:rsid w:val="00EF7AF1"/>
    <w:rsid w:val="00F070EE"/>
    <w:rsid w:val="00F07CC8"/>
    <w:rsid w:val="00F11361"/>
    <w:rsid w:val="00F1253E"/>
    <w:rsid w:val="00F14F53"/>
    <w:rsid w:val="00F1693C"/>
    <w:rsid w:val="00F201E5"/>
    <w:rsid w:val="00F314E2"/>
    <w:rsid w:val="00F33250"/>
    <w:rsid w:val="00F342C5"/>
    <w:rsid w:val="00F3520B"/>
    <w:rsid w:val="00F356C3"/>
    <w:rsid w:val="00F41EE4"/>
    <w:rsid w:val="00F4449B"/>
    <w:rsid w:val="00F44FF9"/>
    <w:rsid w:val="00F519B3"/>
    <w:rsid w:val="00F52239"/>
    <w:rsid w:val="00F5494E"/>
    <w:rsid w:val="00F55178"/>
    <w:rsid w:val="00F56CEA"/>
    <w:rsid w:val="00F60976"/>
    <w:rsid w:val="00F6216E"/>
    <w:rsid w:val="00F63D29"/>
    <w:rsid w:val="00F67D52"/>
    <w:rsid w:val="00F70102"/>
    <w:rsid w:val="00F7293B"/>
    <w:rsid w:val="00F732B6"/>
    <w:rsid w:val="00F74CE0"/>
    <w:rsid w:val="00F75E95"/>
    <w:rsid w:val="00F77CFD"/>
    <w:rsid w:val="00F82F91"/>
    <w:rsid w:val="00F83012"/>
    <w:rsid w:val="00F83CA8"/>
    <w:rsid w:val="00F83F02"/>
    <w:rsid w:val="00F84C6D"/>
    <w:rsid w:val="00F850B0"/>
    <w:rsid w:val="00F86D8E"/>
    <w:rsid w:val="00F938A4"/>
    <w:rsid w:val="00F93F65"/>
    <w:rsid w:val="00F95511"/>
    <w:rsid w:val="00F9578C"/>
    <w:rsid w:val="00FA1653"/>
    <w:rsid w:val="00FB067C"/>
    <w:rsid w:val="00FB36F2"/>
    <w:rsid w:val="00FC2DC4"/>
    <w:rsid w:val="00FC3D76"/>
    <w:rsid w:val="00FC464E"/>
    <w:rsid w:val="00FC5481"/>
    <w:rsid w:val="00FD01FF"/>
    <w:rsid w:val="00FD0A36"/>
    <w:rsid w:val="00FD146B"/>
    <w:rsid w:val="00FE08C7"/>
    <w:rsid w:val="00FE0F5C"/>
    <w:rsid w:val="00FE1DA6"/>
    <w:rsid w:val="00FE7AC7"/>
    <w:rsid w:val="00FF06DB"/>
    <w:rsid w:val="00FF2928"/>
    <w:rsid w:val="00FF70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A47F03-3F17-4E60-974B-FD2AECFE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CE"/>
    <w:pPr>
      <w:overflowPunct w:val="0"/>
      <w:autoSpaceDE w:val="0"/>
      <w:autoSpaceDN w:val="0"/>
      <w:adjustRightInd w:val="0"/>
      <w:spacing w:line="240" w:lineRule="atLeast"/>
      <w:ind w:firstLine="227"/>
      <w:jc w:val="both"/>
      <w:textAlignment w:val="baseline"/>
    </w:pPr>
    <w:rPr>
      <w:rFonts w:ascii="Times New Roman" w:hAnsi="Times New Roman"/>
      <w:lang w:eastAsia="de-DE"/>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tabs>
        <w:tab w:val="clear" w:pos="567"/>
      </w:tabs>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866E0"/>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0"/>
    <w:rsid w:val="0090666A"/>
    <w:rPr>
      <w:rFonts w:ascii="Times New Roman" w:eastAsia="Times New Roman" w:hAnsi="Times New Roman"/>
      <w:b/>
      <w:sz w:val="24"/>
      <w:szCs w:val="20"/>
      <w:lang w:eastAsia="de-DE" w:bidi="ar-SA"/>
    </w:rPr>
  </w:style>
  <w:style w:type="character" w:customStyle="1" w:styleId="Heading2Char">
    <w:name w:val="Heading 2 Char"/>
    <w:link w:val="Heading20"/>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pPr>
      <w:spacing w:line="240" w:lineRule="auto"/>
    </w:pPr>
    <w:rPr>
      <w:rFonts w:ascii="Tahoma" w:hAnsi="Tahoma" w:cs="Tahoma"/>
      <w:sz w:val="16"/>
      <w:szCs w:val="16"/>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AbstrakIsi">
    <w:name w:val="Abstrak Isi"/>
    <w:basedOn w:val="Normal"/>
    <w:next w:val="Normal"/>
    <w:rsid w:val="0054767E"/>
    <w:pPr>
      <w:spacing w:line="240" w:lineRule="auto"/>
      <w:ind w:firstLine="0"/>
    </w:pPr>
    <w:rPr>
      <w:i/>
      <w:lang w:val="en-GB" w:eastAsia="zh-CN"/>
    </w:rPr>
  </w:style>
  <w:style w:type="paragraph" w:customStyle="1" w:styleId="Bulleteda">
    <w:name w:val="Bulleted (a)"/>
    <w:basedOn w:val="Normal"/>
    <w:rsid w:val="0054767E"/>
    <w:pPr>
      <w:numPr>
        <w:numId w:val="22"/>
      </w:numPr>
      <w:tabs>
        <w:tab w:val="clear" w:pos="360"/>
        <w:tab w:val="left" w:pos="284"/>
      </w:tabs>
      <w:overflowPunct/>
      <w:autoSpaceDE/>
      <w:autoSpaceDN/>
      <w:adjustRightInd/>
      <w:spacing w:line="240" w:lineRule="auto"/>
      <w:ind w:left="284" w:hanging="284"/>
      <w:textAlignment w:val="auto"/>
    </w:pPr>
    <w:rPr>
      <w:lang w:val="id-ID" w:eastAsia="zh-CN"/>
    </w:rPr>
  </w:style>
  <w:style w:type="paragraph" w:customStyle="1" w:styleId="Persamaan">
    <w:name w:val="Persamaan"/>
    <w:basedOn w:val="BodyText2"/>
    <w:rsid w:val="00A86B29"/>
    <w:pPr>
      <w:tabs>
        <w:tab w:val="right" w:pos="7370"/>
      </w:tabs>
      <w:spacing w:after="0" w:line="240" w:lineRule="auto"/>
      <w:ind w:firstLine="284"/>
      <w:jc w:val="left"/>
    </w:pPr>
    <w:rPr>
      <w:lang w:eastAsia="zh-CN"/>
    </w:rPr>
  </w:style>
  <w:style w:type="paragraph" w:styleId="BodyText2">
    <w:name w:val="Body Text 2"/>
    <w:basedOn w:val="Normal"/>
    <w:link w:val="BodyText2Char"/>
    <w:rsid w:val="00A86B29"/>
    <w:pPr>
      <w:spacing w:after="120" w:line="480" w:lineRule="auto"/>
    </w:pPr>
  </w:style>
  <w:style w:type="character" w:customStyle="1" w:styleId="BodyText2Char">
    <w:name w:val="Body Text 2 Char"/>
    <w:link w:val="BodyText2"/>
    <w:rsid w:val="00A86B29"/>
    <w:rPr>
      <w:rFonts w:ascii="Times New Roman" w:eastAsia="Times New Roman" w:hAnsi="Times New Roman"/>
      <w:sz w:val="20"/>
      <w:szCs w:val="20"/>
      <w:lang w:eastAsia="de-DE" w:bidi="ar-SA"/>
    </w:rPr>
  </w:style>
  <w:style w:type="table" w:styleId="TableGrid">
    <w:name w:val="Table Grid"/>
    <w:basedOn w:val="TableNormal"/>
    <w:rsid w:val="00A86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A86B29"/>
    <w:rPr>
      <w:color w:val="808080"/>
    </w:rPr>
  </w:style>
  <w:style w:type="paragraph" w:customStyle="1" w:styleId="JudulTabel">
    <w:name w:val="Judul_Tabel"/>
    <w:basedOn w:val="Caption"/>
    <w:rsid w:val="00A86B29"/>
    <w:pPr>
      <w:spacing w:before="120" w:after="120"/>
      <w:ind w:firstLine="0"/>
    </w:pPr>
    <w:rPr>
      <w:b w:val="0"/>
      <w:color w:val="auto"/>
      <w:sz w:val="20"/>
      <w:szCs w:val="20"/>
      <w:lang w:val="en-GB" w:eastAsia="zh-CN"/>
    </w:rPr>
  </w:style>
  <w:style w:type="paragraph" w:styleId="Caption">
    <w:name w:val="caption"/>
    <w:basedOn w:val="Normal"/>
    <w:next w:val="Normal"/>
    <w:rsid w:val="00A86B29"/>
    <w:pPr>
      <w:spacing w:after="200" w:line="240" w:lineRule="auto"/>
    </w:pPr>
    <w:rPr>
      <w:b/>
      <w:bCs/>
      <w:color w:val="4F81BD"/>
      <w:sz w:val="18"/>
      <w:szCs w:val="18"/>
    </w:rPr>
  </w:style>
  <w:style w:type="paragraph" w:customStyle="1" w:styleId="Captiongambar">
    <w:name w:val="Caption gambar"/>
    <w:basedOn w:val="Caption"/>
    <w:rsid w:val="00A86B29"/>
    <w:pPr>
      <w:spacing w:after="0"/>
      <w:ind w:firstLine="0"/>
      <w:jc w:val="center"/>
    </w:pPr>
    <w:rPr>
      <w:b w:val="0"/>
      <w:bCs w:val="0"/>
      <w:color w:val="auto"/>
      <w:sz w:val="20"/>
      <w:szCs w:val="20"/>
      <w:lang w:val="en-GB" w:eastAsia="zh-CN"/>
    </w:rPr>
  </w:style>
  <w:style w:type="paragraph" w:customStyle="1" w:styleId="JudulGambar">
    <w:name w:val="Judul_Gambar"/>
    <w:basedOn w:val="Caption"/>
    <w:rsid w:val="00A86B29"/>
    <w:pPr>
      <w:spacing w:before="120" w:after="120"/>
      <w:ind w:firstLine="0"/>
      <w:jc w:val="center"/>
    </w:pPr>
    <w:rPr>
      <w:b w:val="0"/>
      <w:color w:val="auto"/>
      <w:sz w:val="20"/>
      <w:szCs w:val="20"/>
      <w:lang w:val="en-GB" w:eastAsia="zh-CN"/>
    </w:rPr>
  </w:style>
  <w:style w:type="paragraph" w:customStyle="1" w:styleId="PustakaIsi">
    <w:name w:val="Pustaka Isi"/>
    <w:basedOn w:val="Normal"/>
    <w:rsid w:val="001D1C06"/>
    <w:pPr>
      <w:spacing w:line="240" w:lineRule="auto"/>
      <w:ind w:left="284" w:hanging="284"/>
    </w:pPr>
    <w:rPr>
      <w:lang w:val="id-ID" w:eastAsia="zh-CN"/>
    </w:rPr>
  </w:style>
  <w:style w:type="paragraph" w:styleId="DocumentMap">
    <w:name w:val="Document Map"/>
    <w:basedOn w:val="Normal"/>
    <w:link w:val="DocumentMapChar"/>
    <w:semiHidden/>
    <w:unhideWhenUsed/>
    <w:rsid w:val="002150FF"/>
    <w:rPr>
      <w:sz w:val="24"/>
      <w:szCs w:val="24"/>
    </w:rPr>
  </w:style>
  <w:style w:type="character" w:customStyle="1" w:styleId="DocumentMapChar">
    <w:name w:val="Document Map Char"/>
    <w:basedOn w:val="DefaultParagraphFont"/>
    <w:link w:val="DocumentMap"/>
    <w:semiHidden/>
    <w:rsid w:val="002150FF"/>
    <w:rPr>
      <w:rFonts w:ascii="Times New Roman" w:hAnsi="Times New Roman"/>
      <w:sz w:val="24"/>
      <w:szCs w:val="24"/>
      <w:lang w:eastAsia="de-DE"/>
    </w:rPr>
  </w:style>
  <w:style w:type="paragraph" w:styleId="ListParagraph">
    <w:name w:val="List Paragraph"/>
    <w:basedOn w:val="Normal"/>
    <w:uiPriority w:val="34"/>
    <w:qFormat/>
    <w:rsid w:val="000F201B"/>
    <w:pPr>
      <w:ind w:left="720"/>
      <w:contextualSpacing/>
    </w:pPr>
  </w:style>
  <w:style w:type="character" w:styleId="FollowedHyperlink">
    <w:name w:val="FollowedHyperlink"/>
    <w:basedOn w:val="DefaultParagraphFont"/>
    <w:semiHidden/>
    <w:unhideWhenUsed/>
    <w:rsid w:val="000224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21954">
      <w:bodyDiv w:val="1"/>
      <w:marLeft w:val="0"/>
      <w:marRight w:val="0"/>
      <w:marTop w:val="0"/>
      <w:marBottom w:val="0"/>
      <w:divBdr>
        <w:top w:val="none" w:sz="0" w:space="0" w:color="auto"/>
        <w:left w:val="none" w:sz="0" w:space="0" w:color="auto"/>
        <w:bottom w:val="none" w:sz="0" w:space="0" w:color="auto"/>
        <w:right w:val="none" w:sz="0" w:space="0" w:color="auto"/>
      </w:divBdr>
    </w:div>
    <w:div w:id="640422603">
      <w:bodyDiv w:val="1"/>
      <w:marLeft w:val="0"/>
      <w:marRight w:val="0"/>
      <w:marTop w:val="0"/>
      <w:marBottom w:val="0"/>
      <w:divBdr>
        <w:top w:val="none" w:sz="0" w:space="0" w:color="auto"/>
        <w:left w:val="none" w:sz="0" w:space="0" w:color="auto"/>
        <w:bottom w:val="none" w:sz="0" w:space="0" w:color="auto"/>
        <w:right w:val="none" w:sz="0" w:space="0" w:color="auto"/>
      </w:divBdr>
    </w:div>
    <w:div w:id="1407336907">
      <w:bodyDiv w:val="1"/>
      <w:marLeft w:val="0"/>
      <w:marRight w:val="0"/>
      <w:marTop w:val="0"/>
      <w:marBottom w:val="0"/>
      <w:divBdr>
        <w:top w:val="none" w:sz="0" w:space="0" w:color="auto"/>
        <w:left w:val="none" w:sz="0" w:space="0" w:color="auto"/>
        <w:bottom w:val="none" w:sz="0" w:space="0" w:color="auto"/>
        <w:right w:val="none" w:sz="0" w:space="0" w:color="auto"/>
      </w:divBdr>
    </w:div>
    <w:div w:id="155053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3.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ropbox\UII\Kegiatan\SNIMED%20IV%20%20-%202013\splnproc1110.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A26A10-8D05-154B-B8EA-CE135BC3B45D}" type="doc">
      <dgm:prSet loTypeId="urn:microsoft.com/office/officeart/2005/8/layout/hChevron3" loCatId="" qsTypeId="urn:microsoft.com/office/officeart/2005/8/quickstyle/simple2" qsCatId="simple" csTypeId="urn:microsoft.com/office/officeart/2005/8/colors/accent1_2" csCatId="accent1" phldr="1"/>
      <dgm:spPr/>
      <dgm:t>
        <a:bodyPr/>
        <a:lstStyle/>
        <a:p>
          <a:endParaRPr lang="en-US"/>
        </a:p>
      </dgm:t>
    </dgm:pt>
    <dgm:pt modelId="{6E11FAE1-13A1-834B-8FEE-0A49DE2A7A90}">
      <dgm:prSet phldrT="[Text]"/>
      <dgm:spPr/>
      <dgm:t>
        <a:bodyPr/>
        <a:lstStyle/>
        <a:p>
          <a:pPr algn="ctr">
            <a:spcBef>
              <a:spcPts val="0"/>
            </a:spcBef>
            <a:spcAft>
              <a:spcPts val="0"/>
            </a:spcAft>
          </a:pPr>
          <a:r>
            <a:rPr lang="en-US"/>
            <a:t>Data rekap obat tahunan</a:t>
          </a:r>
        </a:p>
      </dgm:t>
    </dgm:pt>
    <dgm:pt modelId="{019AB1F6-2B23-9849-8165-7AEB84C94E6E}" type="parTrans" cxnId="{F3B84F51-2A01-5D46-BB7D-60D15294B7A2}">
      <dgm:prSet/>
      <dgm:spPr/>
      <dgm:t>
        <a:bodyPr/>
        <a:lstStyle/>
        <a:p>
          <a:pPr algn="ctr">
            <a:spcBef>
              <a:spcPts val="0"/>
            </a:spcBef>
            <a:spcAft>
              <a:spcPts val="0"/>
            </a:spcAft>
          </a:pPr>
          <a:endParaRPr lang="en-US"/>
        </a:p>
      </dgm:t>
    </dgm:pt>
    <dgm:pt modelId="{EE7302AB-4623-7F4E-93A2-694CAE20DA22}" type="sibTrans" cxnId="{F3B84F51-2A01-5D46-BB7D-60D15294B7A2}">
      <dgm:prSet/>
      <dgm:spPr/>
      <dgm:t>
        <a:bodyPr/>
        <a:lstStyle/>
        <a:p>
          <a:pPr algn="ctr">
            <a:spcBef>
              <a:spcPts val="0"/>
            </a:spcBef>
            <a:spcAft>
              <a:spcPts val="0"/>
            </a:spcAft>
          </a:pPr>
          <a:endParaRPr lang="en-US"/>
        </a:p>
      </dgm:t>
    </dgm:pt>
    <dgm:pt modelId="{3D412120-809A-3341-918A-8638BFB31047}">
      <dgm:prSet phldrT="[Text]"/>
      <dgm:spPr/>
      <dgm:t>
        <a:bodyPr/>
        <a:lstStyle/>
        <a:p>
          <a:pPr algn="ctr">
            <a:spcBef>
              <a:spcPts val="0"/>
            </a:spcBef>
            <a:spcAft>
              <a:spcPts val="0"/>
            </a:spcAft>
          </a:pPr>
          <a:r>
            <a:rPr lang="en-US"/>
            <a:t>Data investasi perobat</a:t>
          </a:r>
        </a:p>
      </dgm:t>
    </dgm:pt>
    <dgm:pt modelId="{CEFBF1E6-361C-AF45-8A00-4CBADD64648E}" type="parTrans" cxnId="{E05110D5-4D2D-5347-89AD-7CDFF99339A9}">
      <dgm:prSet/>
      <dgm:spPr/>
      <dgm:t>
        <a:bodyPr/>
        <a:lstStyle/>
        <a:p>
          <a:pPr algn="ctr">
            <a:spcBef>
              <a:spcPts val="0"/>
            </a:spcBef>
            <a:spcAft>
              <a:spcPts val="0"/>
            </a:spcAft>
          </a:pPr>
          <a:endParaRPr lang="en-US"/>
        </a:p>
      </dgm:t>
    </dgm:pt>
    <dgm:pt modelId="{7A2B5883-B336-E344-9EA7-AEE7E9C81C56}" type="sibTrans" cxnId="{E05110D5-4D2D-5347-89AD-7CDFF99339A9}">
      <dgm:prSet/>
      <dgm:spPr/>
      <dgm:t>
        <a:bodyPr/>
        <a:lstStyle/>
        <a:p>
          <a:pPr algn="ctr">
            <a:spcBef>
              <a:spcPts val="0"/>
            </a:spcBef>
            <a:spcAft>
              <a:spcPts val="0"/>
            </a:spcAft>
          </a:pPr>
          <a:endParaRPr lang="en-US"/>
        </a:p>
      </dgm:t>
    </dgm:pt>
    <dgm:pt modelId="{2D0F3190-E3E4-1F4E-B446-6171B40658D2}">
      <dgm:prSet phldrT="[Text]"/>
      <dgm:spPr/>
      <dgm:t>
        <a:bodyPr/>
        <a:lstStyle/>
        <a:p>
          <a:pPr algn="ctr">
            <a:spcBef>
              <a:spcPts val="0"/>
            </a:spcBef>
            <a:spcAft>
              <a:spcPts val="0"/>
            </a:spcAft>
          </a:pPr>
          <a:r>
            <a:rPr lang="en-US"/>
            <a:t>Data harga obat</a:t>
          </a:r>
        </a:p>
      </dgm:t>
    </dgm:pt>
    <dgm:pt modelId="{69DEFBE7-2410-FA4B-9260-D63465BC29FD}" type="parTrans" cxnId="{2F7C89EC-6DB1-A645-BB2C-6395AA1B129A}">
      <dgm:prSet/>
      <dgm:spPr/>
      <dgm:t>
        <a:bodyPr/>
        <a:lstStyle/>
        <a:p>
          <a:pPr algn="ctr">
            <a:spcBef>
              <a:spcPts val="0"/>
            </a:spcBef>
            <a:spcAft>
              <a:spcPts val="0"/>
            </a:spcAft>
          </a:pPr>
          <a:endParaRPr lang="en-US"/>
        </a:p>
      </dgm:t>
    </dgm:pt>
    <dgm:pt modelId="{AE6C6415-714E-4545-A21E-A7942204AE4E}" type="sibTrans" cxnId="{2F7C89EC-6DB1-A645-BB2C-6395AA1B129A}">
      <dgm:prSet/>
      <dgm:spPr/>
      <dgm:t>
        <a:bodyPr/>
        <a:lstStyle/>
        <a:p>
          <a:pPr algn="ctr">
            <a:spcBef>
              <a:spcPts val="0"/>
            </a:spcBef>
            <a:spcAft>
              <a:spcPts val="0"/>
            </a:spcAft>
          </a:pPr>
          <a:endParaRPr lang="en-US"/>
        </a:p>
      </dgm:t>
    </dgm:pt>
    <dgm:pt modelId="{BFCCC0E3-93FE-3F47-BAF6-24CF564217D9}">
      <dgm:prSet phldrT="[Text]"/>
      <dgm:spPr/>
      <dgm:t>
        <a:bodyPr/>
        <a:lstStyle/>
        <a:p>
          <a:pPr algn="ctr">
            <a:spcBef>
              <a:spcPts val="0"/>
            </a:spcBef>
            <a:spcAft>
              <a:spcPts val="0"/>
            </a:spcAft>
          </a:pPr>
          <a:r>
            <a:rPr lang="en-US"/>
            <a:t>Proses klasifikasi </a:t>
          </a:r>
        </a:p>
      </dgm:t>
    </dgm:pt>
    <dgm:pt modelId="{BFE8E13E-60BC-4B4C-84AE-444B4846D580}" type="parTrans" cxnId="{4D5E12BA-0892-8547-A2B6-6DBA7B86D8AB}">
      <dgm:prSet/>
      <dgm:spPr/>
      <dgm:t>
        <a:bodyPr/>
        <a:lstStyle/>
        <a:p>
          <a:pPr algn="ctr">
            <a:spcBef>
              <a:spcPts val="0"/>
            </a:spcBef>
            <a:spcAft>
              <a:spcPts val="0"/>
            </a:spcAft>
          </a:pPr>
          <a:endParaRPr lang="en-US"/>
        </a:p>
      </dgm:t>
    </dgm:pt>
    <dgm:pt modelId="{501C4ACE-7988-014B-BA80-70F4F14BCAFC}" type="sibTrans" cxnId="{4D5E12BA-0892-8547-A2B6-6DBA7B86D8AB}">
      <dgm:prSet/>
      <dgm:spPr/>
      <dgm:t>
        <a:bodyPr/>
        <a:lstStyle/>
        <a:p>
          <a:pPr algn="ctr">
            <a:spcBef>
              <a:spcPts val="0"/>
            </a:spcBef>
            <a:spcAft>
              <a:spcPts val="0"/>
            </a:spcAft>
          </a:pPr>
          <a:endParaRPr lang="en-US"/>
        </a:p>
      </dgm:t>
    </dgm:pt>
    <dgm:pt modelId="{5CA7A929-0F7C-2149-89A3-29C14415847D}">
      <dgm:prSet phldrT="[Text]"/>
      <dgm:spPr/>
      <dgm:t>
        <a:bodyPr/>
        <a:lstStyle/>
        <a:p>
          <a:pPr algn="ctr">
            <a:spcBef>
              <a:spcPts val="0"/>
            </a:spcBef>
            <a:spcAft>
              <a:spcPts val="0"/>
            </a:spcAft>
          </a:pPr>
          <a:r>
            <a:rPr lang="en-US"/>
            <a:t>Hasil Klasfikasi</a:t>
          </a:r>
        </a:p>
      </dgm:t>
    </dgm:pt>
    <dgm:pt modelId="{98121F74-D779-8E46-8002-2691FB711A12}" type="parTrans" cxnId="{60BB956E-0FD2-6345-91C2-795605BF01B0}">
      <dgm:prSet/>
      <dgm:spPr/>
      <dgm:t>
        <a:bodyPr/>
        <a:lstStyle/>
        <a:p>
          <a:pPr algn="ctr">
            <a:spcBef>
              <a:spcPts val="0"/>
            </a:spcBef>
            <a:spcAft>
              <a:spcPts val="0"/>
            </a:spcAft>
          </a:pPr>
          <a:endParaRPr lang="en-US"/>
        </a:p>
      </dgm:t>
    </dgm:pt>
    <dgm:pt modelId="{6CCB8556-2AC1-F048-A63A-2B1AC739E7F7}" type="sibTrans" cxnId="{60BB956E-0FD2-6345-91C2-795605BF01B0}">
      <dgm:prSet/>
      <dgm:spPr/>
      <dgm:t>
        <a:bodyPr/>
        <a:lstStyle/>
        <a:p>
          <a:pPr algn="ctr">
            <a:spcBef>
              <a:spcPts val="0"/>
            </a:spcBef>
            <a:spcAft>
              <a:spcPts val="0"/>
            </a:spcAft>
          </a:pPr>
          <a:endParaRPr lang="en-US"/>
        </a:p>
      </dgm:t>
    </dgm:pt>
    <dgm:pt modelId="{B2B84D7D-3593-7E4E-8412-D6E7A3F5EA19}" type="pres">
      <dgm:prSet presAssocID="{CEA26A10-8D05-154B-B8EA-CE135BC3B45D}" presName="Name0" presStyleCnt="0">
        <dgm:presLayoutVars>
          <dgm:dir/>
          <dgm:resizeHandles val="exact"/>
        </dgm:presLayoutVars>
      </dgm:prSet>
      <dgm:spPr/>
      <dgm:t>
        <a:bodyPr/>
        <a:lstStyle/>
        <a:p>
          <a:endParaRPr lang="en-US"/>
        </a:p>
      </dgm:t>
    </dgm:pt>
    <dgm:pt modelId="{264CF0CB-9FB4-E84D-84C8-CE2C0E538825}" type="pres">
      <dgm:prSet presAssocID="{6E11FAE1-13A1-834B-8FEE-0A49DE2A7A90}" presName="parTxOnly" presStyleLbl="node1" presStyleIdx="0" presStyleCnt="5">
        <dgm:presLayoutVars>
          <dgm:bulletEnabled val="1"/>
        </dgm:presLayoutVars>
      </dgm:prSet>
      <dgm:spPr/>
      <dgm:t>
        <a:bodyPr/>
        <a:lstStyle/>
        <a:p>
          <a:endParaRPr lang="en-US"/>
        </a:p>
      </dgm:t>
    </dgm:pt>
    <dgm:pt modelId="{5A55D141-4A8C-D745-93E4-5F3AD8DA8124}" type="pres">
      <dgm:prSet presAssocID="{EE7302AB-4623-7F4E-93A2-694CAE20DA22}" presName="parSpace" presStyleCnt="0"/>
      <dgm:spPr/>
      <dgm:t>
        <a:bodyPr/>
        <a:lstStyle/>
        <a:p>
          <a:endParaRPr lang="en-US"/>
        </a:p>
      </dgm:t>
    </dgm:pt>
    <dgm:pt modelId="{7C92AB8F-1548-8442-894F-8E9B893352CD}" type="pres">
      <dgm:prSet presAssocID="{2D0F3190-E3E4-1F4E-B446-6171B40658D2}" presName="parTxOnly" presStyleLbl="node1" presStyleIdx="1" presStyleCnt="5">
        <dgm:presLayoutVars>
          <dgm:bulletEnabled val="1"/>
        </dgm:presLayoutVars>
      </dgm:prSet>
      <dgm:spPr/>
      <dgm:t>
        <a:bodyPr/>
        <a:lstStyle/>
        <a:p>
          <a:endParaRPr lang="en-US"/>
        </a:p>
      </dgm:t>
    </dgm:pt>
    <dgm:pt modelId="{657A0133-4C5C-0649-AA83-DB44BCA6E93C}" type="pres">
      <dgm:prSet presAssocID="{AE6C6415-714E-4545-A21E-A7942204AE4E}" presName="parSpace" presStyleCnt="0"/>
      <dgm:spPr/>
      <dgm:t>
        <a:bodyPr/>
        <a:lstStyle/>
        <a:p>
          <a:endParaRPr lang="en-US"/>
        </a:p>
      </dgm:t>
    </dgm:pt>
    <dgm:pt modelId="{A62B525C-2997-0343-BDB7-15FEFE1C3656}" type="pres">
      <dgm:prSet presAssocID="{3D412120-809A-3341-918A-8638BFB31047}" presName="parTxOnly" presStyleLbl="node1" presStyleIdx="2" presStyleCnt="5">
        <dgm:presLayoutVars>
          <dgm:bulletEnabled val="1"/>
        </dgm:presLayoutVars>
      </dgm:prSet>
      <dgm:spPr/>
      <dgm:t>
        <a:bodyPr/>
        <a:lstStyle/>
        <a:p>
          <a:endParaRPr lang="en-US"/>
        </a:p>
      </dgm:t>
    </dgm:pt>
    <dgm:pt modelId="{75D965DE-943C-8648-A128-E58286BCB8BB}" type="pres">
      <dgm:prSet presAssocID="{7A2B5883-B336-E344-9EA7-AEE7E9C81C56}" presName="parSpace" presStyleCnt="0"/>
      <dgm:spPr/>
      <dgm:t>
        <a:bodyPr/>
        <a:lstStyle/>
        <a:p>
          <a:endParaRPr lang="en-US"/>
        </a:p>
      </dgm:t>
    </dgm:pt>
    <dgm:pt modelId="{49750484-1CDC-5843-A9F2-48D130250DA6}" type="pres">
      <dgm:prSet presAssocID="{BFCCC0E3-93FE-3F47-BAF6-24CF564217D9}" presName="parTxOnly" presStyleLbl="node1" presStyleIdx="3" presStyleCnt="5">
        <dgm:presLayoutVars>
          <dgm:bulletEnabled val="1"/>
        </dgm:presLayoutVars>
      </dgm:prSet>
      <dgm:spPr/>
      <dgm:t>
        <a:bodyPr/>
        <a:lstStyle/>
        <a:p>
          <a:endParaRPr lang="en-US"/>
        </a:p>
      </dgm:t>
    </dgm:pt>
    <dgm:pt modelId="{3790E1A0-CBCA-DE43-A645-09BFA2A2614A}" type="pres">
      <dgm:prSet presAssocID="{501C4ACE-7988-014B-BA80-70F4F14BCAFC}" presName="parSpace" presStyleCnt="0"/>
      <dgm:spPr/>
      <dgm:t>
        <a:bodyPr/>
        <a:lstStyle/>
        <a:p>
          <a:endParaRPr lang="en-US"/>
        </a:p>
      </dgm:t>
    </dgm:pt>
    <dgm:pt modelId="{3546ED6C-710B-274D-B927-8808D4CC855B}" type="pres">
      <dgm:prSet presAssocID="{5CA7A929-0F7C-2149-89A3-29C14415847D}" presName="parTxOnly" presStyleLbl="node1" presStyleIdx="4" presStyleCnt="5">
        <dgm:presLayoutVars>
          <dgm:bulletEnabled val="1"/>
        </dgm:presLayoutVars>
      </dgm:prSet>
      <dgm:spPr/>
      <dgm:t>
        <a:bodyPr/>
        <a:lstStyle/>
        <a:p>
          <a:endParaRPr lang="en-US"/>
        </a:p>
      </dgm:t>
    </dgm:pt>
  </dgm:ptLst>
  <dgm:cxnLst>
    <dgm:cxn modelId="{7DA35BBC-CE26-4228-BF7A-E33B040FF9C2}" type="presOf" srcId="{BFCCC0E3-93FE-3F47-BAF6-24CF564217D9}" destId="{49750484-1CDC-5843-A9F2-48D130250DA6}" srcOrd="0" destOrd="0" presId="urn:microsoft.com/office/officeart/2005/8/layout/hChevron3"/>
    <dgm:cxn modelId="{E05110D5-4D2D-5347-89AD-7CDFF99339A9}" srcId="{CEA26A10-8D05-154B-B8EA-CE135BC3B45D}" destId="{3D412120-809A-3341-918A-8638BFB31047}" srcOrd="2" destOrd="0" parTransId="{CEFBF1E6-361C-AF45-8A00-4CBADD64648E}" sibTransId="{7A2B5883-B336-E344-9EA7-AEE7E9C81C56}"/>
    <dgm:cxn modelId="{F3B84F51-2A01-5D46-BB7D-60D15294B7A2}" srcId="{CEA26A10-8D05-154B-B8EA-CE135BC3B45D}" destId="{6E11FAE1-13A1-834B-8FEE-0A49DE2A7A90}" srcOrd="0" destOrd="0" parTransId="{019AB1F6-2B23-9849-8165-7AEB84C94E6E}" sibTransId="{EE7302AB-4623-7F4E-93A2-694CAE20DA22}"/>
    <dgm:cxn modelId="{D3B5B2D0-ABB8-482D-A515-D24FDEC74EEF}" type="presOf" srcId="{3D412120-809A-3341-918A-8638BFB31047}" destId="{A62B525C-2997-0343-BDB7-15FEFE1C3656}" srcOrd="0" destOrd="0" presId="urn:microsoft.com/office/officeart/2005/8/layout/hChevron3"/>
    <dgm:cxn modelId="{60BB956E-0FD2-6345-91C2-795605BF01B0}" srcId="{CEA26A10-8D05-154B-B8EA-CE135BC3B45D}" destId="{5CA7A929-0F7C-2149-89A3-29C14415847D}" srcOrd="4" destOrd="0" parTransId="{98121F74-D779-8E46-8002-2691FB711A12}" sibTransId="{6CCB8556-2AC1-F048-A63A-2B1AC739E7F7}"/>
    <dgm:cxn modelId="{FAC8CFF7-77DE-42FA-B7F1-5D2D4C794830}" type="presOf" srcId="{6E11FAE1-13A1-834B-8FEE-0A49DE2A7A90}" destId="{264CF0CB-9FB4-E84D-84C8-CE2C0E538825}" srcOrd="0" destOrd="0" presId="urn:microsoft.com/office/officeart/2005/8/layout/hChevron3"/>
    <dgm:cxn modelId="{B1604DD2-A3A7-4601-8956-C0C6D2297A64}" type="presOf" srcId="{2D0F3190-E3E4-1F4E-B446-6171B40658D2}" destId="{7C92AB8F-1548-8442-894F-8E9B893352CD}" srcOrd="0" destOrd="0" presId="urn:microsoft.com/office/officeart/2005/8/layout/hChevron3"/>
    <dgm:cxn modelId="{192B9FFA-B852-4051-B49B-8A7094E6615E}" type="presOf" srcId="{5CA7A929-0F7C-2149-89A3-29C14415847D}" destId="{3546ED6C-710B-274D-B927-8808D4CC855B}" srcOrd="0" destOrd="0" presId="urn:microsoft.com/office/officeart/2005/8/layout/hChevron3"/>
    <dgm:cxn modelId="{4D5E12BA-0892-8547-A2B6-6DBA7B86D8AB}" srcId="{CEA26A10-8D05-154B-B8EA-CE135BC3B45D}" destId="{BFCCC0E3-93FE-3F47-BAF6-24CF564217D9}" srcOrd="3" destOrd="0" parTransId="{BFE8E13E-60BC-4B4C-84AE-444B4846D580}" sibTransId="{501C4ACE-7988-014B-BA80-70F4F14BCAFC}"/>
    <dgm:cxn modelId="{AC961E3A-81DC-4BA3-A412-11829B350AC9}" type="presOf" srcId="{CEA26A10-8D05-154B-B8EA-CE135BC3B45D}" destId="{B2B84D7D-3593-7E4E-8412-D6E7A3F5EA19}" srcOrd="0" destOrd="0" presId="urn:microsoft.com/office/officeart/2005/8/layout/hChevron3"/>
    <dgm:cxn modelId="{2F7C89EC-6DB1-A645-BB2C-6395AA1B129A}" srcId="{CEA26A10-8D05-154B-B8EA-CE135BC3B45D}" destId="{2D0F3190-E3E4-1F4E-B446-6171B40658D2}" srcOrd="1" destOrd="0" parTransId="{69DEFBE7-2410-FA4B-9260-D63465BC29FD}" sibTransId="{AE6C6415-714E-4545-A21E-A7942204AE4E}"/>
    <dgm:cxn modelId="{E9D292EA-401A-47A2-9746-03E14F69C4BB}" type="presParOf" srcId="{B2B84D7D-3593-7E4E-8412-D6E7A3F5EA19}" destId="{264CF0CB-9FB4-E84D-84C8-CE2C0E538825}" srcOrd="0" destOrd="0" presId="urn:microsoft.com/office/officeart/2005/8/layout/hChevron3"/>
    <dgm:cxn modelId="{86CFD573-0DE7-4B5F-B587-025934B81227}" type="presParOf" srcId="{B2B84D7D-3593-7E4E-8412-D6E7A3F5EA19}" destId="{5A55D141-4A8C-D745-93E4-5F3AD8DA8124}" srcOrd="1" destOrd="0" presId="urn:microsoft.com/office/officeart/2005/8/layout/hChevron3"/>
    <dgm:cxn modelId="{A188AA61-0B97-40A9-9AC0-00C56C88AA29}" type="presParOf" srcId="{B2B84D7D-3593-7E4E-8412-D6E7A3F5EA19}" destId="{7C92AB8F-1548-8442-894F-8E9B893352CD}" srcOrd="2" destOrd="0" presId="urn:microsoft.com/office/officeart/2005/8/layout/hChevron3"/>
    <dgm:cxn modelId="{73DFD201-8443-441E-9FDC-9B9D169AA8A0}" type="presParOf" srcId="{B2B84D7D-3593-7E4E-8412-D6E7A3F5EA19}" destId="{657A0133-4C5C-0649-AA83-DB44BCA6E93C}" srcOrd="3" destOrd="0" presId="urn:microsoft.com/office/officeart/2005/8/layout/hChevron3"/>
    <dgm:cxn modelId="{F2FB7237-0038-47D1-B7CB-108622349241}" type="presParOf" srcId="{B2B84D7D-3593-7E4E-8412-D6E7A3F5EA19}" destId="{A62B525C-2997-0343-BDB7-15FEFE1C3656}" srcOrd="4" destOrd="0" presId="urn:microsoft.com/office/officeart/2005/8/layout/hChevron3"/>
    <dgm:cxn modelId="{23CC254C-04DC-48BC-BEC6-4BE39285558C}" type="presParOf" srcId="{B2B84D7D-3593-7E4E-8412-D6E7A3F5EA19}" destId="{75D965DE-943C-8648-A128-E58286BCB8BB}" srcOrd="5" destOrd="0" presId="urn:microsoft.com/office/officeart/2005/8/layout/hChevron3"/>
    <dgm:cxn modelId="{456D246F-E03E-4431-A868-F98713753425}" type="presParOf" srcId="{B2B84D7D-3593-7E4E-8412-D6E7A3F5EA19}" destId="{49750484-1CDC-5843-A9F2-48D130250DA6}" srcOrd="6" destOrd="0" presId="urn:microsoft.com/office/officeart/2005/8/layout/hChevron3"/>
    <dgm:cxn modelId="{1764EC57-1C77-4B25-A05B-CD549D4588CD}" type="presParOf" srcId="{B2B84D7D-3593-7E4E-8412-D6E7A3F5EA19}" destId="{3790E1A0-CBCA-DE43-A645-09BFA2A2614A}" srcOrd="7" destOrd="0" presId="urn:microsoft.com/office/officeart/2005/8/layout/hChevron3"/>
    <dgm:cxn modelId="{38B05818-4122-4E71-8DE7-0B7A2CC4CDC6}" type="presParOf" srcId="{B2B84D7D-3593-7E4E-8412-D6E7A3F5EA19}" destId="{3546ED6C-710B-274D-B927-8808D4CC855B}" srcOrd="8" destOrd="0" presId="urn:microsoft.com/office/officeart/2005/8/layout/hChevron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A26A10-8D05-154B-B8EA-CE135BC3B45D}" type="doc">
      <dgm:prSet loTypeId="urn:microsoft.com/office/officeart/2005/8/layout/hChevron3" loCatId="" qsTypeId="urn:microsoft.com/office/officeart/2005/8/quickstyle/simple2" qsCatId="simple" csTypeId="urn:microsoft.com/office/officeart/2005/8/colors/accent1_2" csCatId="accent1" phldr="1"/>
      <dgm:spPr/>
      <dgm:t>
        <a:bodyPr/>
        <a:lstStyle/>
        <a:p>
          <a:endParaRPr lang="en-US"/>
        </a:p>
      </dgm:t>
    </dgm:pt>
    <dgm:pt modelId="{6E11FAE1-13A1-834B-8FEE-0A49DE2A7A90}">
      <dgm:prSet phldrT="[Text]"/>
      <dgm:spPr/>
      <dgm:t>
        <a:bodyPr/>
        <a:lstStyle/>
        <a:p>
          <a:r>
            <a:rPr lang="en-US"/>
            <a:t>Data Rekap Mingguan</a:t>
          </a:r>
        </a:p>
      </dgm:t>
    </dgm:pt>
    <dgm:pt modelId="{019AB1F6-2B23-9849-8165-7AEB84C94E6E}" type="parTrans" cxnId="{F3B84F51-2A01-5D46-BB7D-60D15294B7A2}">
      <dgm:prSet/>
      <dgm:spPr/>
      <dgm:t>
        <a:bodyPr/>
        <a:lstStyle/>
        <a:p>
          <a:endParaRPr lang="en-US"/>
        </a:p>
      </dgm:t>
    </dgm:pt>
    <dgm:pt modelId="{EE7302AB-4623-7F4E-93A2-694CAE20DA22}" type="sibTrans" cxnId="{F3B84F51-2A01-5D46-BB7D-60D15294B7A2}">
      <dgm:prSet/>
      <dgm:spPr/>
      <dgm:t>
        <a:bodyPr/>
        <a:lstStyle/>
        <a:p>
          <a:endParaRPr lang="en-US"/>
        </a:p>
      </dgm:t>
    </dgm:pt>
    <dgm:pt modelId="{4A583B99-0500-0242-AC15-2803376CACDE}">
      <dgm:prSet phldrT="[Text]"/>
      <dgm:spPr/>
      <dgm:t>
        <a:bodyPr/>
        <a:lstStyle/>
        <a:p>
          <a:r>
            <a:rPr lang="en-US"/>
            <a:t>Pemodelan</a:t>
          </a:r>
          <a:r>
            <a:rPr lang="en-US" baseline="0"/>
            <a:t> data</a:t>
          </a:r>
          <a:endParaRPr lang="en-US"/>
        </a:p>
      </dgm:t>
    </dgm:pt>
    <dgm:pt modelId="{DCD0B51D-CC31-304A-BFD3-2D2C44128857}" type="parTrans" cxnId="{18B0F4F7-7E27-FA4E-AA19-B7D454F6511C}">
      <dgm:prSet/>
      <dgm:spPr/>
      <dgm:t>
        <a:bodyPr/>
        <a:lstStyle/>
        <a:p>
          <a:endParaRPr lang="en-US"/>
        </a:p>
      </dgm:t>
    </dgm:pt>
    <dgm:pt modelId="{DFF4B163-B85D-8B4A-A9C6-A1CE94025AB4}" type="sibTrans" cxnId="{18B0F4F7-7E27-FA4E-AA19-B7D454F6511C}">
      <dgm:prSet/>
      <dgm:spPr/>
      <dgm:t>
        <a:bodyPr/>
        <a:lstStyle/>
        <a:p>
          <a:endParaRPr lang="en-US"/>
        </a:p>
      </dgm:t>
    </dgm:pt>
    <dgm:pt modelId="{3D412120-809A-3341-918A-8638BFB31047}">
      <dgm:prSet phldrT="[Text]"/>
      <dgm:spPr/>
      <dgm:t>
        <a:bodyPr/>
        <a:lstStyle/>
        <a:p>
          <a:r>
            <a:rPr lang="en-US"/>
            <a:t>Perhitungan prediksi</a:t>
          </a:r>
        </a:p>
      </dgm:t>
    </dgm:pt>
    <dgm:pt modelId="{CEFBF1E6-361C-AF45-8A00-4CBADD64648E}" type="parTrans" cxnId="{E05110D5-4D2D-5347-89AD-7CDFF99339A9}">
      <dgm:prSet/>
      <dgm:spPr/>
      <dgm:t>
        <a:bodyPr/>
        <a:lstStyle/>
        <a:p>
          <a:endParaRPr lang="en-US"/>
        </a:p>
      </dgm:t>
    </dgm:pt>
    <dgm:pt modelId="{7A2B5883-B336-E344-9EA7-AEE7E9C81C56}" type="sibTrans" cxnId="{E05110D5-4D2D-5347-89AD-7CDFF99339A9}">
      <dgm:prSet/>
      <dgm:spPr/>
      <dgm:t>
        <a:bodyPr/>
        <a:lstStyle/>
        <a:p>
          <a:endParaRPr lang="en-US"/>
        </a:p>
      </dgm:t>
    </dgm:pt>
    <dgm:pt modelId="{4C64DA70-4871-2C43-8F3E-C5DE9CFA951D}">
      <dgm:prSet phldrT="[Text]"/>
      <dgm:spPr/>
      <dgm:t>
        <a:bodyPr/>
        <a:lstStyle/>
        <a:p>
          <a:r>
            <a:rPr lang="en-US"/>
            <a:t>Evaluasi Akurasi</a:t>
          </a:r>
        </a:p>
      </dgm:t>
    </dgm:pt>
    <dgm:pt modelId="{6F49CC6A-DF04-344A-A7E2-44689EA36908}" type="parTrans" cxnId="{B547F030-6885-B847-87A6-5825DE2F52A3}">
      <dgm:prSet/>
      <dgm:spPr/>
      <dgm:t>
        <a:bodyPr/>
        <a:lstStyle/>
        <a:p>
          <a:endParaRPr lang="en-US"/>
        </a:p>
      </dgm:t>
    </dgm:pt>
    <dgm:pt modelId="{849EA0FB-E097-9347-8998-57CC024FA22C}" type="sibTrans" cxnId="{B547F030-6885-B847-87A6-5825DE2F52A3}">
      <dgm:prSet/>
      <dgm:spPr/>
      <dgm:t>
        <a:bodyPr/>
        <a:lstStyle/>
        <a:p>
          <a:endParaRPr lang="en-US"/>
        </a:p>
      </dgm:t>
    </dgm:pt>
    <dgm:pt modelId="{12C57B4D-37CF-8148-87B3-7B7061ED31FF}">
      <dgm:prSet phldrT="[Text]"/>
      <dgm:spPr/>
      <dgm:t>
        <a:bodyPr/>
        <a:lstStyle/>
        <a:p>
          <a:r>
            <a:rPr lang="en-US"/>
            <a:t>Preprocessing</a:t>
          </a:r>
        </a:p>
      </dgm:t>
    </dgm:pt>
    <dgm:pt modelId="{78DF3D1C-4277-EB4E-A0EB-6F9FF171130D}" type="parTrans" cxnId="{86918599-21E0-F740-9FFD-4F358BC29D80}">
      <dgm:prSet/>
      <dgm:spPr/>
      <dgm:t>
        <a:bodyPr/>
        <a:lstStyle/>
        <a:p>
          <a:endParaRPr lang="en-US"/>
        </a:p>
      </dgm:t>
    </dgm:pt>
    <dgm:pt modelId="{A37A40C7-B0D6-F74E-BFED-DFF7B7C4BFEF}" type="sibTrans" cxnId="{86918599-21E0-F740-9FFD-4F358BC29D80}">
      <dgm:prSet/>
      <dgm:spPr/>
      <dgm:t>
        <a:bodyPr/>
        <a:lstStyle/>
        <a:p>
          <a:endParaRPr lang="en-US"/>
        </a:p>
      </dgm:t>
    </dgm:pt>
    <dgm:pt modelId="{5E57691F-15BC-C345-BCC0-7FE1E52954B0}">
      <dgm:prSet phldrT="[Text]"/>
      <dgm:spPr/>
      <dgm:t>
        <a:bodyPr/>
        <a:lstStyle/>
        <a:p>
          <a:r>
            <a:rPr lang="en-US"/>
            <a:t>Penentuan kernel</a:t>
          </a:r>
        </a:p>
      </dgm:t>
    </dgm:pt>
    <dgm:pt modelId="{6BFE7BDC-574D-9145-A114-25643B24A242}" type="parTrans" cxnId="{FE031FC4-0D0E-7641-98F4-FC1548BFE79A}">
      <dgm:prSet/>
      <dgm:spPr/>
      <dgm:t>
        <a:bodyPr/>
        <a:lstStyle/>
        <a:p>
          <a:endParaRPr lang="en-US"/>
        </a:p>
      </dgm:t>
    </dgm:pt>
    <dgm:pt modelId="{5840149D-62B6-2941-910B-672624B8E500}" type="sibTrans" cxnId="{FE031FC4-0D0E-7641-98F4-FC1548BFE79A}">
      <dgm:prSet/>
      <dgm:spPr/>
      <dgm:t>
        <a:bodyPr/>
        <a:lstStyle/>
        <a:p>
          <a:endParaRPr lang="en-US"/>
        </a:p>
      </dgm:t>
    </dgm:pt>
    <dgm:pt modelId="{774EEBFE-BB44-274D-BF57-D3DAAFEABC00}" type="pres">
      <dgm:prSet presAssocID="{CEA26A10-8D05-154B-B8EA-CE135BC3B45D}" presName="Name0" presStyleCnt="0">
        <dgm:presLayoutVars>
          <dgm:dir/>
          <dgm:resizeHandles val="exact"/>
        </dgm:presLayoutVars>
      </dgm:prSet>
      <dgm:spPr/>
      <dgm:t>
        <a:bodyPr/>
        <a:lstStyle/>
        <a:p>
          <a:endParaRPr lang="en-US"/>
        </a:p>
      </dgm:t>
    </dgm:pt>
    <dgm:pt modelId="{36983B0F-2096-344B-A27E-56567B042461}" type="pres">
      <dgm:prSet presAssocID="{6E11FAE1-13A1-834B-8FEE-0A49DE2A7A90}" presName="parTxOnly" presStyleLbl="node1" presStyleIdx="0" presStyleCnt="6">
        <dgm:presLayoutVars>
          <dgm:bulletEnabled val="1"/>
        </dgm:presLayoutVars>
      </dgm:prSet>
      <dgm:spPr/>
      <dgm:t>
        <a:bodyPr/>
        <a:lstStyle/>
        <a:p>
          <a:endParaRPr lang="en-US"/>
        </a:p>
      </dgm:t>
    </dgm:pt>
    <dgm:pt modelId="{8F9966B1-5CB9-3D40-A261-1CE06C8B6F69}" type="pres">
      <dgm:prSet presAssocID="{EE7302AB-4623-7F4E-93A2-694CAE20DA22}" presName="parSpace" presStyleCnt="0"/>
      <dgm:spPr/>
    </dgm:pt>
    <dgm:pt modelId="{BB964C60-438E-134B-868F-7C4417D1320E}" type="pres">
      <dgm:prSet presAssocID="{4A583B99-0500-0242-AC15-2803376CACDE}" presName="parTxOnly" presStyleLbl="node1" presStyleIdx="1" presStyleCnt="6">
        <dgm:presLayoutVars>
          <dgm:bulletEnabled val="1"/>
        </dgm:presLayoutVars>
      </dgm:prSet>
      <dgm:spPr/>
      <dgm:t>
        <a:bodyPr/>
        <a:lstStyle/>
        <a:p>
          <a:endParaRPr lang="en-US"/>
        </a:p>
      </dgm:t>
    </dgm:pt>
    <dgm:pt modelId="{45D3CA8F-68BC-CC4C-8C44-545BD3B9BF5F}" type="pres">
      <dgm:prSet presAssocID="{DFF4B163-B85D-8B4A-A9C6-A1CE94025AB4}" presName="parSpace" presStyleCnt="0"/>
      <dgm:spPr/>
    </dgm:pt>
    <dgm:pt modelId="{F5E28EE4-6FD3-A94A-9C59-0CEA408B65FA}" type="pres">
      <dgm:prSet presAssocID="{12C57B4D-37CF-8148-87B3-7B7061ED31FF}" presName="parTxOnly" presStyleLbl="node1" presStyleIdx="2" presStyleCnt="6">
        <dgm:presLayoutVars>
          <dgm:bulletEnabled val="1"/>
        </dgm:presLayoutVars>
      </dgm:prSet>
      <dgm:spPr/>
      <dgm:t>
        <a:bodyPr/>
        <a:lstStyle/>
        <a:p>
          <a:endParaRPr lang="en-US"/>
        </a:p>
      </dgm:t>
    </dgm:pt>
    <dgm:pt modelId="{C2AC8276-E569-0C49-BF1C-1330F5036D97}" type="pres">
      <dgm:prSet presAssocID="{A37A40C7-B0D6-F74E-BFED-DFF7B7C4BFEF}" presName="parSpace" presStyleCnt="0"/>
      <dgm:spPr/>
    </dgm:pt>
    <dgm:pt modelId="{BECF41A2-5635-3A4A-B7B5-66ABE98150E5}" type="pres">
      <dgm:prSet presAssocID="{5E57691F-15BC-C345-BCC0-7FE1E52954B0}" presName="parTxOnly" presStyleLbl="node1" presStyleIdx="3" presStyleCnt="6">
        <dgm:presLayoutVars>
          <dgm:bulletEnabled val="1"/>
        </dgm:presLayoutVars>
      </dgm:prSet>
      <dgm:spPr/>
      <dgm:t>
        <a:bodyPr/>
        <a:lstStyle/>
        <a:p>
          <a:endParaRPr lang="en-US"/>
        </a:p>
      </dgm:t>
    </dgm:pt>
    <dgm:pt modelId="{8B3E7D5B-CCC6-2348-89D7-FC8792B36878}" type="pres">
      <dgm:prSet presAssocID="{5840149D-62B6-2941-910B-672624B8E500}" presName="parSpace" presStyleCnt="0"/>
      <dgm:spPr/>
    </dgm:pt>
    <dgm:pt modelId="{7C335CA3-D364-034D-9D8B-3894B5B473D4}" type="pres">
      <dgm:prSet presAssocID="{3D412120-809A-3341-918A-8638BFB31047}" presName="parTxOnly" presStyleLbl="node1" presStyleIdx="4" presStyleCnt="6">
        <dgm:presLayoutVars>
          <dgm:bulletEnabled val="1"/>
        </dgm:presLayoutVars>
      </dgm:prSet>
      <dgm:spPr/>
      <dgm:t>
        <a:bodyPr/>
        <a:lstStyle/>
        <a:p>
          <a:endParaRPr lang="en-US"/>
        </a:p>
      </dgm:t>
    </dgm:pt>
    <dgm:pt modelId="{43D9B882-5CEF-4B46-8568-092743C9F747}" type="pres">
      <dgm:prSet presAssocID="{7A2B5883-B336-E344-9EA7-AEE7E9C81C56}" presName="parSpace" presStyleCnt="0"/>
      <dgm:spPr/>
    </dgm:pt>
    <dgm:pt modelId="{F9C92496-D7CD-1E48-A22E-E37F9BAD3790}" type="pres">
      <dgm:prSet presAssocID="{4C64DA70-4871-2C43-8F3E-C5DE9CFA951D}" presName="parTxOnly" presStyleLbl="node1" presStyleIdx="5" presStyleCnt="6">
        <dgm:presLayoutVars>
          <dgm:bulletEnabled val="1"/>
        </dgm:presLayoutVars>
      </dgm:prSet>
      <dgm:spPr/>
      <dgm:t>
        <a:bodyPr/>
        <a:lstStyle/>
        <a:p>
          <a:endParaRPr lang="en-US"/>
        </a:p>
      </dgm:t>
    </dgm:pt>
  </dgm:ptLst>
  <dgm:cxnLst>
    <dgm:cxn modelId="{E05110D5-4D2D-5347-89AD-7CDFF99339A9}" srcId="{CEA26A10-8D05-154B-B8EA-CE135BC3B45D}" destId="{3D412120-809A-3341-918A-8638BFB31047}" srcOrd="4" destOrd="0" parTransId="{CEFBF1E6-361C-AF45-8A00-4CBADD64648E}" sibTransId="{7A2B5883-B336-E344-9EA7-AEE7E9C81C56}"/>
    <dgm:cxn modelId="{F3B84F51-2A01-5D46-BB7D-60D15294B7A2}" srcId="{CEA26A10-8D05-154B-B8EA-CE135BC3B45D}" destId="{6E11FAE1-13A1-834B-8FEE-0A49DE2A7A90}" srcOrd="0" destOrd="0" parTransId="{019AB1F6-2B23-9849-8165-7AEB84C94E6E}" sibTransId="{EE7302AB-4623-7F4E-93A2-694CAE20DA22}"/>
    <dgm:cxn modelId="{FE031FC4-0D0E-7641-98F4-FC1548BFE79A}" srcId="{CEA26A10-8D05-154B-B8EA-CE135BC3B45D}" destId="{5E57691F-15BC-C345-BCC0-7FE1E52954B0}" srcOrd="3" destOrd="0" parTransId="{6BFE7BDC-574D-9145-A114-25643B24A242}" sibTransId="{5840149D-62B6-2941-910B-672624B8E500}"/>
    <dgm:cxn modelId="{18B0F4F7-7E27-FA4E-AA19-B7D454F6511C}" srcId="{CEA26A10-8D05-154B-B8EA-CE135BC3B45D}" destId="{4A583B99-0500-0242-AC15-2803376CACDE}" srcOrd="1" destOrd="0" parTransId="{DCD0B51D-CC31-304A-BFD3-2D2C44128857}" sibTransId="{DFF4B163-B85D-8B4A-A9C6-A1CE94025AB4}"/>
    <dgm:cxn modelId="{A51B1B21-6739-4CB8-A8BC-083B4E7A75E3}" type="presOf" srcId="{CEA26A10-8D05-154B-B8EA-CE135BC3B45D}" destId="{774EEBFE-BB44-274D-BF57-D3DAAFEABC00}" srcOrd="0" destOrd="0" presId="urn:microsoft.com/office/officeart/2005/8/layout/hChevron3"/>
    <dgm:cxn modelId="{D0C85D7D-EC3E-4415-8BED-7CC1B4A01B04}" type="presOf" srcId="{4A583B99-0500-0242-AC15-2803376CACDE}" destId="{BB964C60-438E-134B-868F-7C4417D1320E}" srcOrd="0" destOrd="0" presId="urn:microsoft.com/office/officeart/2005/8/layout/hChevron3"/>
    <dgm:cxn modelId="{FDAFAD43-4E3B-45AD-87CE-73E83B2F1395}" type="presOf" srcId="{6E11FAE1-13A1-834B-8FEE-0A49DE2A7A90}" destId="{36983B0F-2096-344B-A27E-56567B042461}" srcOrd="0" destOrd="0" presId="urn:microsoft.com/office/officeart/2005/8/layout/hChevron3"/>
    <dgm:cxn modelId="{9776A9CA-EF17-4080-835A-A90430CAEE67}" type="presOf" srcId="{4C64DA70-4871-2C43-8F3E-C5DE9CFA951D}" destId="{F9C92496-D7CD-1E48-A22E-E37F9BAD3790}" srcOrd="0" destOrd="0" presId="urn:microsoft.com/office/officeart/2005/8/layout/hChevron3"/>
    <dgm:cxn modelId="{250F5B97-90CA-4574-8811-E72ECCABBBC2}" type="presOf" srcId="{12C57B4D-37CF-8148-87B3-7B7061ED31FF}" destId="{F5E28EE4-6FD3-A94A-9C59-0CEA408B65FA}" srcOrd="0" destOrd="0" presId="urn:microsoft.com/office/officeart/2005/8/layout/hChevron3"/>
    <dgm:cxn modelId="{CEB2228A-A070-412B-8E80-14C80CE814E7}" type="presOf" srcId="{3D412120-809A-3341-918A-8638BFB31047}" destId="{7C335CA3-D364-034D-9D8B-3894B5B473D4}" srcOrd="0" destOrd="0" presId="urn:microsoft.com/office/officeart/2005/8/layout/hChevron3"/>
    <dgm:cxn modelId="{B547F030-6885-B847-87A6-5825DE2F52A3}" srcId="{CEA26A10-8D05-154B-B8EA-CE135BC3B45D}" destId="{4C64DA70-4871-2C43-8F3E-C5DE9CFA951D}" srcOrd="5" destOrd="0" parTransId="{6F49CC6A-DF04-344A-A7E2-44689EA36908}" sibTransId="{849EA0FB-E097-9347-8998-57CC024FA22C}"/>
    <dgm:cxn modelId="{112D55D0-3EDD-4662-AAC2-31507D1B617C}" type="presOf" srcId="{5E57691F-15BC-C345-BCC0-7FE1E52954B0}" destId="{BECF41A2-5635-3A4A-B7B5-66ABE98150E5}" srcOrd="0" destOrd="0" presId="urn:microsoft.com/office/officeart/2005/8/layout/hChevron3"/>
    <dgm:cxn modelId="{86918599-21E0-F740-9FFD-4F358BC29D80}" srcId="{CEA26A10-8D05-154B-B8EA-CE135BC3B45D}" destId="{12C57B4D-37CF-8148-87B3-7B7061ED31FF}" srcOrd="2" destOrd="0" parTransId="{78DF3D1C-4277-EB4E-A0EB-6F9FF171130D}" sibTransId="{A37A40C7-B0D6-F74E-BFED-DFF7B7C4BFEF}"/>
    <dgm:cxn modelId="{7BD865C7-B4E8-4BFB-8C4E-E7179FD4A322}" type="presParOf" srcId="{774EEBFE-BB44-274D-BF57-D3DAAFEABC00}" destId="{36983B0F-2096-344B-A27E-56567B042461}" srcOrd="0" destOrd="0" presId="urn:microsoft.com/office/officeart/2005/8/layout/hChevron3"/>
    <dgm:cxn modelId="{17F3FAFD-E810-4730-A8F2-5335BC0D960E}" type="presParOf" srcId="{774EEBFE-BB44-274D-BF57-D3DAAFEABC00}" destId="{8F9966B1-5CB9-3D40-A261-1CE06C8B6F69}" srcOrd="1" destOrd="0" presId="urn:microsoft.com/office/officeart/2005/8/layout/hChevron3"/>
    <dgm:cxn modelId="{D4AC0BF9-6341-4011-9F56-2710A6876D00}" type="presParOf" srcId="{774EEBFE-BB44-274D-BF57-D3DAAFEABC00}" destId="{BB964C60-438E-134B-868F-7C4417D1320E}" srcOrd="2" destOrd="0" presId="urn:microsoft.com/office/officeart/2005/8/layout/hChevron3"/>
    <dgm:cxn modelId="{43DCAC25-DA38-424E-9F15-14FA23468FDA}" type="presParOf" srcId="{774EEBFE-BB44-274D-BF57-D3DAAFEABC00}" destId="{45D3CA8F-68BC-CC4C-8C44-545BD3B9BF5F}" srcOrd="3" destOrd="0" presId="urn:microsoft.com/office/officeart/2005/8/layout/hChevron3"/>
    <dgm:cxn modelId="{EA952114-D804-4518-BE51-CFF54E6DD8AD}" type="presParOf" srcId="{774EEBFE-BB44-274D-BF57-D3DAAFEABC00}" destId="{F5E28EE4-6FD3-A94A-9C59-0CEA408B65FA}" srcOrd="4" destOrd="0" presId="urn:microsoft.com/office/officeart/2005/8/layout/hChevron3"/>
    <dgm:cxn modelId="{A2B5FA35-179D-4C8A-8F46-BAEDD4B3D8EB}" type="presParOf" srcId="{774EEBFE-BB44-274D-BF57-D3DAAFEABC00}" destId="{C2AC8276-E569-0C49-BF1C-1330F5036D97}" srcOrd="5" destOrd="0" presId="urn:microsoft.com/office/officeart/2005/8/layout/hChevron3"/>
    <dgm:cxn modelId="{4290000C-2AEF-436C-A7DC-C897FF3C141E}" type="presParOf" srcId="{774EEBFE-BB44-274D-BF57-D3DAAFEABC00}" destId="{BECF41A2-5635-3A4A-B7B5-66ABE98150E5}" srcOrd="6" destOrd="0" presId="urn:microsoft.com/office/officeart/2005/8/layout/hChevron3"/>
    <dgm:cxn modelId="{75B2B2CC-0C3D-4C64-BEA6-0BD9AC51614D}" type="presParOf" srcId="{774EEBFE-BB44-274D-BF57-D3DAAFEABC00}" destId="{8B3E7D5B-CCC6-2348-89D7-FC8792B36878}" srcOrd="7" destOrd="0" presId="urn:microsoft.com/office/officeart/2005/8/layout/hChevron3"/>
    <dgm:cxn modelId="{DA481A2D-E5A8-4325-B358-CE1C9FEDD0D7}" type="presParOf" srcId="{774EEBFE-BB44-274D-BF57-D3DAAFEABC00}" destId="{7C335CA3-D364-034D-9D8B-3894B5B473D4}" srcOrd="8" destOrd="0" presId="urn:microsoft.com/office/officeart/2005/8/layout/hChevron3"/>
    <dgm:cxn modelId="{B4F19CC6-4447-4C5A-BF4E-1A3E91746E58}" type="presParOf" srcId="{774EEBFE-BB44-274D-BF57-D3DAAFEABC00}" destId="{43D9B882-5CEF-4B46-8568-092743C9F747}" srcOrd="9" destOrd="0" presId="urn:microsoft.com/office/officeart/2005/8/layout/hChevron3"/>
    <dgm:cxn modelId="{A223C6CD-C5E6-4FD0-BDF6-8751007E35F9}" type="presParOf" srcId="{774EEBFE-BB44-274D-BF57-D3DAAFEABC00}" destId="{F9C92496-D7CD-1E48-A22E-E37F9BAD3790}" srcOrd="10"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4CF0CB-9FB4-E84D-84C8-CE2C0E538825}">
      <dsp:nvSpPr>
        <dsp:cNvPr id="0" name=""/>
        <dsp:cNvSpPr/>
      </dsp:nvSpPr>
      <dsp:spPr>
        <a:xfrm>
          <a:off x="432" y="67461"/>
          <a:ext cx="842980" cy="337192"/>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7338" tIns="18669" rIns="9335" bIns="18669" numCol="1" spcCol="1270" anchor="ctr" anchorCtr="0">
          <a:noAutofit/>
        </a:bodyPr>
        <a:lstStyle/>
        <a:p>
          <a:pPr lvl="0" algn="ctr" defTabSz="311150">
            <a:lnSpc>
              <a:spcPct val="90000"/>
            </a:lnSpc>
            <a:spcBef>
              <a:spcPct val="0"/>
            </a:spcBef>
            <a:spcAft>
              <a:spcPts val="0"/>
            </a:spcAft>
          </a:pPr>
          <a:r>
            <a:rPr lang="en-US" sz="700" kern="1200"/>
            <a:t>Data rekap obat tahunan</a:t>
          </a:r>
        </a:p>
      </dsp:txBody>
      <dsp:txXfrm>
        <a:off x="432" y="67461"/>
        <a:ext cx="758682" cy="337192"/>
      </dsp:txXfrm>
    </dsp:sp>
    <dsp:sp modelId="{7C92AB8F-1548-8442-894F-8E9B893352CD}">
      <dsp:nvSpPr>
        <dsp:cNvPr id="0" name=""/>
        <dsp:cNvSpPr/>
      </dsp:nvSpPr>
      <dsp:spPr>
        <a:xfrm>
          <a:off x="674816" y="67461"/>
          <a:ext cx="842980" cy="337192"/>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ts val="0"/>
            </a:spcAft>
          </a:pPr>
          <a:r>
            <a:rPr lang="en-US" sz="700" kern="1200"/>
            <a:t>Data harga obat</a:t>
          </a:r>
        </a:p>
      </dsp:txBody>
      <dsp:txXfrm>
        <a:off x="843412" y="67461"/>
        <a:ext cx="505788" cy="337192"/>
      </dsp:txXfrm>
    </dsp:sp>
    <dsp:sp modelId="{A62B525C-2997-0343-BDB7-15FEFE1C3656}">
      <dsp:nvSpPr>
        <dsp:cNvPr id="0" name=""/>
        <dsp:cNvSpPr/>
      </dsp:nvSpPr>
      <dsp:spPr>
        <a:xfrm>
          <a:off x="1349200" y="67461"/>
          <a:ext cx="842980" cy="337192"/>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ts val="0"/>
            </a:spcAft>
          </a:pPr>
          <a:r>
            <a:rPr lang="en-US" sz="700" kern="1200"/>
            <a:t>Data investasi perobat</a:t>
          </a:r>
        </a:p>
      </dsp:txBody>
      <dsp:txXfrm>
        <a:off x="1517796" y="67461"/>
        <a:ext cx="505788" cy="337192"/>
      </dsp:txXfrm>
    </dsp:sp>
    <dsp:sp modelId="{49750484-1CDC-5843-A9F2-48D130250DA6}">
      <dsp:nvSpPr>
        <dsp:cNvPr id="0" name=""/>
        <dsp:cNvSpPr/>
      </dsp:nvSpPr>
      <dsp:spPr>
        <a:xfrm>
          <a:off x="2023584" y="67461"/>
          <a:ext cx="842980" cy="337192"/>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ts val="0"/>
            </a:spcAft>
          </a:pPr>
          <a:r>
            <a:rPr lang="en-US" sz="700" kern="1200"/>
            <a:t>Proses klasifikasi </a:t>
          </a:r>
        </a:p>
      </dsp:txBody>
      <dsp:txXfrm>
        <a:off x="2192180" y="67461"/>
        <a:ext cx="505788" cy="337192"/>
      </dsp:txXfrm>
    </dsp:sp>
    <dsp:sp modelId="{3546ED6C-710B-274D-B927-8808D4CC855B}">
      <dsp:nvSpPr>
        <dsp:cNvPr id="0" name=""/>
        <dsp:cNvSpPr/>
      </dsp:nvSpPr>
      <dsp:spPr>
        <a:xfrm>
          <a:off x="2697968" y="67461"/>
          <a:ext cx="842980" cy="337192"/>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8004" tIns="18669" rIns="9335" bIns="18669" numCol="1" spcCol="1270" anchor="ctr" anchorCtr="0">
          <a:noAutofit/>
        </a:bodyPr>
        <a:lstStyle/>
        <a:p>
          <a:pPr lvl="0" algn="ctr" defTabSz="311150">
            <a:lnSpc>
              <a:spcPct val="90000"/>
            </a:lnSpc>
            <a:spcBef>
              <a:spcPct val="0"/>
            </a:spcBef>
            <a:spcAft>
              <a:spcPts val="0"/>
            </a:spcAft>
          </a:pPr>
          <a:r>
            <a:rPr lang="en-US" sz="700" kern="1200"/>
            <a:t>Hasil Klasfikasi</a:t>
          </a:r>
        </a:p>
      </dsp:txBody>
      <dsp:txXfrm>
        <a:off x="2866564" y="67461"/>
        <a:ext cx="505788" cy="3371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983B0F-2096-344B-A27E-56567B042461}">
      <dsp:nvSpPr>
        <dsp:cNvPr id="0" name=""/>
        <dsp:cNvSpPr/>
      </dsp:nvSpPr>
      <dsp:spPr>
        <a:xfrm>
          <a:off x="529" y="21670"/>
          <a:ext cx="867960" cy="347184"/>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en-US" sz="600" kern="1200"/>
            <a:t>Data Rekap Mingguan</a:t>
          </a:r>
        </a:p>
      </dsp:txBody>
      <dsp:txXfrm>
        <a:off x="529" y="21670"/>
        <a:ext cx="781164" cy="347184"/>
      </dsp:txXfrm>
    </dsp:sp>
    <dsp:sp modelId="{BB964C60-438E-134B-868F-7C4417D1320E}">
      <dsp:nvSpPr>
        <dsp:cNvPr id="0" name=""/>
        <dsp:cNvSpPr/>
      </dsp:nvSpPr>
      <dsp:spPr>
        <a:xfrm>
          <a:off x="694897" y="21670"/>
          <a:ext cx="867960" cy="34718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kern="1200"/>
            <a:t>Pemodelan</a:t>
          </a:r>
          <a:r>
            <a:rPr lang="en-US" sz="600" kern="1200" baseline="0"/>
            <a:t> data</a:t>
          </a:r>
          <a:endParaRPr lang="en-US" sz="600" kern="1200"/>
        </a:p>
      </dsp:txBody>
      <dsp:txXfrm>
        <a:off x="868489" y="21670"/>
        <a:ext cx="520776" cy="347184"/>
      </dsp:txXfrm>
    </dsp:sp>
    <dsp:sp modelId="{F5E28EE4-6FD3-A94A-9C59-0CEA408B65FA}">
      <dsp:nvSpPr>
        <dsp:cNvPr id="0" name=""/>
        <dsp:cNvSpPr/>
      </dsp:nvSpPr>
      <dsp:spPr>
        <a:xfrm>
          <a:off x="1389265" y="21670"/>
          <a:ext cx="867960" cy="34718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kern="1200"/>
            <a:t>Preprocessing</a:t>
          </a:r>
        </a:p>
      </dsp:txBody>
      <dsp:txXfrm>
        <a:off x="1562857" y="21670"/>
        <a:ext cx="520776" cy="347184"/>
      </dsp:txXfrm>
    </dsp:sp>
    <dsp:sp modelId="{BECF41A2-5635-3A4A-B7B5-66ABE98150E5}">
      <dsp:nvSpPr>
        <dsp:cNvPr id="0" name=""/>
        <dsp:cNvSpPr/>
      </dsp:nvSpPr>
      <dsp:spPr>
        <a:xfrm>
          <a:off x="2083633" y="21670"/>
          <a:ext cx="867960" cy="34718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kern="1200"/>
            <a:t>Penentuan kernel</a:t>
          </a:r>
        </a:p>
      </dsp:txBody>
      <dsp:txXfrm>
        <a:off x="2257225" y="21670"/>
        <a:ext cx="520776" cy="347184"/>
      </dsp:txXfrm>
    </dsp:sp>
    <dsp:sp modelId="{7C335CA3-D364-034D-9D8B-3894B5B473D4}">
      <dsp:nvSpPr>
        <dsp:cNvPr id="0" name=""/>
        <dsp:cNvSpPr/>
      </dsp:nvSpPr>
      <dsp:spPr>
        <a:xfrm>
          <a:off x="2778002" y="21670"/>
          <a:ext cx="867960" cy="34718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kern="1200"/>
            <a:t>Perhitungan prediksi</a:t>
          </a:r>
        </a:p>
      </dsp:txBody>
      <dsp:txXfrm>
        <a:off x="2951594" y="21670"/>
        <a:ext cx="520776" cy="347184"/>
      </dsp:txXfrm>
    </dsp:sp>
    <dsp:sp modelId="{F9C92496-D7CD-1E48-A22E-E37F9BAD3790}">
      <dsp:nvSpPr>
        <dsp:cNvPr id="0" name=""/>
        <dsp:cNvSpPr/>
      </dsp:nvSpPr>
      <dsp:spPr>
        <a:xfrm>
          <a:off x="3472370" y="21670"/>
          <a:ext cx="867960" cy="34718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kern="1200"/>
            <a:t>Evaluasi Akurasi</a:t>
          </a:r>
        </a:p>
      </dsp:txBody>
      <dsp:txXfrm>
        <a:off x="3645962" y="21670"/>
        <a:ext cx="520776" cy="34718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E3A58-8B94-4017-8139-297369A8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splnproc1110.dotm</Template>
  <TotalTime>14</TotalTime>
  <Pages>10</Pages>
  <Words>4492</Words>
  <Characters>25608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dataspect IT-Services, Heidelberg, Germany</Company>
  <LinksUpToDate>false</LinksUpToDate>
  <CharactersWithSpaces>30040</CharactersWithSpaces>
  <SharedDoc>false</SharedDoc>
  <HLinks>
    <vt:vector size="6" baseType="variant">
      <vt:variant>
        <vt:i4>5505086</vt:i4>
      </vt:variant>
      <vt:variant>
        <vt:i4>0</vt:i4>
      </vt:variant>
      <vt:variant>
        <vt:i4>0</vt:i4>
      </vt:variant>
      <vt:variant>
        <vt:i4>5</vt:i4>
      </vt:variant>
      <vt:variant>
        <vt:lpwstr>mailto:penulis@uii.ac.id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Formats and macros for Springer Lecture Notes</dc:description>
  <cp:lastModifiedBy>rahadian</cp:lastModifiedBy>
  <cp:revision>10</cp:revision>
  <cp:lastPrinted>2016-08-08T05:35:00Z</cp:lastPrinted>
  <dcterms:created xsi:type="dcterms:W3CDTF">2016-07-19T03:34:00Z</dcterms:created>
  <dcterms:modified xsi:type="dcterms:W3CDTF">2016-08-11T02:05:00Z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bahtiyar.hadi@yahoo.com@www.mendeley.com</vt:lpwstr>
  </property>
  <property fmtid="{D5CDD505-2E9C-101B-9397-08002B2CF9AE}" pid="4" name="Mendeley Citation Style_1">
    <vt:lpwstr>http://www.zotero.org/styles/apa</vt:lpwstr>
  </property>
</Properties>
</file>