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83" w:rsidRDefault="00E33383" w:rsidP="00E33383">
      <w:pPr>
        <w:pStyle w:val="HTMLPreformatted"/>
        <w:jc w:val="center"/>
        <w:rPr>
          <w:rFonts w:ascii="Times New Roman" w:hAnsi="Times New Roman" w:cs="Times New Roman"/>
          <w:b/>
          <w:sz w:val="24"/>
          <w:szCs w:val="24"/>
        </w:rPr>
      </w:pPr>
      <w:r w:rsidRPr="000565CB">
        <w:rPr>
          <w:rFonts w:ascii="Times New Roman" w:hAnsi="Times New Roman" w:cs="Times New Roman"/>
          <w:b/>
          <w:sz w:val="24"/>
          <w:szCs w:val="24"/>
          <w:lang w:val="en"/>
        </w:rPr>
        <w:t xml:space="preserve">FORMULATION AND EVALUATION OF </w:t>
      </w:r>
      <w:r>
        <w:rPr>
          <w:rFonts w:ascii="Times New Roman" w:hAnsi="Times New Roman" w:cs="Times New Roman"/>
          <w:b/>
          <w:sz w:val="24"/>
          <w:szCs w:val="24"/>
        </w:rPr>
        <w:t>C</w:t>
      </w:r>
      <w:r w:rsidRPr="000565CB">
        <w:rPr>
          <w:rFonts w:ascii="Times New Roman" w:hAnsi="Times New Roman" w:cs="Times New Roman"/>
          <w:b/>
          <w:sz w:val="24"/>
          <w:szCs w:val="24"/>
          <w:lang w:val="en"/>
        </w:rPr>
        <w:t>APTOPRIL TABLET USING AMBASSES OF UMBI TALAS AND HPM</w:t>
      </w:r>
      <w:r w:rsidR="0015563F">
        <w:rPr>
          <w:rFonts w:ascii="Times New Roman" w:hAnsi="Times New Roman" w:cs="Times New Roman"/>
          <w:b/>
          <w:sz w:val="24"/>
          <w:szCs w:val="24"/>
          <w:lang w:val="en"/>
        </w:rPr>
        <w:t xml:space="preserve">C WHICH IS MODIFIED AS </w:t>
      </w:r>
      <w:r w:rsidR="0015563F">
        <w:rPr>
          <w:rFonts w:ascii="Times New Roman" w:hAnsi="Times New Roman" w:cs="Times New Roman"/>
          <w:b/>
          <w:sz w:val="24"/>
          <w:szCs w:val="24"/>
        </w:rPr>
        <w:t>FILLERS</w:t>
      </w:r>
      <w:r w:rsidR="0015563F">
        <w:rPr>
          <w:rFonts w:ascii="Times New Roman" w:hAnsi="Times New Roman" w:cs="Times New Roman"/>
          <w:b/>
          <w:sz w:val="24"/>
          <w:szCs w:val="24"/>
          <w:lang w:val="en"/>
        </w:rPr>
        <w:t xml:space="preserve"> AND </w:t>
      </w:r>
      <w:r w:rsidR="0015563F">
        <w:rPr>
          <w:rFonts w:ascii="Times New Roman" w:hAnsi="Times New Roman" w:cs="Times New Roman"/>
          <w:b/>
          <w:sz w:val="24"/>
          <w:szCs w:val="24"/>
        </w:rPr>
        <w:t>BINDERS</w:t>
      </w:r>
      <w:bookmarkStart w:id="0" w:name="_GoBack"/>
      <w:bookmarkEnd w:id="0"/>
      <w:r w:rsidRPr="000565CB">
        <w:rPr>
          <w:rFonts w:ascii="Times New Roman" w:hAnsi="Times New Roman" w:cs="Times New Roman"/>
          <w:b/>
          <w:sz w:val="24"/>
          <w:szCs w:val="24"/>
          <w:lang w:val="en"/>
        </w:rPr>
        <w:t xml:space="preserve"> INDIRECT METHODS</w:t>
      </w:r>
    </w:p>
    <w:p w:rsidR="00E33383" w:rsidRPr="00E33383" w:rsidRDefault="00E33383" w:rsidP="00E33383">
      <w:pPr>
        <w:pStyle w:val="HTMLPreformatted"/>
        <w:jc w:val="center"/>
        <w:rPr>
          <w:rFonts w:ascii="Times New Roman" w:hAnsi="Times New Roman" w:cs="Times New Roman"/>
          <w:b/>
          <w:sz w:val="24"/>
          <w:szCs w:val="24"/>
        </w:rPr>
      </w:pPr>
    </w:p>
    <w:p w:rsidR="00597965" w:rsidRDefault="004B676C" w:rsidP="00283B04">
      <w:pPr>
        <w:spacing w:after="0" w:line="240" w:lineRule="auto"/>
        <w:jc w:val="center"/>
        <w:rPr>
          <w:rFonts w:ascii="Times New Roman" w:hAnsi="Times New Roman"/>
          <w:b/>
          <w:sz w:val="24"/>
          <w:szCs w:val="24"/>
          <w:vertAlign w:val="superscript"/>
          <w:lang w:val="id-ID"/>
        </w:rPr>
      </w:pPr>
      <w:r>
        <w:rPr>
          <w:rFonts w:ascii="Times New Roman" w:hAnsi="Times New Roman"/>
          <w:b/>
          <w:sz w:val="24"/>
          <w:szCs w:val="24"/>
        </w:rPr>
        <w:t>Aris Perdana Kusuma</w:t>
      </w:r>
      <w:r w:rsidR="008D7233">
        <w:rPr>
          <w:rFonts w:ascii="Times New Roman" w:hAnsi="Times New Roman"/>
          <w:b/>
          <w:sz w:val="24"/>
          <w:szCs w:val="24"/>
          <w:vertAlign w:val="superscript"/>
          <w:lang w:val="id-ID"/>
        </w:rPr>
        <w:t>a*</w:t>
      </w:r>
      <w:r w:rsidR="00553AC1" w:rsidRPr="00553AC1">
        <w:rPr>
          <w:rFonts w:ascii="Times New Roman" w:hAnsi="Times New Roman"/>
          <w:b/>
          <w:sz w:val="24"/>
          <w:szCs w:val="24"/>
          <w:lang w:val="id-ID"/>
        </w:rPr>
        <w:t>,</w:t>
      </w:r>
      <w:r>
        <w:rPr>
          <w:rFonts w:ascii="Times New Roman" w:hAnsi="Times New Roman"/>
          <w:b/>
          <w:sz w:val="24"/>
          <w:szCs w:val="24"/>
        </w:rPr>
        <w:t xml:space="preserve"> Oktavia Indrati</w:t>
      </w:r>
      <w:r w:rsidR="008D7233">
        <w:rPr>
          <w:rFonts w:ascii="Times New Roman" w:hAnsi="Times New Roman"/>
          <w:b/>
          <w:sz w:val="24"/>
          <w:szCs w:val="24"/>
          <w:vertAlign w:val="superscript"/>
          <w:lang w:val="id-ID"/>
        </w:rPr>
        <w:t>b**</w:t>
      </w:r>
      <w:r w:rsidR="00553AC1" w:rsidRPr="00553AC1">
        <w:rPr>
          <w:rFonts w:ascii="Times New Roman" w:hAnsi="Times New Roman"/>
          <w:b/>
          <w:sz w:val="24"/>
          <w:szCs w:val="24"/>
          <w:lang w:val="id-ID"/>
        </w:rPr>
        <w:t>, Ahmad Sastra Kelana</w:t>
      </w:r>
      <w:r w:rsidR="008D7233">
        <w:rPr>
          <w:rFonts w:ascii="Times New Roman" w:hAnsi="Times New Roman"/>
          <w:b/>
          <w:sz w:val="24"/>
          <w:szCs w:val="24"/>
          <w:vertAlign w:val="superscript"/>
          <w:lang w:val="id-ID"/>
        </w:rPr>
        <w:t>c***</w:t>
      </w:r>
    </w:p>
    <w:p w:rsidR="00553AC1" w:rsidRDefault="005E2DE4" w:rsidP="00283B04">
      <w:pPr>
        <w:spacing w:after="0" w:line="240" w:lineRule="auto"/>
        <w:jc w:val="center"/>
        <w:rPr>
          <w:rFonts w:ascii="Times New Roman" w:hAnsi="Times New Roman"/>
          <w:sz w:val="24"/>
          <w:szCs w:val="24"/>
          <w:lang w:val="id-ID"/>
        </w:rPr>
      </w:pPr>
      <w:r>
        <w:rPr>
          <w:rFonts w:ascii="Times New Roman" w:hAnsi="Times New Roman"/>
          <w:sz w:val="24"/>
          <w:szCs w:val="24"/>
          <w:vertAlign w:val="superscript"/>
          <w:lang w:val="id-ID"/>
        </w:rPr>
        <w:t xml:space="preserve">a,b,c </w:t>
      </w:r>
      <w:r w:rsidR="004B676C">
        <w:rPr>
          <w:rFonts w:ascii="Times New Roman" w:hAnsi="Times New Roman"/>
          <w:sz w:val="24"/>
          <w:szCs w:val="24"/>
          <w:lang w:val="id-ID"/>
        </w:rPr>
        <w:t>Program Studi Farmasi, Fakultas Matematika dan Ilmu Pengetahuan Alam, Universita Islam Indonesia</w:t>
      </w:r>
    </w:p>
    <w:p w:rsidR="008D7233" w:rsidRDefault="008D7233" w:rsidP="00283B04">
      <w:pPr>
        <w:spacing w:after="0" w:line="240" w:lineRule="auto"/>
        <w:jc w:val="center"/>
        <w:rPr>
          <w:rFonts w:ascii="Arial" w:hAnsi="Arial" w:cs="Arial"/>
          <w:sz w:val="19"/>
          <w:szCs w:val="19"/>
          <w:shd w:val="clear" w:color="auto" w:fill="FFFFFF"/>
          <w:lang w:val="id-ID"/>
        </w:rPr>
      </w:pPr>
      <w:r>
        <w:rPr>
          <w:rFonts w:ascii="Times New Roman" w:hAnsi="Times New Roman"/>
          <w:sz w:val="24"/>
          <w:szCs w:val="24"/>
          <w:vertAlign w:val="superscript"/>
          <w:lang w:val="id-ID"/>
        </w:rPr>
        <w:t>*</w:t>
      </w:r>
      <w:r>
        <w:rPr>
          <w:rFonts w:ascii="Times New Roman" w:hAnsi="Times New Roman"/>
          <w:sz w:val="24"/>
          <w:szCs w:val="24"/>
          <w:lang w:val="id-ID"/>
        </w:rPr>
        <w:t xml:space="preserve">Email : </w:t>
      </w:r>
      <w:r w:rsidRPr="008D7233">
        <w:rPr>
          <w:rFonts w:ascii="Times New Roman" w:hAnsi="Times New Roman"/>
          <w:sz w:val="24"/>
          <w:szCs w:val="24"/>
          <w:shd w:val="clear" w:color="auto" w:fill="FFFFFF"/>
          <w:lang w:val="id-ID"/>
        </w:rPr>
        <w:t>a</w:t>
      </w:r>
      <w:r w:rsidRPr="008D7233">
        <w:rPr>
          <w:rFonts w:ascii="Times New Roman" w:hAnsi="Times New Roman"/>
          <w:sz w:val="24"/>
          <w:szCs w:val="24"/>
          <w:shd w:val="clear" w:color="auto" w:fill="FFFFFF"/>
        </w:rPr>
        <w:t>risperdana@uii.ac.id</w:t>
      </w:r>
    </w:p>
    <w:p w:rsidR="008D7233" w:rsidRPr="008D7233" w:rsidRDefault="008D7233" w:rsidP="00283B04">
      <w:pPr>
        <w:spacing w:after="0" w:line="240" w:lineRule="auto"/>
        <w:jc w:val="center"/>
        <w:rPr>
          <w:rFonts w:ascii="Times New Roman" w:hAnsi="Times New Roman"/>
          <w:sz w:val="24"/>
          <w:szCs w:val="24"/>
          <w:shd w:val="clear" w:color="auto" w:fill="FFFFFF"/>
          <w:lang w:val="id-ID"/>
        </w:rPr>
      </w:pPr>
      <w:r>
        <w:rPr>
          <w:rFonts w:ascii="Times New Roman" w:hAnsi="Times New Roman"/>
          <w:sz w:val="24"/>
          <w:szCs w:val="24"/>
          <w:shd w:val="clear" w:color="auto" w:fill="FFFFFF"/>
          <w:lang w:val="id-ID"/>
        </w:rPr>
        <w:t>**</w:t>
      </w:r>
      <w:r w:rsidRPr="008D7233">
        <w:rPr>
          <w:rFonts w:ascii="Times New Roman" w:hAnsi="Times New Roman"/>
          <w:sz w:val="24"/>
          <w:szCs w:val="24"/>
          <w:shd w:val="clear" w:color="auto" w:fill="FFFFFF"/>
          <w:lang w:val="id-ID"/>
        </w:rPr>
        <w:t xml:space="preserve">Email : </w:t>
      </w:r>
      <w:r w:rsidRPr="008D7233">
        <w:rPr>
          <w:rFonts w:ascii="Times New Roman" w:hAnsi="Times New Roman"/>
          <w:sz w:val="24"/>
          <w:szCs w:val="24"/>
          <w:shd w:val="clear" w:color="auto" w:fill="FFFFFF"/>
        </w:rPr>
        <w:t>o.indrati@gmail.com</w:t>
      </w:r>
    </w:p>
    <w:p w:rsidR="008D7233" w:rsidRPr="008D7233" w:rsidRDefault="008D7233" w:rsidP="00283B04">
      <w:pPr>
        <w:spacing w:after="0" w:line="240" w:lineRule="auto"/>
        <w:jc w:val="center"/>
        <w:rPr>
          <w:rFonts w:ascii="Times New Roman" w:hAnsi="Times New Roman"/>
          <w:sz w:val="24"/>
          <w:szCs w:val="24"/>
          <w:shd w:val="clear" w:color="auto" w:fill="FFFFFF"/>
          <w:lang w:val="id-ID"/>
        </w:rPr>
      </w:pPr>
      <w:r>
        <w:rPr>
          <w:rFonts w:ascii="Times New Roman" w:hAnsi="Times New Roman"/>
          <w:sz w:val="24"/>
          <w:szCs w:val="24"/>
          <w:shd w:val="clear" w:color="auto" w:fill="FFFFFF"/>
          <w:lang w:val="id-ID"/>
        </w:rPr>
        <w:t>***</w:t>
      </w:r>
      <w:r w:rsidRPr="008D7233">
        <w:rPr>
          <w:rFonts w:ascii="Times New Roman" w:hAnsi="Times New Roman"/>
          <w:sz w:val="24"/>
          <w:szCs w:val="24"/>
          <w:shd w:val="clear" w:color="auto" w:fill="FFFFFF"/>
          <w:lang w:val="id-ID"/>
        </w:rPr>
        <w:t>Email : sastrakelana46@gmail.com</w:t>
      </w:r>
    </w:p>
    <w:p w:rsidR="004B676C" w:rsidRPr="008D7233" w:rsidRDefault="004B676C" w:rsidP="00553AC1">
      <w:pPr>
        <w:spacing w:after="0"/>
        <w:jc w:val="center"/>
        <w:rPr>
          <w:rFonts w:asciiTheme="majorBidi" w:hAnsiTheme="majorBidi" w:cstheme="majorBidi"/>
          <w:sz w:val="24"/>
          <w:szCs w:val="24"/>
          <w:lang w:val="id-ID"/>
        </w:rPr>
      </w:pPr>
    </w:p>
    <w:p w:rsidR="00553AC1" w:rsidRPr="00553AC1" w:rsidRDefault="00553AC1" w:rsidP="00553AC1">
      <w:pPr>
        <w:spacing w:after="0"/>
        <w:jc w:val="center"/>
        <w:rPr>
          <w:rFonts w:asciiTheme="majorBidi" w:hAnsiTheme="majorBidi" w:cstheme="majorBidi"/>
          <w:b/>
          <w:bCs/>
          <w:sz w:val="24"/>
          <w:szCs w:val="24"/>
          <w:lang w:val="id-ID"/>
        </w:rPr>
      </w:pPr>
      <w:r>
        <w:rPr>
          <w:rFonts w:asciiTheme="majorBidi" w:hAnsiTheme="majorBidi" w:cstheme="majorBidi"/>
          <w:b/>
          <w:bCs/>
          <w:sz w:val="24"/>
          <w:szCs w:val="24"/>
        </w:rPr>
        <w:t>ABSTRACT</w:t>
      </w:r>
    </w:p>
    <w:p w:rsidR="00553AC1" w:rsidRPr="005E2DE4" w:rsidRDefault="005E2DE4" w:rsidP="00283B04">
      <w:pPr>
        <w:pStyle w:val="HTMLPreformatted"/>
        <w:spacing w:after="240"/>
        <w:jc w:val="both"/>
        <w:rPr>
          <w:rFonts w:ascii="Times New Roman" w:hAnsi="Times New Roman" w:cs="Times New Roman"/>
          <w:sz w:val="24"/>
          <w:szCs w:val="24"/>
        </w:rPr>
      </w:pPr>
      <w:r>
        <w:br/>
      </w:r>
      <w:r>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b/>
      </w:r>
      <w:r w:rsidRPr="005E2DE4">
        <w:rPr>
          <w:rFonts w:ascii="Times New Roman" w:hAnsi="Times New Roman" w:cs="Times New Roman"/>
          <w:color w:val="212121"/>
          <w:sz w:val="24"/>
          <w:szCs w:val="24"/>
          <w:shd w:val="clear" w:color="auto" w:fill="FFFFFF"/>
        </w:rPr>
        <w:t>Indonesia is a tropical country that has many plants, one of its functions can be the material of making medicines such as starches and tubers</w:t>
      </w:r>
      <w:r w:rsidR="00553AC1" w:rsidRPr="005E2DE4">
        <w:rPr>
          <w:rFonts w:ascii="Times New Roman" w:hAnsi="Times New Roman" w:cs="Times New Roman"/>
          <w:sz w:val="24"/>
          <w:szCs w:val="24"/>
          <w:lang w:val="en"/>
        </w:rPr>
        <w:t xml:space="preserve">. </w:t>
      </w:r>
      <w:r w:rsidR="00553AC1" w:rsidRPr="000565CB">
        <w:rPr>
          <w:rFonts w:ascii="Times New Roman" w:hAnsi="Times New Roman" w:cs="Times New Roman"/>
          <w:sz w:val="24"/>
          <w:szCs w:val="24"/>
          <w:lang w:val="en"/>
        </w:rPr>
        <w:t xml:space="preserve">Amylum of taro tuber (Colocasia esculenta) has the potential to be developed </w:t>
      </w:r>
      <w:r w:rsidR="00553AC1">
        <w:rPr>
          <w:rFonts w:ascii="Times New Roman" w:hAnsi="Times New Roman" w:cs="Times New Roman"/>
          <w:sz w:val="24"/>
          <w:szCs w:val="24"/>
          <w:lang w:val="en"/>
        </w:rPr>
        <w:t>into</w:t>
      </w:r>
      <w:r w:rsidR="00553AC1">
        <w:rPr>
          <w:rFonts w:ascii="Times New Roman" w:hAnsi="Times New Roman" w:cs="Times New Roman"/>
          <w:sz w:val="24"/>
          <w:szCs w:val="24"/>
        </w:rPr>
        <w:t xml:space="preserve"> excipient</w:t>
      </w:r>
      <w:r w:rsidR="00553AC1" w:rsidRPr="000565CB">
        <w:rPr>
          <w:rFonts w:ascii="Times New Roman" w:hAnsi="Times New Roman" w:cs="Times New Roman"/>
          <w:sz w:val="24"/>
          <w:szCs w:val="24"/>
          <w:lang w:val="en"/>
        </w:rPr>
        <w:t xml:space="preserve"> but its use is limited</w:t>
      </w:r>
      <w:r w:rsidR="00553AC1" w:rsidRPr="00EF4DB2">
        <w:rPr>
          <w:rFonts w:ascii="Times New Roman" w:hAnsi="Times New Roman" w:cs="Times New Roman"/>
          <w:sz w:val="24"/>
          <w:szCs w:val="24"/>
          <w:lang w:val="en"/>
        </w:rPr>
        <w:t>.</w:t>
      </w:r>
      <w:r w:rsidR="00EF4DB2" w:rsidRPr="00EF4DB2">
        <w:rPr>
          <w:rFonts w:ascii="Times New Roman" w:hAnsi="Times New Roman" w:cs="Times New Roman"/>
          <w:sz w:val="24"/>
          <w:szCs w:val="24"/>
        </w:rPr>
        <w:t xml:space="preserve"> </w:t>
      </w:r>
      <w:r w:rsidR="00EF4DB2" w:rsidRPr="00EF4DB2">
        <w:rPr>
          <w:rFonts w:ascii="Times New Roman" w:hAnsi="Times New Roman" w:cs="Times New Roman"/>
          <w:color w:val="212121"/>
          <w:sz w:val="24"/>
          <w:szCs w:val="24"/>
          <w:shd w:val="clear" w:color="auto" w:fill="FFFFFF"/>
        </w:rPr>
        <w:t>The purpose of this study was to optimize the formulation and to evaluate the characteristics of captopril tablets by using taro thistle of amylum and HPMC modified as filler and binder on direct compression method</w:t>
      </w:r>
      <w:r w:rsidR="00553AC1" w:rsidRPr="00EF4DB2">
        <w:rPr>
          <w:rFonts w:ascii="Times New Roman" w:hAnsi="Times New Roman" w:cs="Times New Roman"/>
          <w:sz w:val="24"/>
          <w:szCs w:val="24"/>
          <w:lang w:val="en"/>
        </w:rPr>
        <w:t>. Talc</w:t>
      </w:r>
      <w:r w:rsidR="00553AC1" w:rsidRPr="000565CB">
        <w:rPr>
          <w:rFonts w:ascii="Times New Roman" w:hAnsi="Times New Roman" w:cs="Times New Roman"/>
          <w:sz w:val="24"/>
          <w:szCs w:val="24"/>
          <w:lang w:val="en"/>
        </w:rPr>
        <w:t xml:space="preserve"> taro is obtained by extraction process, </w:t>
      </w:r>
      <w:proofErr w:type="gramStart"/>
      <w:r w:rsidR="00553AC1" w:rsidRPr="000565CB">
        <w:rPr>
          <w:rFonts w:ascii="Times New Roman" w:hAnsi="Times New Roman" w:cs="Times New Roman"/>
          <w:sz w:val="24"/>
          <w:szCs w:val="24"/>
          <w:lang w:val="en"/>
        </w:rPr>
        <w:t>then</w:t>
      </w:r>
      <w:proofErr w:type="gramEnd"/>
      <w:r w:rsidR="00553AC1" w:rsidRPr="000565CB">
        <w:rPr>
          <w:rFonts w:ascii="Times New Roman" w:hAnsi="Times New Roman" w:cs="Times New Roman"/>
          <w:sz w:val="24"/>
          <w:szCs w:val="24"/>
          <w:lang w:val="en"/>
        </w:rPr>
        <w:t xml:space="preserve"> combined with HPMC with partial pregelatination and co-process method. Variation of the use of s</w:t>
      </w:r>
      <w:r w:rsidR="00EF4DB2">
        <w:rPr>
          <w:rFonts w:ascii="Times New Roman" w:hAnsi="Times New Roman" w:cs="Times New Roman"/>
          <w:sz w:val="24"/>
          <w:szCs w:val="24"/>
          <w:lang w:val="en"/>
        </w:rPr>
        <w:t xml:space="preserve">tarch is divided into 5, </w:t>
      </w:r>
      <w:r w:rsidR="00553AC1" w:rsidRPr="000565CB">
        <w:rPr>
          <w:rFonts w:ascii="Times New Roman" w:hAnsi="Times New Roman" w:cs="Times New Roman"/>
          <w:sz w:val="24"/>
          <w:szCs w:val="24"/>
          <w:lang w:val="en"/>
        </w:rPr>
        <w:t>F</w:t>
      </w:r>
      <w:r w:rsidR="00EF4DB2">
        <w:rPr>
          <w:rFonts w:ascii="Times New Roman" w:hAnsi="Times New Roman" w:cs="Times New Roman"/>
          <w:sz w:val="24"/>
          <w:szCs w:val="24"/>
        </w:rPr>
        <w:t xml:space="preserve">ormulation </w:t>
      </w:r>
      <w:r w:rsidR="00553AC1" w:rsidRPr="000565CB">
        <w:rPr>
          <w:rFonts w:ascii="Times New Roman" w:hAnsi="Times New Roman" w:cs="Times New Roman"/>
          <w:sz w:val="24"/>
          <w:szCs w:val="24"/>
          <w:lang w:val="en"/>
        </w:rPr>
        <w:t>I, F</w:t>
      </w:r>
      <w:r w:rsidR="00EF4DB2">
        <w:rPr>
          <w:rFonts w:ascii="Times New Roman" w:hAnsi="Times New Roman" w:cs="Times New Roman"/>
          <w:sz w:val="24"/>
          <w:szCs w:val="24"/>
        </w:rPr>
        <w:t xml:space="preserve">ormulation </w:t>
      </w:r>
      <w:r w:rsidR="00553AC1" w:rsidRPr="000565CB">
        <w:rPr>
          <w:rFonts w:ascii="Times New Roman" w:hAnsi="Times New Roman" w:cs="Times New Roman"/>
          <w:sz w:val="24"/>
          <w:szCs w:val="24"/>
          <w:lang w:val="en"/>
        </w:rPr>
        <w:t>I</w:t>
      </w:r>
      <w:r w:rsidR="00EF4DB2">
        <w:rPr>
          <w:rFonts w:ascii="Times New Roman" w:hAnsi="Times New Roman" w:cs="Times New Roman"/>
          <w:sz w:val="24"/>
          <w:szCs w:val="24"/>
          <w:lang w:val="en"/>
        </w:rPr>
        <w:t>I, F</w:t>
      </w:r>
      <w:r w:rsidR="00EF4DB2">
        <w:rPr>
          <w:rFonts w:ascii="Times New Roman" w:hAnsi="Times New Roman" w:cs="Times New Roman"/>
          <w:sz w:val="24"/>
          <w:szCs w:val="24"/>
        </w:rPr>
        <w:t xml:space="preserve">ormulation </w:t>
      </w:r>
      <w:r w:rsidR="00EF4DB2">
        <w:rPr>
          <w:rFonts w:ascii="Times New Roman" w:hAnsi="Times New Roman" w:cs="Times New Roman"/>
          <w:sz w:val="24"/>
          <w:szCs w:val="24"/>
          <w:lang w:val="en"/>
        </w:rPr>
        <w:t>III, F</w:t>
      </w:r>
      <w:r w:rsidR="00EF4DB2">
        <w:rPr>
          <w:rFonts w:ascii="Times New Roman" w:hAnsi="Times New Roman" w:cs="Times New Roman"/>
          <w:sz w:val="24"/>
          <w:szCs w:val="24"/>
        </w:rPr>
        <w:t xml:space="preserve">ormulation </w:t>
      </w:r>
      <w:r w:rsidR="00EF4DB2">
        <w:rPr>
          <w:rFonts w:ascii="Times New Roman" w:hAnsi="Times New Roman" w:cs="Times New Roman"/>
          <w:sz w:val="24"/>
          <w:szCs w:val="24"/>
          <w:lang w:val="en"/>
        </w:rPr>
        <w:t>IV, and F</w:t>
      </w:r>
      <w:r w:rsidR="00EF4DB2">
        <w:rPr>
          <w:rFonts w:ascii="Times New Roman" w:hAnsi="Times New Roman" w:cs="Times New Roman"/>
          <w:sz w:val="24"/>
          <w:szCs w:val="24"/>
        </w:rPr>
        <w:t xml:space="preserve">ormulation </w:t>
      </w:r>
      <w:r w:rsidR="00EF4DB2">
        <w:rPr>
          <w:rFonts w:ascii="Times New Roman" w:hAnsi="Times New Roman" w:cs="Times New Roman"/>
          <w:sz w:val="24"/>
          <w:szCs w:val="24"/>
          <w:lang w:val="en"/>
        </w:rPr>
        <w:t>V</w:t>
      </w:r>
      <w:r w:rsidR="00553AC1" w:rsidRPr="000565CB">
        <w:rPr>
          <w:rFonts w:ascii="Times New Roman" w:hAnsi="Times New Roman" w:cs="Times New Roman"/>
          <w:sz w:val="24"/>
          <w:szCs w:val="24"/>
          <w:lang w:val="en"/>
        </w:rPr>
        <w:t>. Captopril tablet formulation is good if it includes evaluation of granular flow properties, weight diversity test, size diversity test, frayness test, hardness test, cracking test, dissolution test, a</w:t>
      </w:r>
      <w:r w:rsidR="00553AC1">
        <w:rPr>
          <w:rFonts w:ascii="Times New Roman" w:hAnsi="Times New Roman" w:cs="Times New Roman"/>
          <w:sz w:val="24"/>
          <w:szCs w:val="24"/>
          <w:lang w:val="en"/>
        </w:rPr>
        <w:t>nd grade determination. The dat</w:t>
      </w:r>
      <w:r w:rsidR="00553AC1">
        <w:rPr>
          <w:rFonts w:ascii="Times New Roman" w:hAnsi="Times New Roman" w:cs="Times New Roman"/>
          <w:sz w:val="24"/>
          <w:szCs w:val="24"/>
        </w:rPr>
        <w:t>a</w:t>
      </w:r>
      <w:r w:rsidR="00553AC1" w:rsidRPr="000565CB">
        <w:rPr>
          <w:rFonts w:ascii="Times New Roman" w:hAnsi="Times New Roman" w:cs="Times New Roman"/>
          <w:sz w:val="24"/>
          <w:szCs w:val="24"/>
          <w:lang w:val="en"/>
        </w:rPr>
        <w:t xml:space="preserve"> analysis is done by theoretical approach between the evaluation result and the literature to observe the result of the modification form</w:t>
      </w:r>
      <w:r>
        <w:rPr>
          <w:rFonts w:ascii="Times New Roman" w:hAnsi="Times New Roman" w:cs="Times New Roman"/>
          <w:sz w:val="24"/>
          <w:szCs w:val="24"/>
          <w:lang w:val="en"/>
        </w:rPr>
        <w:t>ulation. From the fifth formul</w:t>
      </w:r>
      <w:r>
        <w:rPr>
          <w:rFonts w:ascii="Times New Roman" w:hAnsi="Times New Roman" w:cs="Times New Roman"/>
          <w:sz w:val="24"/>
          <w:szCs w:val="24"/>
        </w:rPr>
        <w:t>ation</w:t>
      </w:r>
      <w:r w:rsidR="00553AC1" w:rsidRPr="000565CB">
        <w:rPr>
          <w:rFonts w:ascii="Times New Roman" w:hAnsi="Times New Roman" w:cs="Times New Roman"/>
          <w:sz w:val="24"/>
          <w:szCs w:val="24"/>
          <w:lang w:val="en"/>
        </w:rPr>
        <w:t>, the evaluation result indicated that the formulation of III of pregelatination taro amylum: Avicel PH 102 (50:50) has result of evaluation of physical properties of tablet which is best seen from weight diversit</w:t>
      </w:r>
      <w:r w:rsidR="00553AC1">
        <w:rPr>
          <w:rFonts w:ascii="Times New Roman" w:hAnsi="Times New Roman" w:cs="Times New Roman"/>
          <w:sz w:val="24"/>
          <w:szCs w:val="24"/>
          <w:lang w:val="en"/>
        </w:rPr>
        <w:t xml:space="preserve">y test that is 151,6 ± 2,74 </w:t>
      </w:r>
      <w:r w:rsidR="00553AC1">
        <w:rPr>
          <w:rFonts w:ascii="Times New Roman" w:hAnsi="Times New Roman" w:cs="Times New Roman"/>
          <w:sz w:val="24"/>
          <w:szCs w:val="24"/>
        </w:rPr>
        <w:t>mg</w:t>
      </w:r>
      <w:r w:rsidR="00553AC1" w:rsidRPr="000565CB">
        <w:rPr>
          <w:rFonts w:ascii="Times New Roman" w:hAnsi="Times New Roman" w:cs="Times New Roman"/>
          <w:sz w:val="24"/>
          <w:szCs w:val="24"/>
          <w:lang w:val="en"/>
        </w:rPr>
        <w:t xml:space="preserve">, diversity of size with diameter 8.07 ± 0.010 mm and 2.38 ± 0.08 mm thick, hardness of 5.57 ± 0.36 kg, friability of 0.17 ± 0.07, crushing time 12.09 ± 0.52 minutes, determination Levels of 97.88 ± 1.71% and dissolution test results 90.65 ± 4.81% dimenit to 20, and of </w:t>
      </w:r>
      <w:r w:rsidR="00142CBB">
        <w:rPr>
          <w:rFonts w:ascii="Times New Roman" w:hAnsi="Times New Roman" w:cs="Times New Roman"/>
          <w:sz w:val="24"/>
          <w:szCs w:val="24"/>
          <w:lang w:val="en"/>
        </w:rPr>
        <w:t>the overall test can be said in</w:t>
      </w:r>
      <w:r w:rsidR="00142CBB">
        <w:rPr>
          <w:rFonts w:ascii="Times New Roman" w:hAnsi="Times New Roman" w:cs="Times New Roman"/>
          <w:sz w:val="24"/>
          <w:szCs w:val="24"/>
        </w:rPr>
        <w:t xml:space="preserve"> </w:t>
      </w:r>
      <w:r w:rsidR="00553AC1" w:rsidRPr="000565CB">
        <w:rPr>
          <w:rFonts w:ascii="Times New Roman" w:hAnsi="Times New Roman" w:cs="Times New Roman"/>
          <w:sz w:val="24"/>
          <w:szCs w:val="24"/>
          <w:lang w:val="en"/>
        </w:rPr>
        <w:t>accordance with the provisions in the literature.</w:t>
      </w:r>
      <w:r w:rsidR="00142CBB">
        <w:rPr>
          <w:rFonts w:ascii="Times New Roman" w:hAnsi="Times New Roman" w:cs="Times New Roman"/>
          <w:sz w:val="24"/>
          <w:szCs w:val="24"/>
        </w:rPr>
        <w:t xml:space="preserve"> </w:t>
      </w:r>
      <w:r w:rsidRPr="005E2DE4">
        <w:rPr>
          <w:rFonts w:ascii="Times New Roman" w:hAnsi="Times New Roman" w:cs="Times New Roman"/>
          <w:color w:val="212121"/>
          <w:sz w:val="24"/>
          <w:szCs w:val="24"/>
          <w:shd w:val="clear" w:color="auto" w:fill="FFFFFF"/>
        </w:rPr>
        <w:t>It can be concluded that from this study, the formula III corresponds to the literature and is suitable as a filler and binder in tablets of captopril with the ratio of pregelatinasi thoracic acid: Avicel PH 102 (50:50).</w:t>
      </w:r>
    </w:p>
    <w:p w:rsidR="00283B04" w:rsidRDefault="00553AC1" w:rsidP="00283B04">
      <w:pPr>
        <w:pStyle w:val="HTMLPreformatted"/>
        <w:rPr>
          <w:rFonts w:ascii="Times New Roman" w:hAnsi="Times New Roman" w:cs="Times New Roman"/>
          <w:sz w:val="24"/>
          <w:szCs w:val="24"/>
        </w:rPr>
      </w:pPr>
      <w:r w:rsidRPr="000565CB">
        <w:rPr>
          <w:rFonts w:ascii="Times New Roman" w:hAnsi="Times New Roman" w:cs="Times New Roman"/>
          <w:b/>
          <w:sz w:val="24"/>
          <w:szCs w:val="24"/>
          <w:lang w:val="en"/>
        </w:rPr>
        <w:t>Key</w:t>
      </w:r>
      <w:r>
        <w:rPr>
          <w:rFonts w:ascii="Times New Roman" w:hAnsi="Times New Roman" w:cs="Times New Roman"/>
          <w:b/>
          <w:sz w:val="24"/>
          <w:szCs w:val="24"/>
        </w:rPr>
        <w:t xml:space="preserve"> </w:t>
      </w:r>
      <w:r w:rsidRPr="000565CB">
        <w:rPr>
          <w:rFonts w:ascii="Times New Roman" w:hAnsi="Times New Roman" w:cs="Times New Roman"/>
          <w:b/>
          <w:sz w:val="24"/>
          <w:szCs w:val="24"/>
          <w:lang w:val="en"/>
        </w:rPr>
        <w:t>words:</w:t>
      </w:r>
      <w:r>
        <w:rPr>
          <w:rFonts w:ascii="Times New Roman" w:hAnsi="Times New Roman" w:cs="Times New Roman"/>
          <w:sz w:val="24"/>
          <w:szCs w:val="24"/>
          <w:lang w:val="en"/>
        </w:rPr>
        <w:t xml:space="preserve"> Tablet, </w:t>
      </w:r>
      <w:r>
        <w:rPr>
          <w:rFonts w:ascii="Times New Roman" w:hAnsi="Times New Roman" w:cs="Times New Roman"/>
          <w:sz w:val="24"/>
          <w:szCs w:val="24"/>
        </w:rPr>
        <w:t>C</w:t>
      </w:r>
      <w:r>
        <w:rPr>
          <w:rFonts w:ascii="Times New Roman" w:hAnsi="Times New Roman" w:cs="Times New Roman"/>
          <w:sz w:val="24"/>
          <w:szCs w:val="24"/>
          <w:lang w:val="en"/>
        </w:rPr>
        <w:t xml:space="preserve">aptopril, </w:t>
      </w:r>
      <w:r>
        <w:rPr>
          <w:rFonts w:ascii="Times New Roman" w:hAnsi="Times New Roman" w:cs="Times New Roman"/>
          <w:sz w:val="24"/>
          <w:szCs w:val="24"/>
        </w:rPr>
        <w:t>C</w:t>
      </w:r>
      <w:r w:rsidRPr="000565CB">
        <w:rPr>
          <w:rFonts w:ascii="Times New Roman" w:hAnsi="Times New Roman" w:cs="Times New Roman"/>
          <w:sz w:val="24"/>
          <w:szCs w:val="24"/>
          <w:lang w:val="en"/>
        </w:rPr>
        <w:t>o-Process, Partial Pregelatination</w:t>
      </w:r>
    </w:p>
    <w:p w:rsidR="00283B04" w:rsidRPr="005E2DE4" w:rsidRDefault="00283B04" w:rsidP="00283B04">
      <w:pPr>
        <w:pStyle w:val="HTMLPreformatted"/>
        <w:rPr>
          <w:rFonts w:ascii="Times New Roman" w:hAnsi="Times New Roman" w:cs="Times New Roman"/>
          <w:sz w:val="24"/>
          <w:szCs w:val="24"/>
        </w:rPr>
      </w:pPr>
    </w:p>
    <w:p w:rsidR="006118AC" w:rsidRPr="006118AC" w:rsidRDefault="006118AC" w:rsidP="006118AC">
      <w:pPr>
        <w:pStyle w:val="HTMLPreformatted"/>
        <w:spacing w:after="240"/>
        <w:jc w:val="center"/>
        <w:rPr>
          <w:rFonts w:ascii="Times New Roman" w:hAnsi="Times New Roman" w:cs="Times New Roman"/>
          <w:b/>
          <w:sz w:val="24"/>
          <w:szCs w:val="24"/>
        </w:rPr>
      </w:pPr>
      <w:r w:rsidRPr="006118AC">
        <w:rPr>
          <w:rFonts w:ascii="Times New Roman" w:hAnsi="Times New Roman" w:cs="Times New Roman"/>
          <w:b/>
          <w:sz w:val="24"/>
          <w:szCs w:val="24"/>
        </w:rPr>
        <w:t>ABSTRAK</w:t>
      </w:r>
    </w:p>
    <w:p w:rsidR="00283B04" w:rsidRDefault="005E2DE4" w:rsidP="00316CA9">
      <w:pPr>
        <w:spacing w:line="240" w:lineRule="auto"/>
        <w:ind w:firstLine="720"/>
        <w:jc w:val="both"/>
        <w:rPr>
          <w:rFonts w:ascii="Times New Roman" w:hAnsi="Times New Roman"/>
          <w:iCs/>
          <w:sz w:val="24"/>
          <w:szCs w:val="24"/>
          <w:lang w:val="id-ID"/>
        </w:rPr>
      </w:pPr>
      <w:r w:rsidRPr="005E2DE4">
        <w:rPr>
          <w:rFonts w:ascii="Times New Roman" w:hAnsi="Times New Roman"/>
          <w:sz w:val="24"/>
          <w:szCs w:val="24"/>
          <w:lang w:val="id-ID"/>
        </w:rPr>
        <w:t>Indonesia adalah negara tropis yang memiliki banyak tumbuhan, salah satu fungsinya bisa menjadi bahan pembuatan obat-obatan seperti pati dan umbi</w:t>
      </w:r>
      <w:r w:rsidR="006118AC" w:rsidRPr="00644673">
        <w:rPr>
          <w:rFonts w:ascii="Times New Roman" w:hAnsi="Times New Roman"/>
          <w:sz w:val="24"/>
          <w:szCs w:val="24"/>
          <w:lang w:val="id-ID"/>
        </w:rPr>
        <w:t>. Amilum dari umbi talas (</w:t>
      </w:r>
      <w:r w:rsidR="006118AC" w:rsidRPr="00644673">
        <w:rPr>
          <w:rFonts w:ascii="Times New Roman" w:hAnsi="Times New Roman"/>
          <w:i/>
          <w:sz w:val="24"/>
          <w:szCs w:val="24"/>
          <w:lang w:val="id-ID"/>
        </w:rPr>
        <w:t>Colocasia esculenta</w:t>
      </w:r>
      <w:r w:rsidR="006118AC" w:rsidRPr="00644673">
        <w:rPr>
          <w:rFonts w:ascii="Times New Roman" w:hAnsi="Times New Roman"/>
          <w:sz w:val="24"/>
          <w:szCs w:val="24"/>
          <w:lang w:val="id-ID"/>
        </w:rPr>
        <w:t>) berpotensi dikembangkan menjadi bahan tambahan</w:t>
      </w:r>
      <w:r w:rsidR="006118AC">
        <w:rPr>
          <w:rFonts w:ascii="Times New Roman" w:hAnsi="Times New Roman"/>
          <w:sz w:val="24"/>
          <w:szCs w:val="24"/>
          <w:lang w:val="id-ID"/>
        </w:rPr>
        <w:t xml:space="preserve"> obat tetapi peggunaannya masih </w:t>
      </w:r>
      <w:r w:rsidR="006118AC" w:rsidRPr="00644673">
        <w:rPr>
          <w:rFonts w:ascii="Times New Roman" w:hAnsi="Times New Roman"/>
          <w:sz w:val="24"/>
          <w:szCs w:val="24"/>
          <w:lang w:val="id-ID"/>
        </w:rPr>
        <w:t>terbatas</w:t>
      </w:r>
      <w:r w:rsidR="006118AC">
        <w:rPr>
          <w:rFonts w:ascii="Times New Roman" w:hAnsi="Times New Roman"/>
          <w:sz w:val="24"/>
          <w:szCs w:val="24"/>
          <w:lang w:val="id-ID"/>
        </w:rPr>
        <w:t xml:space="preserve">. </w:t>
      </w:r>
      <w:r w:rsidR="006118AC" w:rsidRPr="00644673">
        <w:rPr>
          <w:rFonts w:ascii="Times New Roman" w:hAnsi="Times New Roman"/>
          <w:sz w:val="24"/>
          <w:szCs w:val="24"/>
          <w:lang w:val="id-ID"/>
        </w:rPr>
        <w:t>Tujuan dari penelitian ini yaitu mengkaji formulasi yang o</w:t>
      </w:r>
      <w:r w:rsidR="006118AC" w:rsidRPr="00BD0B8A">
        <w:rPr>
          <w:rFonts w:ascii="Times New Roman" w:hAnsi="Times New Roman"/>
          <w:sz w:val="24"/>
          <w:szCs w:val="24"/>
          <w:lang w:val="id-ID"/>
        </w:rPr>
        <w:t>ptimal dan mengetahui hasil ev</w:t>
      </w:r>
      <w:r w:rsidR="006118AC">
        <w:rPr>
          <w:rFonts w:ascii="Times New Roman" w:hAnsi="Times New Roman"/>
          <w:sz w:val="24"/>
          <w:szCs w:val="24"/>
          <w:lang w:val="id-ID"/>
        </w:rPr>
        <w:t xml:space="preserve">aluasi sediaan </w:t>
      </w:r>
      <w:r w:rsidR="006118AC" w:rsidRPr="009907D3">
        <w:rPr>
          <w:rFonts w:ascii="Times New Roman" w:hAnsi="Times New Roman"/>
          <w:sz w:val="24"/>
          <w:szCs w:val="24"/>
          <w:lang w:val="id-ID"/>
        </w:rPr>
        <w:t>tablet kaptopril menggunakan amilum umbi talas dan HPMC yang dimodifikasi sebagai pengisi dan pengikat pada metode kempa langsung</w:t>
      </w:r>
      <w:r w:rsidR="006118AC">
        <w:rPr>
          <w:rFonts w:ascii="Times New Roman" w:hAnsi="Times New Roman"/>
          <w:sz w:val="24"/>
          <w:szCs w:val="24"/>
          <w:lang w:val="id-ID"/>
        </w:rPr>
        <w:t>.</w:t>
      </w:r>
      <w:r w:rsidR="006118AC" w:rsidRPr="00D623F2">
        <w:rPr>
          <w:lang w:val="id-ID"/>
        </w:rPr>
        <w:t xml:space="preserve"> </w:t>
      </w:r>
      <w:r w:rsidR="006118AC" w:rsidRPr="00A03E13">
        <w:rPr>
          <w:rFonts w:ascii="Times New Roman" w:hAnsi="Times New Roman"/>
          <w:sz w:val="24"/>
          <w:szCs w:val="24"/>
          <w:lang w:val="id-ID"/>
        </w:rPr>
        <w:t>Amilum talas diperoleh melalui proses ekstraksi, kemudian dikombinasi dengan H</w:t>
      </w:r>
      <w:r w:rsidR="00EF4DB2">
        <w:rPr>
          <w:rFonts w:ascii="Times New Roman" w:hAnsi="Times New Roman"/>
          <w:sz w:val="24"/>
          <w:szCs w:val="24"/>
          <w:lang w:val="id-ID"/>
        </w:rPr>
        <w:t xml:space="preserve">PMC dengan metode pregelatinasi </w:t>
      </w:r>
      <w:r w:rsidR="006118AC" w:rsidRPr="00A03E13">
        <w:rPr>
          <w:rFonts w:ascii="Times New Roman" w:hAnsi="Times New Roman"/>
          <w:sz w:val="24"/>
          <w:szCs w:val="24"/>
          <w:lang w:val="id-ID"/>
        </w:rPr>
        <w:t>parsial dan ko-proses.</w:t>
      </w:r>
      <w:r w:rsidR="006118AC" w:rsidRPr="00A03E13">
        <w:rPr>
          <w:rFonts w:ascii="Times New Roman" w:hAnsi="Times New Roman"/>
          <w:sz w:val="24"/>
          <w:szCs w:val="24"/>
        </w:rPr>
        <w:t xml:space="preserve"> </w:t>
      </w:r>
      <w:r w:rsidR="006118AC" w:rsidRPr="00A03E13">
        <w:rPr>
          <w:rFonts w:ascii="Times New Roman" w:hAnsi="Times New Roman"/>
          <w:sz w:val="24"/>
          <w:szCs w:val="24"/>
          <w:lang w:val="id-ID"/>
        </w:rPr>
        <w:t>Variasi pengg</w:t>
      </w:r>
      <w:r w:rsidR="006118AC">
        <w:rPr>
          <w:rFonts w:ascii="Times New Roman" w:hAnsi="Times New Roman"/>
          <w:sz w:val="24"/>
          <w:szCs w:val="24"/>
          <w:lang w:val="id-ID"/>
        </w:rPr>
        <w:t>unaan amilum dibedakan menjadi 5, yaitu F</w:t>
      </w:r>
      <w:r w:rsidR="00EF4DB2">
        <w:rPr>
          <w:rFonts w:ascii="Times New Roman" w:hAnsi="Times New Roman"/>
          <w:sz w:val="24"/>
          <w:szCs w:val="24"/>
          <w:lang w:val="id-ID"/>
        </w:rPr>
        <w:t xml:space="preserve">ormulasi </w:t>
      </w:r>
      <w:r w:rsidR="006118AC">
        <w:rPr>
          <w:rFonts w:ascii="Times New Roman" w:hAnsi="Times New Roman"/>
          <w:sz w:val="24"/>
          <w:szCs w:val="24"/>
          <w:lang w:val="id-ID"/>
        </w:rPr>
        <w:t>I, F</w:t>
      </w:r>
      <w:r w:rsidR="00EF4DB2">
        <w:rPr>
          <w:rFonts w:ascii="Times New Roman" w:hAnsi="Times New Roman"/>
          <w:sz w:val="24"/>
          <w:szCs w:val="24"/>
          <w:lang w:val="id-ID"/>
        </w:rPr>
        <w:t xml:space="preserve">ormulasi </w:t>
      </w:r>
      <w:r w:rsidR="006118AC">
        <w:rPr>
          <w:rFonts w:ascii="Times New Roman" w:hAnsi="Times New Roman"/>
          <w:sz w:val="24"/>
          <w:szCs w:val="24"/>
          <w:lang w:val="id-ID"/>
        </w:rPr>
        <w:t xml:space="preserve">II, </w:t>
      </w:r>
      <w:r w:rsidR="006118AC" w:rsidRPr="00A03E13">
        <w:rPr>
          <w:rFonts w:ascii="Times New Roman" w:hAnsi="Times New Roman"/>
          <w:sz w:val="24"/>
          <w:szCs w:val="24"/>
          <w:lang w:val="id-ID"/>
        </w:rPr>
        <w:t>F</w:t>
      </w:r>
      <w:r w:rsidR="00EF4DB2">
        <w:rPr>
          <w:rFonts w:ascii="Times New Roman" w:hAnsi="Times New Roman"/>
          <w:sz w:val="24"/>
          <w:szCs w:val="24"/>
          <w:lang w:val="id-ID"/>
        </w:rPr>
        <w:t xml:space="preserve">ormulasi </w:t>
      </w:r>
      <w:r w:rsidR="006118AC" w:rsidRPr="00A03E13">
        <w:rPr>
          <w:rFonts w:ascii="Times New Roman" w:hAnsi="Times New Roman"/>
          <w:sz w:val="24"/>
          <w:szCs w:val="24"/>
          <w:lang w:val="id-ID"/>
        </w:rPr>
        <w:t>III</w:t>
      </w:r>
      <w:r w:rsidR="006118AC">
        <w:rPr>
          <w:rFonts w:ascii="Times New Roman" w:hAnsi="Times New Roman"/>
          <w:sz w:val="24"/>
          <w:szCs w:val="24"/>
          <w:lang w:val="id-ID"/>
        </w:rPr>
        <w:t>, F</w:t>
      </w:r>
      <w:r w:rsidR="00EF4DB2">
        <w:rPr>
          <w:rFonts w:ascii="Times New Roman" w:hAnsi="Times New Roman"/>
          <w:sz w:val="24"/>
          <w:szCs w:val="24"/>
          <w:lang w:val="id-ID"/>
        </w:rPr>
        <w:t xml:space="preserve">ormulasi </w:t>
      </w:r>
      <w:r w:rsidR="006118AC">
        <w:rPr>
          <w:rFonts w:ascii="Times New Roman" w:hAnsi="Times New Roman"/>
          <w:sz w:val="24"/>
          <w:szCs w:val="24"/>
          <w:lang w:val="id-ID"/>
        </w:rPr>
        <w:t>IV, dan F</w:t>
      </w:r>
      <w:r w:rsidR="00EF4DB2">
        <w:rPr>
          <w:rFonts w:ascii="Times New Roman" w:hAnsi="Times New Roman"/>
          <w:sz w:val="24"/>
          <w:szCs w:val="24"/>
          <w:lang w:val="id-ID"/>
        </w:rPr>
        <w:t xml:space="preserve">ormulasi </w:t>
      </w:r>
      <w:r w:rsidR="006118AC">
        <w:rPr>
          <w:rFonts w:ascii="Times New Roman" w:hAnsi="Times New Roman"/>
          <w:sz w:val="24"/>
          <w:szCs w:val="24"/>
          <w:lang w:val="id-ID"/>
        </w:rPr>
        <w:t>V</w:t>
      </w:r>
      <w:r w:rsidR="006118AC">
        <w:rPr>
          <w:rFonts w:ascii="Times New Roman" w:hAnsi="Times New Roman"/>
          <w:sz w:val="24"/>
          <w:szCs w:val="24"/>
          <w:lang w:val="id-ID" w:eastAsia="id-ID"/>
        </w:rPr>
        <w:t>. Pengujian yang dilakukan</w:t>
      </w:r>
      <w:r w:rsidR="006118AC" w:rsidRPr="00BD0B8A">
        <w:rPr>
          <w:rFonts w:ascii="Times New Roman" w:hAnsi="Times New Roman"/>
          <w:sz w:val="24"/>
          <w:szCs w:val="24"/>
          <w:lang w:val="id-ID" w:eastAsia="id-ID"/>
        </w:rPr>
        <w:t xml:space="preserve"> </w:t>
      </w:r>
      <w:r w:rsidR="006118AC">
        <w:rPr>
          <w:rFonts w:ascii="Times New Roman" w:hAnsi="Times New Roman"/>
          <w:sz w:val="24"/>
          <w:szCs w:val="24"/>
          <w:lang w:val="id-ID" w:eastAsia="id-ID"/>
        </w:rPr>
        <w:t>meliputi evaluasi sifat alir granul, uji ke</w:t>
      </w:r>
      <w:r w:rsidR="006118AC" w:rsidRPr="00BD0B8A">
        <w:rPr>
          <w:rFonts w:ascii="Times New Roman" w:hAnsi="Times New Roman"/>
          <w:sz w:val="24"/>
          <w:szCs w:val="24"/>
          <w:lang w:val="id-ID" w:eastAsia="id-ID"/>
        </w:rPr>
        <w:t xml:space="preserve">ragaman </w:t>
      </w:r>
      <w:r w:rsidR="006118AC" w:rsidRPr="00BD0B8A">
        <w:rPr>
          <w:rFonts w:ascii="Times New Roman" w:hAnsi="Times New Roman"/>
          <w:sz w:val="24"/>
          <w:szCs w:val="24"/>
          <w:lang w:val="id-ID" w:eastAsia="id-ID"/>
        </w:rPr>
        <w:lastRenderedPageBreak/>
        <w:t xml:space="preserve">bobot, </w:t>
      </w:r>
      <w:r w:rsidR="006118AC">
        <w:rPr>
          <w:rFonts w:ascii="Times New Roman" w:hAnsi="Times New Roman"/>
          <w:sz w:val="24"/>
          <w:szCs w:val="24"/>
          <w:lang w:val="id-ID" w:eastAsia="id-ID"/>
        </w:rPr>
        <w:t xml:space="preserve">uji keragaman ukuran, </w:t>
      </w:r>
      <w:r w:rsidR="006118AC" w:rsidRPr="00BD0B8A">
        <w:rPr>
          <w:rFonts w:ascii="Times New Roman" w:hAnsi="Times New Roman"/>
          <w:sz w:val="24"/>
          <w:szCs w:val="24"/>
          <w:lang w:val="id-ID" w:eastAsia="id-ID"/>
        </w:rPr>
        <w:t xml:space="preserve">uji kerapuhan, uji </w:t>
      </w:r>
      <w:r w:rsidR="006118AC">
        <w:rPr>
          <w:rFonts w:ascii="Times New Roman" w:hAnsi="Times New Roman"/>
          <w:sz w:val="24"/>
          <w:szCs w:val="24"/>
          <w:lang w:val="id-ID" w:eastAsia="id-ID"/>
        </w:rPr>
        <w:t xml:space="preserve">kekerasan, uji waku hancur, </w:t>
      </w:r>
      <w:r w:rsidR="006118AC" w:rsidRPr="00BD0B8A">
        <w:rPr>
          <w:rFonts w:ascii="Times New Roman" w:hAnsi="Times New Roman"/>
          <w:sz w:val="24"/>
          <w:szCs w:val="24"/>
          <w:lang w:val="id-ID" w:eastAsia="id-ID"/>
        </w:rPr>
        <w:t>uji disolusi</w:t>
      </w:r>
      <w:r w:rsidR="006118AC">
        <w:rPr>
          <w:rFonts w:ascii="Times New Roman" w:hAnsi="Times New Roman"/>
          <w:sz w:val="24"/>
          <w:szCs w:val="24"/>
          <w:lang w:val="id-ID" w:eastAsia="id-ID"/>
        </w:rPr>
        <w:t xml:space="preserve">, dan penetapan kadar. </w:t>
      </w:r>
      <w:r w:rsidR="006118AC" w:rsidRPr="00A03E13">
        <w:rPr>
          <w:rFonts w:ascii="Times New Roman" w:hAnsi="Times New Roman"/>
          <w:sz w:val="24"/>
          <w:szCs w:val="24"/>
          <w:lang w:val="id-ID"/>
        </w:rPr>
        <w:t>Analisis data dilakukan dengan pendekatan secara teoritis antara hasil evaluasi dengan literatur untuk mengamati h</w:t>
      </w:r>
      <w:r w:rsidR="006118AC">
        <w:rPr>
          <w:rFonts w:ascii="Times New Roman" w:hAnsi="Times New Roman"/>
          <w:sz w:val="24"/>
          <w:szCs w:val="24"/>
          <w:lang w:val="id-ID"/>
        </w:rPr>
        <w:t>asil dari formulasi modifikasi. Dari kelima formulasi, h</w:t>
      </w:r>
      <w:r w:rsidR="006118AC" w:rsidRPr="00A03E13">
        <w:rPr>
          <w:rFonts w:ascii="Times New Roman" w:hAnsi="Times New Roman"/>
          <w:sz w:val="24"/>
          <w:szCs w:val="24"/>
          <w:lang w:val="id-ID"/>
        </w:rPr>
        <w:t xml:space="preserve">asil evaluasi menunjukkan bahwa </w:t>
      </w:r>
      <w:r w:rsidR="006118AC" w:rsidRPr="00A03E13">
        <w:rPr>
          <w:rFonts w:ascii="Times New Roman" w:hAnsi="Times New Roman"/>
          <w:iCs/>
          <w:sz w:val="24"/>
          <w:szCs w:val="24"/>
        </w:rPr>
        <w:t xml:space="preserve">formulasi III </w:t>
      </w:r>
      <w:r w:rsidR="006118AC">
        <w:rPr>
          <w:rFonts w:ascii="Times New Roman" w:hAnsi="Times New Roman"/>
          <w:iCs/>
          <w:sz w:val="24"/>
          <w:szCs w:val="24"/>
          <w:lang w:val="id-ID"/>
        </w:rPr>
        <w:t xml:space="preserve">yang mengandung </w:t>
      </w:r>
      <w:r w:rsidR="006118AC" w:rsidRPr="00A03E13">
        <w:rPr>
          <w:rFonts w:ascii="Times New Roman" w:hAnsi="Times New Roman"/>
          <w:iCs/>
          <w:sz w:val="24"/>
          <w:szCs w:val="24"/>
        </w:rPr>
        <w:t>amilum talas</w:t>
      </w:r>
      <w:r w:rsidR="006118AC">
        <w:rPr>
          <w:rFonts w:ascii="Times New Roman" w:hAnsi="Times New Roman"/>
          <w:iCs/>
          <w:sz w:val="24"/>
          <w:szCs w:val="24"/>
        </w:rPr>
        <w:t xml:space="preserve"> pregelatinasi : </w:t>
      </w:r>
      <w:r w:rsidR="006118AC" w:rsidRPr="00FB158D">
        <w:rPr>
          <w:rFonts w:ascii="Times New Roman" w:hAnsi="Times New Roman"/>
          <w:i/>
          <w:iCs/>
          <w:sz w:val="24"/>
          <w:szCs w:val="24"/>
        </w:rPr>
        <w:t>Avicel PH 102</w:t>
      </w:r>
      <w:r w:rsidR="006118AC">
        <w:rPr>
          <w:rFonts w:ascii="Times New Roman" w:hAnsi="Times New Roman"/>
          <w:iCs/>
          <w:sz w:val="24"/>
          <w:szCs w:val="24"/>
        </w:rPr>
        <w:t xml:space="preserve"> (</w:t>
      </w:r>
      <w:r w:rsidR="006118AC">
        <w:rPr>
          <w:rFonts w:ascii="Times New Roman" w:hAnsi="Times New Roman"/>
          <w:iCs/>
          <w:sz w:val="24"/>
          <w:szCs w:val="24"/>
          <w:lang w:val="id-ID"/>
        </w:rPr>
        <w:t>50</w:t>
      </w:r>
      <w:r w:rsidR="006118AC">
        <w:rPr>
          <w:rFonts w:ascii="Times New Roman" w:hAnsi="Times New Roman"/>
          <w:iCs/>
          <w:sz w:val="24"/>
          <w:szCs w:val="24"/>
        </w:rPr>
        <w:t>:</w:t>
      </w:r>
      <w:r w:rsidR="006118AC">
        <w:rPr>
          <w:rFonts w:ascii="Times New Roman" w:hAnsi="Times New Roman"/>
          <w:iCs/>
          <w:sz w:val="24"/>
          <w:szCs w:val="24"/>
          <w:lang w:val="id-ID"/>
        </w:rPr>
        <w:t>50</w:t>
      </w:r>
      <w:r w:rsidR="006118AC">
        <w:rPr>
          <w:rFonts w:ascii="Times New Roman" w:hAnsi="Times New Roman"/>
          <w:iCs/>
          <w:sz w:val="24"/>
          <w:szCs w:val="24"/>
        </w:rPr>
        <w:t>) memiliki hasil evaluasi sifat fisik tablet yang paling baik dilihat dari uji keragaman bobot yaitu</w:t>
      </w:r>
      <w:r w:rsidR="006118AC">
        <w:rPr>
          <w:rFonts w:ascii="Times New Roman" w:hAnsi="Times New Roman"/>
          <w:iCs/>
          <w:sz w:val="24"/>
          <w:szCs w:val="24"/>
          <w:lang w:val="id-ID"/>
        </w:rPr>
        <w:t xml:space="preserve"> 151,6</w:t>
      </w:r>
      <w:r w:rsidR="006118AC">
        <w:rPr>
          <w:rFonts w:ascii="Times New Roman" w:hAnsi="Times New Roman"/>
          <w:iCs/>
          <w:sz w:val="24"/>
          <w:szCs w:val="24"/>
        </w:rPr>
        <w:t>±</w:t>
      </w:r>
      <w:r w:rsidR="006118AC">
        <w:rPr>
          <w:rFonts w:ascii="Times New Roman" w:hAnsi="Times New Roman"/>
          <w:iCs/>
          <w:sz w:val="24"/>
          <w:szCs w:val="24"/>
          <w:lang w:val="id-ID"/>
        </w:rPr>
        <w:t>2,74 mg</w:t>
      </w:r>
      <w:r w:rsidR="006118AC">
        <w:rPr>
          <w:rFonts w:ascii="Times New Roman" w:hAnsi="Times New Roman"/>
          <w:iCs/>
          <w:sz w:val="24"/>
          <w:szCs w:val="24"/>
        </w:rPr>
        <w:t>, keragaman ukuran dengan diameter</w:t>
      </w:r>
      <w:r w:rsidR="006118AC">
        <w:rPr>
          <w:rFonts w:ascii="Times New Roman" w:hAnsi="Times New Roman"/>
          <w:iCs/>
          <w:sz w:val="24"/>
          <w:szCs w:val="24"/>
          <w:lang w:val="id-ID"/>
        </w:rPr>
        <w:t xml:space="preserve"> 8,07</w:t>
      </w:r>
      <w:r w:rsidR="006118AC">
        <w:rPr>
          <w:rFonts w:ascii="Times New Roman" w:hAnsi="Times New Roman"/>
          <w:iCs/>
          <w:sz w:val="24"/>
          <w:szCs w:val="24"/>
        </w:rPr>
        <w:t>±</w:t>
      </w:r>
      <w:r w:rsidR="006118AC">
        <w:rPr>
          <w:rFonts w:ascii="Times New Roman" w:hAnsi="Times New Roman"/>
          <w:iCs/>
          <w:sz w:val="24"/>
          <w:szCs w:val="24"/>
          <w:lang w:val="id-ID"/>
        </w:rPr>
        <w:t>0,010</w:t>
      </w:r>
      <w:r w:rsidR="006118AC">
        <w:rPr>
          <w:rFonts w:ascii="Times New Roman" w:hAnsi="Times New Roman"/>
          <w:iCs/>
          <w:sz w:val="24"/>
          <w:szCs w:val="24"/>
        </w:rPr>
        <w:t xml:space="preserve"> mm dan tebal </w:t>
      </w:r>
      <w:r w:rsidR="006118AC">
        <w:rPr>
          <w:rFonts w:ascii="Times New Roman" w:hAnsi="Times New Roman"/>
          <w:iCs/>
          <w:sz w:val="24"/>
          <w:szCs w:val="24"/>
          <w:lang w:val="id-ID"/>
        </w:rPr>
        <w:t>2,38</w:t>
      </w:r>
      <w:r w:rsidR="006118AC">
        <w:rPr>
          <w:rFonts w:ascii="Times New Roman" w:hAnsi="Times New Roman"/>
          <w:iCs/>
          <w:sz w:val="24"/>
          <w:szCs w:val="24"/>
        </w:rPr>
        <w:t>±</w:t>
      </w:r>
      <w:r w:rsidR="006118AC">
        <w:rPr>
          <w:rFonts w:ascii="Times New Roman" w:hAnsi="Times New Roman"/>
          <w:iCs/>
          <w:sz w:val="24"/>
          <w:szCs w:val="24"/>
          <w:lang w:val="id-ID"/>
        </w:rPr>
        <w:t xml:space="preserve">0,08 </w:t>
      </w:r>
      <w:r w:rsidR="006118AC">
        <w:rPr>
          <w:rFonts w:ascii="Times New Roman" w:hAnsi="Times New Roman"/>
          <w:iCs/>
          <w:sz w:val="24"/>
          <w:szCs w:val="24"/>
        </w:rPr>
        <w:t xml:space="preserve">mm, kekerasan yaitu </w:t>
      </w:r>
      <w:r w:rsidR="006118AC">
        <w:rPr>
          <w:rFonts w:ascii="Times New Roman" w:hAnsi="Times New Roman"/>
          <w:iCs/>
          <w:sz w:val="24"/>
          <w:szCs w:val="24"/>
          <w:lang w:val="id-ID"/>
        </w:rPr>
        <w:t>5,57</w:t>
      </w:r>
      <w:r w:rsidR="006118AC">
        <w:rPr>
          <w:rFonts w:ascii="Times New Roman" w:hAnsi="Times New Roman"/>
          <w:iCs/>
          <w:sz w:val="24"/>
          <w:szCs w:val="24"/>
        </w:rPr>
        <w:t>±</w:t>
      </w:r>
      <w:r w:rsidR="006118AC">
        <w:rPr>
          <w:rFonts w:ascii="Times New Roman" w:hAnsi="Times New Roman"/>
          <w:iCs/>
          <w:sz w:val="24"/>
          <w:szCs w:val="24"/>
          <w:lang w:val="id-ID"/>
        </w:rPr>
        <w:t>0,36</w:t>
      </w:r>
      <w:r w:rsidR="006118AC">
        <w:rPr>
          <w:rFonts w:ascii="Times New Roman" w:hAnsi="Times New Roman"/>
          <w:iCs/>
          <w:sz w:val="24"/>
          <w:szCs w:val="24"/>
        </w:rPr>
        <w:t xml:space="preserve"> kg, kerapuhan yaitu</w:t>
      </w:r>
      <w:r w:rsidR="006118AC">
        <w:rPr>
          <w:rFonts w:ascii="Times New Roman" w:hAnsi="Times New Roman"/>
          <w:iCs/>
          <w:sz w:val="24"/>
          <w:szCs w:val="24"/>
          <w:lang w:val="id-ID"/>
        </w:rPr>
        <w:t xml:space="preserve"> 0,17</w:t>
      </w:r>
      <w:r w:rsidR="006118AC">
        <w:rPr>
          <w:rFonts w:ascii="Times New Roman" w:hAnsi="Times New Roman"/>
          <w:iCs/>
          <w:sz w:val="24"/>
          <w:szCs w:val="24"/>
        </w:rPr>
        <w:t>±</w:t>
      </w:r>
      <w:r w:rsidR="006118AC">
        <w:rPr>
          <w:rFonts w:ascii="Times New Roman" w:hAnsi="Times New Roman"/>
          <w:iCs/>
          <w:sz w:val="24"/>
          <w:szCs w:val="24"/>
          <w:lang w:val="id-ID"/>
        </w:rPr>
        <w:t>0,07</w:t>
      </w:r>
      <w:r w:rsidR="006118AC">
        <w:rPr>
          <w:rFonts w:ascii="Times New Roman" w:hAnsi="Times New Roman"/>
          <w:iCs/>
          <w:sz w:val="24"/>
          <w:szCs w:val="24"/>
        </w:rPr>
        <w:t>, waktu hancur</w:t>
      </w:r>
      <w:r w:rsidR="006118AC">
        <w:rPr>
          <w:rFonts w:ascii="Times New Roman" w:hAnsi="Times New Roman"/>
          <w:iCs/>
          <w:sz w:val="24"/>
          <w:szCs w:val="24"/>
          <w:lang w:val="id-ID"/>
        </w:rPr>
        <w:t xml:space="preserve"> 12,09</w:t>
      </w:r>
      <w:r w:rsidR="006118AC">
        <w:rPr>
          <w:rFonts w:ascii="Times New Roman" w:hAnsi="Times New Roman"/>
          <w:iCs/>
          <w:sz w:val="24"/>
          <w:szCs w:val="24"/>
        </w:rPr>
        <w:t>±</w:t>
      </w:r>
      <w:r w:rsidR="006118AC">
        <w:rPr>
          <w:rFonts w:ascii="Times New Roman" w:hAnsi="Times New Roman"/>
          <w:iCs/>
          <w:sz w:val="24"/>
          <w:szCs w:val="24"/>
          <w:lang w:val="id-ID"/>
        </w:rPr>
        <w:t>0,52</w:t>
      </w:r>
      <w:r w:rsidR="006118AC">
        <w:rPr>
          <w:rFonts w:ascii="Times New Roman" w:hAnsi="Times New Roman"/>
          <w:iCs/>
          <w:sz w:val="24"/>
          <w:szCs w:val="24"/>
        </w:rPr>
        <w:t xml:space="preserve"> menit, penetapan kadar</w:t>
      </w:r>
      <w:r w:rsidR="006118AC">
        <w:rPr>
          <w:rFonts w:ascii="Times New Roman" w:hAnsi="Times New Roman"/>
          <w:iCs/>
          <w:sz w:val="24"/>
          <w:szCs w:val="24"/>
          <w:lang w:val="id-ID"/>
        </w:rPr>
        <w:t xml:space="preserve"> 97,88</w:t>
      </w:r>
      <w:r w:rsidR="006118AC">
        <w:rPr>
          <w:rFonts w:ascii="Times New Roman" w:hAnsi="Times New Roman"/>
          <w:iCs/>
          <w:sz w:val="24"/>
          <w:szCs w:val="24"/>
        </w:rPr>
        <w:t>±</w:t>
      </w:r>
      <w:r w:rsidR="006118AC">
        <w:rPr>
          <w:rFonts w:ascii="Times New Roman" w:hAnsi="Times New Roman"/>
          <w:iCs/>
          <w:sz w:val="24"/>
          <w:szCs w:val="24"/>
          <w:lang w:val="id-ID"/>
        </w:rPr>
        <w:t>1,71</w:t>
      </w:r>
      <w:r w:rsidR="006118AC">
        <w:rPr>
          <w:rFonts w:ascii="Times New Roman" w:hAnsi="Times New Roman"/>
          <w:iCs/>
          <w:sz w:val="24"/>
          <w:szCs w:val="24"/>
        </w:rPr>
        <w:t xml:space="preserve"> % dan hasil uji disolusi</w:t>
      </w:r>
      <w:r w:rsidR="006118AC">
        <w:rPr>
          <w:rFonts w:ascii="Times New Roman" w:hAnsi="Times New Roman"/>
          <w:iCs/>
          <w:sz w:val="24"/>
          <w:szCs w:val="24"/>
          <w:lang w:val="id-ID"/>
        </w:rPr>
        <w:t xml:space="preserve"> 90,65</w:t>
      </w:r>
      <w:r w:rsidR="006118AC">
        <w:rPr>
          <w:rFonts w:ascii="Times New Roman" w:hAnsi="Times New Roman"/>
          <w:iCs/>
          <w:sz w:val="24"/>
          <w:szCs w:val="24"/>
        </w:rPr>
        <w:t>±</w:t>
      </w:r>
      <w:r w:rsidR="006118AC">
        <w:rPr>
          <w:rFonts w:ascii="Times New Roman" w:hAnsi="Times New Roman"/>
          <w:iCs/>
          <w:sz w:val="24"/>
          <w:szCs w:val="24"/>
          <w:lang w:val="id-ID"/>
        </w:rPr>
        <w:t xml:space="preserve">4,81 </w:t>
      </w:r>
      <w:r w:rsidR="006118AC">
        <w:rPr>
          <w:rFonts w:ascii="Times New Roman" w:hAnsi="Times New Roman"/>
          <w:iCs/>
          <w:sz w:val="24"/>
          <w:szCs w:val="24"/>
        </w:rPr>
        <w:t>%</w:t>
      </w:r>
      <w:r w:rsidR="006118AC">
        <w:rPr>
          <w:rFonts w:ascii="Times New Roman" w:hAnsi="Times New Roman"/>
          <w:iCs/>
          <w:sz w:val="24"/>
          <w:szCs w:val="24"/>
          <w:lang w:val="id-ID"/>
        </w:rPr>
        <w:t xml:space="preserve"> dimenit ke 20</w:t>
      </w:r>
      <w:r w:rsidR="006118AC">
        <w:rPr>
          <w:rFonts w:ascii="Times New Roman" w:hAnsi="Times New Roman"/>
          <w:iCs/>
          <w:sz w:val="24"/>
          <w:szCs w:val="24"/>
        </w:rPr>
        <w:t>, dan dari keseluruhan uji dapat dikatakan sesuai dengan ketentuan yang ada di literatur.</w:t>
      </w:r>
      <w:r w:rsidR="006118AC">
        <w:rPr>
          <w:rFonts w:ascii="Times New Roman" w:hAnsi="Times New Roman"/>
          <w:iCs/>
          <w:sz w:val="24"/>
          <w:szCs w:val="24"/>
          <w:lang w:val="id-ID"/>
        </w:rPr>
        <w:t xml:space="preserve"> Dapat disimpulkan bahwa dari penelitian ini, formula III sesuai dengan literatur dan cocok sebagai bahan pengisi dan pengikat dalam tablet captopril dengan perbandingan </w:t>
      </w:r>
      <w:r w:rsidR="006118AC" w:rsidRPr="00A03E13">
        <w:rPr>
          <w:rFonts w:ascii="Times New Roman" w:hAnsi="Times New Roman"/>
          <w:iCs/>
          <w:sz w:val="24"/>
          <w:szCs w:val="24"/>
        </w:rPr>
        <w:t>amilum talas</w:t>
      </w:r>
      <w:r w:rsidR="006118AC">
        <w:rPr>
          <w:rFonts w:ascii="Times New Roman" w:hAnsi="Times New Roman"/>
          <w:iCs/>
          <w:sz w:val="24"/>
          <w:szCs w:val="24"/>
        </w:rPr>
        <w:t xml:space="preserve"> pregelatinasi : </w:t>
      </w:r>
      <w:r w:rsidR="006118AC" w:rsidRPr="00FB158D">
        <w:rPr>
          <w:rFonts w:ascii="Times New Roman" w:hAnsi="Times New Roman"/>
          <w:i/>
          <w:iCs/>
          <w:sz w:val="24"/>
          <w:szCs w:val="24"/>
        </w:rPr>
        <w:t>Avicel PH 102</w:t>
      </w:r>
      <w:r w:rsidR="006118AC">
        <w:rPr>
          <w:rFonts w:ascii="Times New Roman" w:hAnsi="Times New Roman"/>
          <w:iCs/>
          <w:sz w:val="24"/>
          <w:szCs w:val="24"/>
        </w:rPr>
        <w:t xml:space="preserve"> (</w:t>
      </w:r>
      <w:r w:rsidR="006118AC">
        <w:rPr>
          <w:rFonts w:ascii="Times New Roman" w:hAnsi="Times New Roman"/>
          <w:iCs/>
          <w:sz w:val="24"/>
          <w:szCs w:val="24"/>
          <w:lang w:val="id-ID"/>
        </w:rPr>
        <w:t>50</w:t>
      </w:r>
      <w:r w:rsidR="006118AC">
        <w:rPr>
          <w:rFonts w:ascii="Times New Roman" w:hAnsi="Times New Roman"/>
          <w:iCs/>
          <w:sz w:val="24"/>
          <w:szCs w:val="24"/>
        </w:rPr>
        <w:t>:</w:t>
      </w:r>
      <w:r w:rsidR="006118AC">
        <w:rPr>
          <w:rFonts w:ascii="Times New Roman" w:hAnsi="Times New Roman"/>
          <w:iCs/>
          <w:sz w:val="24"/>
          <w:szCs w:val="24"/>
          <w:lang w:val="id-ID"/>
        </w:rPr>
        <w:t>50</w:t>
      </w:r>
      <w:r w:rsidR="006118AC">
        <w:rPr>
          <w:rFonts w:ascii="Times New Roman" w:hAnsi="Times New Roman"/>
          <w:iCs/>
          <w:sz w:val="24"/>
          <w:szCs w:val="24"/>
        </w:rPr>
        <w:t>)</w:t>
      </w:r>
      <w:r w:rsidR="006118AC">
        <w:rPr>
          <w:rFonts w:ascii="Times New Roman" w:hAnsi="Times New Roman"/>
          <w:iCs/>
          <w:sz w:val="24"/>
          <w:szCs w:val="24"/>
          <w:lang w:val="id-ID"/>
        </w:rPr>
        <w:t>.</w:t>
      </w:r>
    </w:p>
    <w:p w:rsidR="00283B04" w:rsidRDefault="006118AC" w:rsidP="00316CA9">
      <w:pPr>
        <w:spacing w:line="240" w:lineRule="auto"/>
        <w:jc w:val="both"/>
        <w:rPr>
          <w:rFonts w:ascii="Times New Roman" w:hAnsi="Times New Roman"/>
          <w:sz w:val="24"/>
          <w:szCs w:val="24"/>
          <w:lang w:val="id-ID" w:eastAsia="id-ID"/>
        </w:rPr>
      </w:pPr>
      <w:r w:rsidRPr="00516FB7">
        <w:rPr>
          <w:rFonts w:ascii="Times New Roman" w:hAnsi="Times New Roman"/>
          <w:b/>
          <w:sz w:val="24"/>
          <w:szCs w:val="24"/>
          <w:lang w:val="id-ID" w:eastAsia="id-ID"/>
        </w:rPr>
        <w:t>Kata kunci</w:t>
      </w:r>
      <w:r>
        <w:rPr>
          <w:rFonts w:ascii="Times New Roman" w:hAnsi="Times New Roman"/>
          <w:sz w:val="24"/>
          <w:szCs w:val="24"/>
          <w:lang w:val="id-ID" w:eastAsia="id-ID"/>
        </w:rPr>
        <w:t xml:space="preserve"> : Tablet, K</w:t>
      </w:r>
      <w:r w:rsidRPr="00BD0B8A">
        <w:rPr>
          <w:rFonts w:ascii="Times New Roman" w:hAnsi="Times New Roman"/>
          <w:sz w:val="24"/>
          <w:szCs w:val="24"/>
          <w:lang w:val="id-ID" w:eastAsia="id-ID"/>
        </w:rPr>
        <w:t>aptopril, K</w:t>
      </w:r>
      <w:r w:rsidR="00283B04">
        <w:rPr>
          <w:rFonts w:ascii="Times New Roman" w:hAnsi="Times New Roman"/>
          <w:sz w:val="24"/>
          <w:szCs w:val="24"/>
          <w:lang w:val="id-ID" w:eastAsia="id-ID"/>
        </w:rPr>
        <w:t>o-Proses, Pregelatinasi Parsial</w:t>
      </w:r>
    </w:p>
    <w:p w:rsidR="00283B04" w:rsidRDefault="00283B04" w:rsidP="00283B04">
      <w:pPr>
        <w:jc w:val="both"/>
        <w:rPr>
          <w:rFonts w:ascii="Times New Roman" w:hAnsi="Times New Roman"/>
          <w:sz w:val="24"/>
          <w:szCs w:val="24"/>
          <w:lang w:val="id-ID" w:eastAsia="id-ID"/>
        </w:rPr>
      </w:pPr>
    </w:p>
    <w:p w:rsidR="00283B04" w:rsidRDefault="00283B04" w:rsidP="00283B04">
      <w:pPr>
        <w:jc w:val="both"/>
        <w:rPr>
          <w:rFonts w:ascii="Times New Roman" w:hAnsi="Times New Roman"/>
          <w:b/>
          <w:sz w:val="24"/>
          <w:szCs w:val="24"/>
          <w:lang w:val="id-ID"/>
        </w:rPr>
        <w:sectPr w:rsidR="00283B04" w:rsidSect="002C5C9D">
          <w:headerReference w:type="default" r:id="rId9"/>
          <w:footerReference w:type="default" r:id="rId10"/>
          <w:footerReference w:type="first" r:id="rId11"/>
          <w:pgSz w:w="11906" w:h="16838"/>
          <w:pgMar w:top="1418" w:right="1418" w:bottom="1418" w:left="1701" w:header="709" w:footer="709" w:gutter="0"/>
          <w:cols w:space="708"/>
          <w:docGrid w:linePitch="360"/>
        </w:sectPr>
      </w:pPr>
    </w:p>
    <w:p w:rsidR="00553AC1" w:rsidRPr="00293E1C" w:rsidRDefault="00553AC1" w:rsidP="00E33383">
      <w:pPr>
        <w:spacing w:line="360" w:lineRule="auto"/>
        <w:jc w:val="both"/>
        <w:rPr>
          <w:rFonts w:ascii="Times New Roman" w:hAnsi="Times New Roman"/>
          <w:b/>
          <w:sz w:val="24"/>
          <w:szCs w:val="24"/>
          <w:lang w:val="id-ID"/>
        </w:rPr>
      </w:pPr>
      <w:r w:rsidRPr="00293E1C">
        <w:rPr>
          <w:rFonts w:ascii="Times New Roman" w:hAnsi="Times New Roman"/>
          <w:b/>
          <w:sz w:val="24"/>
          <w:szCs w:val="24"/>
          <w:lang w:val="id-ID"/>
        </w:rPr>
        <w:lastRenderedPageBreak/>
        <w:t>Pendahuluan</w:t>
      </w:r>
    </w:p>
    <w:p w:rsidR="00142CBB" w:rsidRDefault="00553AC1" w:rsidP="00E33383">
      <w:pPr>
        <w:widowControl w:val="0"/>
        <w:autoSpaceDE w:val="0"/>
        <w:autoSpaceDN w:val="0"/>
        <w:adjustRightInd w:val="0"/>
        <w:spacing w:after="0" w:line="360" w:lineRule="auto"/>
        <w:ind w:firstLine="567"/>
        <w:jc w:val="both"/>
        <w:rPr>
          <w:rFonts w:ascii="Times New Roman" w:hAnsi="Times New Roman"/>
          <w:sz w:val="24"/>
          <w:szCs w:val="24"/>
          <w:lang w:val="id-ID"/>
        </w:rPr>
      </w:pPr>
      <w:r w:rsidRPr="00293E1C">
        <w:rPr>
          <w:rFonts w:ascii="Times New Roman" w:hAnsi="Times New Roman"/>
          <w:sz w:val="24"/>
          <w:szCs w:val="24"/>
          <w:lang w:val="id-ID"/>
        </w:rPr>
        <w:t>Indonesia merupakan negara tropis yang kaya akan sumber daya alam yang  bisa dimanfaatkan sebagai bahan baku pembuatan obat seperti amilum. Dalam industri farmasi amilum dapat digunakan sebagai bahan pengisi dan pengikat dalam formulasi sediaan tablet</w:t>
      </w:r>
      <w:r w:rsidR="00142CBB">
        <w:rPr>
          <w:rFonts w:ascii="Times New Roman" w:hAnsi="Times New Roman"/>
          <w:sz w:val="24"/>
          <w:szCs w:val="24"/>
          <w:lang w:val="id-ID"/>
        </w:rPr>
        <w:t xml:space="preserve"> </w:t>
      </w:r>
      <w:r w:rsidRPr="00142CBB">
        <w:rPr>
          <w:rFonts w:ascii="Times New Roman" w:hAnsi="Times New Roman"/>
          <w:sz w:val="24"/>
          <w:szCs w:val="24"/>
        </w:rPr>
        <w:fldChar w:fldCharType="begin" w:fldLock="1"/>
      </w:r>
      <w:r w:rsidRPr="00142CBB">
        <w:rPr>
          <w:rFonts w:ascii="Times New Roman" w:hAnsi="Times New Roman"/>
          <w:sz w:val="24"/>
          <w:szCs w:val="24"/>
        </w:rPr>
        <w:instrText>ADDIN CSL_CITATION { "citationItems" : [ { "id" : "ITEM-1", "itemData" : { "author" : [ { "dropping-particle" : "", "family" : "Yusuf", "given" : "Helmy", "non-dropping-particle" : "", "parse-names" : false, "suffix" : "" }, { "dropping-particle" : "", "family" : "Radjaram", "given" : "Achmad", "non-dropping-particle" : "", "parse-names" : false, "suffix" : "" }, { "dropping-particle" : "", "family" : "Setyawan", "given" : "Dwi", "non-dropping-particle" : "", "parse-names" : false, "suffix" : "" } ], "id" : "ITEM-1", "issued" : { "date-parts" : [ [ "2008" ] ] }, "page" : "31-47", "title" : "MODIFICATION OF CASSAVA STARCH AS A CO-PROCESS TABLET", "type" : "article-journal", "volume" : "7" }, "uris" : [ "http://www.mendeley.com/documents/?uuid=7f828bed-402b-419a-ae91-225174fafd74" ] } ], "mendeley" : { "formattedCitation" : "(1)", "plainTextFormattedCitation" : "(1)", "previouslyFormattedCitation" : "(1)" }, "properties" : { "noteIndex" : 0 }, "schema" : "https://github.com/citation-style-language/schema/raw/master/csl-citation.json" }</w:instrText>
      </w:r>
      <w:r w:rsidRPr="00142CBB">
        <w:rPr>
          <w:rFonts w:ascii="Times New Roman" w:hAnsi="Times New Roman"/>
          <w:sz w:val="24"/>
          <w:szCs w:val="24"/>
        </w:rPr>
        <w:fldChar w:fldCharType="separate"/>
      </w:r>
      <w:r w:rsidR="00142CBB">
        <w:rPr>
          <w:rFonts w:ascii="Times New Roman" w:hAnsi="Times New Roman"/>
          <w:noProof/>
          <w:sz w:val="24"/>
          <w:szCs w:val="24"/>
        </w:rPr>
        <w:t>(</w:t>
      </w:r>
      <w:r w:rsidR="00142CBB">
        <w:rPr>
          <w:rFonts w:ascii="Times New Roman" w:hAnsi="Times New Roman"/>
          <w:noProof/>
          <w:sz w:val="24"/>
          <w:szCs w:val="24"/>
          <w:lang w:val="id-ID"/>
        </w:rPr>
        <w:t>Yusuf dkk., 2008</w:t>
      </w:r>
      <w:r w:rsidRPr="00142CBB">
        <w:rPr>
          <w:rFonts w:ascii="Times New Roman" w:hAnsi="Times New Roman"/>
          <w:noProof/>
          <w:sz w:val="24"/>
          <w:szCs w:val="24"/>
        </w:rPr>
        <w:t>)</w:t>
      </w:r>
      <w:r w:rsidRPr="00142CBB">
        <w:rPr>
          <w:rFonts w:ascii="Times New Roman" w:hAnsi="Times New Roman"/>
          <w:sz w:val="24"/>
          <w:szCs w:val="24"/>
        </w:rPr>
        <w:fldChar w:fldCharType="end"/>
      </w:r>
      <w:r w:rsidRPr="00293E1C">
        <w:rPr>
          <w:rFonts w:ascii="Times New Roman" w:hAnsi="Times New Roman"/>
          <w:sz w:val="24"/>
          <w:szCs w:val="24"/>
          <w:lang w:val="id-ID"/>
        </w:rPr>
        <w:t xml:space="preserve">. </w:t>
      </w:r>
    </w:p>
    <w:p w:rsidR="00553AC1" w:rsidRPr="00293E1C" w:rsidRDefault="00553AC1" w:rsidP="00E33383">
      <w:pPr>
        <w:widowControl w:val="0"/>
        <w:autoSpaceDE w:val="0"/>
        <w:autoSpaceDN w:val="0"/>
        <w:adjustRightInd w:val="0"/>
        <w:spacing w:after="0" w:line="360" w:lineRule="auto"/>
        <w:ind w:firstLine="567"/>
        <w:jc w:val="both"/>
        <w:rPr>
          <w:rFonts w:ascii="Times New Roman" w:hAnsi="Times New Roman"/>
          <w:sz w:val="24"/>
          <w:szCs w:val="24"/>
          <w:lang w:val="id-ID"/>
        </w:rPr>
      </w:pPr>
      <w:r w:rsidRPr="00293E1C">
        <w:rPr>
          <w:rFonts w:ascii="Times New Roman" w:hAnsi="Times New Roman"/>
          <w:sz w:val="24"/>
          <w:szCs w:val="24"/>
          <w:lang w:val="id-ID"/>
        </w:rPr>
        <w:t>P</w:t>
      </w:r>
      <w:r w:rsidRPr="00293E1C">
        <w:rPr>
          <w:rFonts w:ascii="Times New Roman" w:hAnsi="Times New Roman"/>
          <w:sz w:val="24"/>
          <w:szCs w:val="24"/>
        </w:rPr>
        <w:t>e</w:t>
      </w:r>
      <w:r w:rsidRPr="00293E1C">
        <w:rPr>
          <w:rFonts w:ascii="Times New Roman" w:hAnsi="Times New Roman"/>
          <w:sz w:val="24"/>
          <w:szCs w:val="24"/>
          <w:lang w:val="id-ID"/>
        </w:rPr>
        <w:t>nggunaan</w:t>
      </w:r>
      <w:r w:rsidR="00142CBB">
        <w:rPr>
          <w:rFonts w:ascii="Times New Roman" w:hAnsi="Times New Roman"/>
          <w:sz w:val="24"/>
          <w:szCs w:val="24"/>
          <w:lang w:val="id-ID"/>
        </w:rPr>
        <w:t xml:space="preserve"> </w:t>
      </w:r>
      <w:r w:rsidRPr="00293E1C">
        <w:rPr>
          <w:rFonts w:ascii="Times New Roman" w:hAnsi="Times New Roman"/>
          <w:sz w:val="24"/>
          <w:szCs w:val="24"/>
        </w:rPr>
        <w:t xml:space="preserve">amilum sebagai bahan pengisi </w:t>
      </w:r>
      <w:r w:rsidRPr="00293E1C">
        <w:rPr>
          <w:rFonts w:ascii="Times New Roman" w:hAnsi="Times New Roman"/>
          <w:sz w:val="24"/>
          <w:szCs w:val="24"/>
          <w:lang w:val="id-ID"/>
        </w:rPr>
        <w:t xml:space="preserve">dan pengikat </w:t>
      </w:r>
      <w:r w:rsidRPr="00293E1C">
        <w:rPr>
          <w:rFonts w:ascii="Times New Roman" w:hAnsi="Times New Roman"/>
          <w:sz w:val="24"/>
          <w:szCs w:val="24"/>
        </w:rPr>
        <w:t>memiliki peranan penting dalam s</w:t>
      </w:r>
      <w:r w:rsidR="00DF37C3">
        <w:rPr>
          <w:rFonts w:ascii="Times New Roman" w:hAnsi="Times New Roman"/>
          <w:sz w:val="24"/>
          <w:szCs w:val="24"/>
        </w:rPr>
        <w:t>ifat fisik dari sediaan tablet</w:t>
      </w:r>
      <w:r w:rsidR="00DF37C3">
        <w:rPr>
          <w:rFonts w:ascii="Times New Roman" w:hAnsi="Times New Roman"/>
          <w:sz w:val="24"/>
          <w:szCs w:val="24"/>
          <w:lang w:val="id-ID"/>
        </w:rPr>
        <w:t>, t</w:t>
      </w:r>
      <w:r w:rsidRPr="00293E1C">
        <w:rPr>
          <w:rFonts w:ascii="Times New Roman" w:hAnsi="Times New Roman"/>
          <w:sz w:val="24"/>
          <w:szCs w:val="24"/>
        </w:rPr>
        <w:t>etapi pemanfaatan</w:t>
      </w:r>
      <w:r w:rsidRPr="00293E1C">
        <w:rPr>
          <w:rFonts w:ascii="Times New Roman" w:hAnsi="Times New Roman"/>
          <w:sz w:val="24"/>
          <w:szCs w:val="24"/>
          <w:lang w:val="id-ID"/>
        </w:rPr>
        <w:t xml:space="preserve"> </w:t>
      </w:r>
      <w:r w:rsidRPr="00293E1C">
        <w:rPr>
          <w:rFonts w:ascii="Times New Roman" w:hAnsi="Times New Roman"/>
          <w:sz w:val="24"/>
          <w:szCs w:val="24"/>
        </w:rPr>
        <w:t>amilum</w:t>
      </w:r>
      <w:r w:rsidRPr="00293E1C">
        <w:rPr>
          <w:rFonts w:ascii="Times New Roman" w:hAnsi="Times New Roman"/>
          <w:sz w:val="24"/>
          <w:szCs w:val="24"/>
          <w:lang w:val="id-ID"/>
        </w:rPr>
        <w:t xml:space="preserve"> </w:t>
      </w:r>
      <w:r w:rsidRPr="00293E1C">
        <w:rPr>
          <w:rFonts w:ascii="Times New Roman" w:hAnsi="Times New Roman"/>
          <w:sz w:val="24"/>
          <w:szCs w:val="24"/>
        </w:rPr>
        <w:t xml:space="preserve">yang digunakan sebagai </w:t>
      </w:r>
      <w:r w:rsidRPr="00293E1C">
        <w:rPr>
          <w:rFonts w:ascii="Times New Roman" w:hAnsi="Times New Roman"/>
          <w:sz w:val="24"/>
          <w:szCs w:val="24"/>
          <w:lang w:val="id-ID"/>
        </w:rPr>
        <w:t xml:space="preserve">bahan </w:t>
      </w:r>
      <w:r w:rsidRPr="00293E1C">
        <w:rPr>
          <w:rFonts w:ascii="Times New Roman" w:hAnsi="Times New Roman"/>
          <w:sz w:val="24"/>
          <w:szCs w:val="24"/>
        </w:rPr>
        <w:t>pengisi</w:t>
      </w:r>
      <w:r w:rsidRPr="00293E1C">
        <w:rPr>
          <w:rFonts w:ascii="Times New Roman" w:hAnsi="Times New Roman"/>
          <w:sz w:val="24"/>
          <w:szCs w:val="24"/>
          <w:lang w:val="id-ID"/>
        </w:rPr>
        <w:t xml:space="preserve"> dan pengikat</w:t>
      </w:r>
      <w:r w:rsidRPr="00293E1C">
        <w:rPr>
          <w:rFonts w:ascii="Times New Roman" w:hAnsi="Times New Roman"/>
          <w:sz w:val="24"/>
          <w:szCs w:val="24"/>
        </w:rPr>
        <w:t xml:space="preserve"> masih memberikan hasil kerapuhan</w:t>
      </w:r>
      <w:r w:rsidRPr="00293E1C">
        <w:rPr>
          <w:rFonts w:ascii="Times New Roman" w:hAnsi="Times New Roman"/>
          <w:sz w:val="24"/>
          <w:szCs w:val="24"/>
          <w:lang w:val="id-ID"/>
        </w:rPr>
        <w:t xml:space="preserve"> dan kekerasan yang buruk</w:t>
      </w:r>
      <w:r w:rsidR="00DF37C3">
        <w:rPr>
          <w:rFonts w:ascii="Times New Roman" w:hAnsi="Times New Roman"/>
          <w:sz w:val="24"/>
          <w:szCs w:val="24"/>
          <w:lang w:val="id-ID"/>
        </w:rPr>
        <w:t>,</w:t>
      </w:r>
      <w:r w:rsidR="00DF37C3">
        <w:rPr>
          <w:rFonts w:ascii="Times New Roman" w:hAnsi="Times New Roman"/>
          <w:sz w:val="24"/>
          <w:szCs w:val="24"/>
        </w:rPr>
        <w:t xml:space="preserve"> </w:t>
      </w:r>
      <w:r w:rsidR="00DF37C3">
        <w:rPr>
          <w:rFonts w:ascii="Times New Roman" w:hAnsi="Times New Roman"/>
          <w:sz w:val="24"/>
          <w:szCs w:val="24"/>
          <w:lang w:val="id-ID"/>
        </w:rPr>
        <w:t>s</w:t>
      </w:r>
      <w:r w:rsidRPr="00293E1C">
        <w:rPr>
          <w:rFonts w:ascii="Times New Roman" w:hAnsi="Times New Roman"/>
          <w:sz w:val="24"/>
          <w:szCs w:val="24"/>
        </w:rPr>
        <w:t xml:space="preserve">edangkan pada persyaratan suatu sediaan tablet harus memiliki tingkat kerapuhan </w:t>
      </w:r>
      <w:r w:rsidRPr="00293E1C">
        <w:rPr>
          <w:rFonts w:ascii="Times New Roman" w:hAnsi="Times New Roman"/>
          <w:sz w:val="24"/>
          <w:szCs w:val="24"/>
          <w:lang w:val="id-ID"/>
        </w:rPr>
        <w:t xml:space="preserve">dan kekerasan </w:t>
      </w:r>
      <w:r w:rsidRPr="00293E1C">
        <w:rPr>
          <w:rFonts w:ascii="Times New Roman" w:hAnsi="Times New Roman"/>
          <w:sz w:val="24"/>
          <w:szCs w:val="24"/>
        </w:rPr>
        <w:t>yang baik.</w:t>
      </w:r>
      <w:r w:rsidRPr="00293E1C">
        <w:rPr>
          <w:rFonts w:ascii="Times New Roman" w:hAnsi="Times New Roman"/>
          <w:sz w:val="24"/>
          <w:szCs w:val="24"/>
          <w:lang w:val="id-ID"/>
        </w:rPr>
        <w:t xml:space="preserve"> Untuk memperbaiki hal itu maka dilakukan modifikasi fisika yang dinamakan pregelatinasi. </w:t>
      </w:r>
    </w:p>
    <w:p w:rsidR="00553AC1" w:rsidRPr="00293E1C" w:rsidRDefault="00553AC1" w:rsidP="00E33383">
      <w:pPr>
        <w:tabs>
          <w:tab w:val="left" w:pos="709"/>
        </w:tabs>
        <w:autoSpaceDE w:val="0"/>
        <w:autoSpaceDN w:val="0"/>
        <w:adjustRightInd w:val="0"/>
        <w:spacing w:after="0" w:line="360" w:lineRule="auto"/>
        <w:ind w:firstLine="567"/>
        <w:jc w:val="both"/>
        <w:rPr>
          <w:rFonts w:ascii="Times New Roman" w:eastAsia="Times New Roman+FPEF" w:hAnsi="Times New Roman"/>
          <w:sz w:val="24"/>
          <w:szCs w:val="24"/>
          <w:lang w:val="id-ID"/>
        </w:rPr>
      </w:pPr>
      <w:r w:rsidRPr="00293E1C">
        <w:rPr>
          <w:rFonts w:ascii="Times New Roman" w:hAnsi="Times New Roman"/>
          <w:sz w:val="24"/>
          <w:szCs w:val="24"/>
          <w:lang w:val="id-ID"/>
        </w:rPr>
        <w:lastRenderedPageBreak/>
        <w:t xml:space="preserve">Berdasarkan penelitian terdahulu </w:t>
      </w:r>
      <w:r w:rsidRPr="00293E1C">
        <w:rPr>
          <w:rFonts w:ascii="Times New Roman" w:eastAsia="Times New Roman+FPEF" w:hAnsi="Times New Roman"/>
          <w:sz w:val="24"/>
          <w:szCs w:val="24"/>
          <w:lang w:val="id-ID"/>
        </w:rPr>
        <w:t>peningkatan jumlah konsentrasi amilum jagung pregelatinasi sebagai bahan pengik</w:t>
      </w:r>
      <w:r w:rsidR="00142CBB">
        <w:rPr>
          <w:rFonts w:ascii="Times New Roman" w:eastAsia="Times New Roman+FPEF" w:hAnsi="Times New Roman"/>
          <w:sz w:val="24"/>
          <w:szCs w:val="24"/>
          <w:lang w:val="id-ID"/>
        </w:rPr>
        <w:t xml:space="preserve">at tablet vitamin E menunjukkan  </w:t>
      </w:r>
      <w:r w:rsidRPr="00293E1C">
        <w:rPr>
          <w:rFonts w:ascii="Times New Roman" w:eastAsia="Times New Roman+FPEF" w:hAnsi="Times New Roman"/>
          <w:sz w:val="24"/>
          <w:szCs w:val="24"/>
          <w:lang w:val="id-ID"/>
        </w:rPr>
        <w:t>penurunan nilai kerapuhan, peningkatan kekerasan tablet, dan waktu hancur yang lebih lama</w:t>
      </w:r>
      <w:r w:rsidR="00142CBB">
        <w:rPr>
          <w:rFonts w:ascii="Times New Roman" w:eastAsia="Times New Roman+FPEF" w:hAnsi="Times New Roman"/>
          <w:sz w:val="24"/>
          <w:szCs w:val="24"/>
          <w:lang w:val="id-ID"/>
        </w:rPr>
        <w:t xml:space="preserve"> </w:t>
      </w:r>
      <w:r w:rsidRPr="00142CBB">
        <w:rPr>
          <w:rFonts w:ascii="Times New Roman" w:eastAsia="Times New Roman+FPEF" w:hAnsi="Times New Roman"/>
          <w:sz w:val="24"/>
          <w:szCs w:val="24"/>
          <w:lang w:val="id-ID"/>
        </w:rPr>
        <w:fldChar w:fldCharType="begin" w:fldLock="1"/>
      </w:r>
      <w:r w:rsidRPr="00142CBB">
        <w:rPr>
          <w:rFonts w:ascii="Times New Roman" w:eastAsia="Times New Roman+FPEF" w:hAnsi="Times New Roman"/>
          <w:sz w:val="24"/>
          <w:szCs w:val="24"/>
          <w:lang w:val="id-ID"/>
        </w:rPr>
        <w:instrText>ADDIN CSL_CITATION { "citationItems" : [ { "id" : "ITEM-1", "itemData" : { "author" : [ { "dropping-particle" : "", "family" : "Sifat", "given" : "Terhadap", "non-dropping-particle" : "", "parse-names" : false, "suffix" : "" }, { "dropping-particle" : "", "family" : "Tablet", "given" : "Fisik", "non-dropping-particle" : "", "parse-names" : false, "suffix" : "" }, { "dropping-particle" : "", "family" : "Apriani", "given" : "Vitamin E", "non-dropping-particle" : "", "parse-names" : false, "suffix" : "" }, { "dropping-particle" : "", "family" : "Penggunaan", "given" : "Pengaruh", "non-dropping-particle" : "", "parse-names" : false, "suffix" : "" }, { "dropping-particle" : "", "family" : "Jagung", "given" : "Amilum", "non-dropping-particle" : "", "parse-names" : false, "suffix" : "" }, { "dropping-particle" : "", "family" : "Sifat", "given" : "Terhadap", "non-dropping-particle" : "", "parse-names" : false, "suffix" : "" }, { "dropping-particle" : "", "family" : "Tablet", "given" : "Fisik", "non-dropping-particle" : "", "parse-names" : false, "suffix" : "" }, { "dropping-particle" : "", "family" : "Apriani", "given" : "Vitamin E", "non-dropping-particle" : "", "parse-names" : false, "suffix" : "" } ], "id" : "ITEM-1", "issued" : { "date-parts" : [ [ "2009" ] ] }, "title" : "Pengaruh Penggunaan Amilum Jagung Pregelatinasi Sebagai Bahan Pengikat SEBAGAI BAHAN PENGIKAT TERHADAP SIFAT FISIK TABLET VITAMIN E Pengaruh Penggunaan Amilum Jagung Pregelatinasi Sebagai Bahan Pengikat", "type" : "article-journal" }, "uris" : [ "http://www.mendeley.com/documents/?uuid=0ecc43b4-a8b7-4ae4-aae9-bf98ee2e17b9" ] } ], "mendeley" : { "formattedCitation" : "(2)", "plainTextFormattedCitation" : "(2)", "previouslyFormattedCitation" : "(2)" }, "properties" : { "noteIndex" : 0 }, "schema" : "https://github.com/citation-style-language/schema/raw/master/csl-citation.json" }</w:instrText>
      </w:r>
      <w:r w:rsidRPr="00142CBB">
        <w:rPr>
          <w:rFonts w:ascii="Times New Roman" w:eastAsia="Times New Roman+FPEF" w:hAnsi="Times New Roman"/>
          <w:sz w:val="24"/>
          <w:szCs w:val="24"/>
          <w:lang w:val="id-ID"/>
        </w:rPr>
        <w:fldChar w:fldCharType="separate"/>
      </w:r>
      <w:r w:rsidR="00142CBB">
        <w:rPr>
          <w:rFonts w:ascii="Times New Roman" w:eastAsia="Times New Roman+FPEF" w:hAnsi="Times New Roman"/>
          <w:noProof/>
          <w:sz w:val="24"/>
          <w:szCs w:val="24"/>
          <w:lang w:val="id-ID"/>
        </w:rPr>
        <w:t>(Apriani., 2009</w:t>
      </w:r>
      <w:r w:rsidRPr="00142CBB">
        <w:rPr>
          <w:rFonts w:ascii="Times New Roman" w:eastAsia="Times New Roman+FPEF" w:hAnsi="Times New Roman"/>
          <w:noProof/>
          <w:sz w:val="24"/>
          <w:szCs w:val="24"/>
          <w:lang w:val="id-ID"/>
        </w:rPr>
        <w:t>)</w:t>
      </w:r>
      <w:r w:rsidRPr="00142CBB">
        <w:rPr>
          <w:rFonts w:ascii="Times New Roman" w:eastAsia="Times New Roman+FPEF" w:hAnsi="Times New Roman"/>
          <w:sz w:val="24"/>
          <w:szCs w:val="24"/>
          <w:lang w:val="id-ID"/>
        </w:rPr>
        <w:fldChar w:fldCharType="end"/>
      </w:r>
      <w:r w:rsidRPr="00293E1C">
        <w:rPr>
          <w:rFonts w:ascii="Times New Roman" w:eastAsia="Times New Roman+FPEF" w:hAnsi="Times New Roman"/>
          <w:sz w:val="24"/>
          <w:szCs w:val="24"/>
          <w:lang w:val="id-ID"/>
        </w:rPr>
        <w:t>. Amilum yang di gunakan pada penelitian ini adalah amilum talas dimana amilum talas lebih baik bentuk partikelnya dari pada jagung.</w:t>
      </w:r>
    </w:p>
    <w:p w:rsidR="00553AC1" w:rsidRPr="00293E1C" w:rsidRDefault="00553AC1" w:rsidP="00E33383">
      <w:pPr>
        <w:tabs>
          <w:tab w:val="left" w:pos="709"/>
        </w:tabs>
        <w:autoSpaceDE w:val="0"/>
        <w:autoSpaceDN w:val="0"/>
        <w:adjustRightInd w:val="0"/>
        <w:spacing w:after="0" w:line="360" w:lineRule="auto"/>
        <w:ind w:firstLine="567"/>
        <w:jc w:val="both"/>
        <w:rPr>
          <w:rFonts w:ascii="Times New Roman" w:hAnsi="Times New Roman"/>
          <w:sz w:val="24"/>
          <w:szCs w:val="24"/>
          <w:lang w:val="id-ID"/>
        </w:rPr>
      </w:pPr>
      <w:r w:rsidRPr="00293E1C">
        <w:rPr>
          <w:rFonts w:ascii="Times New Roman" w:eastAsia="Times New Roman+FPEF" w:hAnsi="Times New Roman"/>
          <w:sz w:val="24"/>
          <w:szCs w:val="24"/>
          <w:lang w:val="id-ID"/>
        </w:rPr>
        <w:t xml:space="preserve"> </w:t>
      </w:r>
      <w:r w:rsidRPr="00293E1C">
        <w:rPr>
          <w:rFonts w:ascii="Times New Roman" w:hAnsi="Times New Roman"/>
          <w:sz w:val="24"/>
          <w:szCs w:val="24"/>
          <w:lang w:val="id-ID"/>
        </w:rPr>
        <w:t>Namun, fungsionalitas yang diperoleh terbatas dari rentang modifikasi yang dilakukan. Oleh karena itu, dibutuhkan</w:t>
      </w:r>
      <w:r w:rsidRPr="00293E1C">
        <w:rPr>
          <w:rFonts w:ascii="Times New Roman" w:eastAsia="Times New Roman+FPEF" w:hAnsi="Times New Roman"/>
          <w:sz w:val="24"/>
          <w:szCs w:val="24"/>
          <w:lang w:val="id-ID"/>
        </w:rPr>
        <w:t xml:space="preserve"> suatu</w:t>
      </w:r>
      <w:r w:rsidRPr="00293E1C">
        <w:rPr>
          <w:rFonts w:ascii="Times New Roman" w:hAnsi="Times New Roman"/>
          <w:sz w:val="24"/>
          <w:szCs w:val="24"/>
          <w:lang w:val="id-ID"/>
        </w:rPr>
        <w:t xml:space="preserve"> metode ko-proses. Suatu konsep baru yang melibatkan interaksi antara dua atau lebih eksipien pada tingkat subpartikel. Pada ko-proses tidak terjadi perubahan kimiawi selama proses berlangsung dan perubahan yang terjadi hanya perubahan sifat fisik dari partikel. </w:t>
      </w:r>
    </w:p>
    <w:p w:rsidR="00553AC1" w:rsidRPr="00293E1C" w:rsidRDefault="00553AC1" w:rsidP="00E33383">
      <w:pPr>
        <w:autoSpaceDE w:val="0"/>
        <w:autoSpaceDN w:val="0"/>
        <w:adjustRightInd w:val="0"/>
        <w:spacing w:after="0" w:line="360" w:lineRule="auto"/>
        <w:ind w:firstLine="567"/>
        <w:jc w:val="both"/>
        <w:rPr>
          <w:rFonts w:ascii="Times New Roman" w:hAnsi="Times New Roman"/>
          <w:sz w:val="24"/>
          <w:szCs w:val="24"/>
          <w:lang w:val="id-ID"/>
        </w:rPr>
      </w:pPr>
      <w:r w:rsidRPr="00293E1C">
        <w:rPr>
          <w:rFonts w:ascii="Times New Roman" w:hAnsi="Times New Roman"/>
          <w:sz w:val="24"/>
          <w:szCs w:val="24"/>
          <w:lang w:val="id-ID"/>
        </w:rPr>
        <w:t xml:space="preserve">Ko-proses dapat dilakukan dengan cara tunggal yaitu melalui pregelatinasi </w:t>
      </w:r>
      <w:r w:rsidRPr="00293E1C">
        <w:rPr>
          <w:rFonts w:ascii="Times New Roman" w:hAnsi="Times New Roman"/>
          <w:sz w:val="24"/>
          <w:szCs w:val="24"/>
          <w:lang w:val="id-ID"/>
        </w:rPr>
        <w:lastRenderedPageBreak/>
        <w:t>Namun</w:t>
      </w:r>
      <w:r w:rsidRPr="00293E1C">
        <w:rPr>
          <w:rFonts w:ascii="Times New Roman" w:hAnsi="Times New Roman"/>
          <w:sz w:val="24"/>
          <w:szCs w:val="24"/>
        </w:rPr>
        <w:t xml:space="preserve"> pregelatinasi menghasilkan</w:t>
      </w:r>
      <w:r w:rsidRPr="00293E1C">
        <w:rPr>
          <w:rFonts w:ascii="Times New Roman" w:hAnsi="Times New Roman"/>
          <w:sz w:val="24"/>
          <w:szCs w:val="24"/>
          <w:lang w:val="id-ID"/>
        </w:rPr>
        <w:t xml:space="preserve"> serbuk</w:t>
      </w:r>
      <w:r w:rsidRPr="00293E1C">
        <w:rPr>
          <w:rFonts w:ascii="Times New Roman" w:hAnsi="Times New Roman"/>
          <w:sz w:val="24"/>
          <w:szCs w:val="24"/>
        </w:rPr>
        <w:t xml:space="preserve"> yang kurang optimal</w:t>
      </w:r>
      <w:r w:rsidRPr="00293E1C">
        <w:rPr>
          <w:rFonts w:ascii="Times New Roman" w:hAnsi="Times New Roman"/>
          <w:sz w:val="24"/>
          <w:szCs w:val="24"/>
          <w:lang w:val="id-ID"/>
        </w:rPr>
        <w:t xml:space="preserve">, sehingga </w:t>
      </w:r>
      <w:r w:rsidRPr="00293E1C">
        <w:rPr>
          <w:rFonts w:ascii="Times New Roman" w:hAnsi="Times New Roman"/>
          <w:sz w:val="24"/>
          <w:szCs w:val="24"/>
        </w:rPr>
        <w:t>dilakukan</w:t>
      </w:r>
      <w:r w:rsidRPr="00293E1C">
        <w:rPr>
          <w:rFonts w:ascii="Times New Roman" w:hAnsi="Times New Roman"/>
          <w:sz w:val="24"/>
          <w:szCs w:val="24"/>
          <w:lang w:val="id-ID"/>
        </w:rPr>
        <w:t xml:space="preserve"> </w:t>
      </w:r>
      <w:r w:rsidRPr="00293E1C">
        <w:rPr>
          <w:rFonts w:ascii="Times New Roman" w:hAnsi="Times New Roman"/>
          <w:sz w:val="24"/>
          <w:szCs w:val="24"/>
        </w:rPr>
        <w:t>kombinasi dengan menggunakan HPMC</w:t>
      </w:r>
      <w:r w:rsidR="00DC4174">
        <w:rPr>
          <w:rFonts w:ascii="Times New Roman" w:hAnsi="Times New Roman"/>
          <w:sz w:val="24"/>
          <w:szCs w:val="24"/>
          <w:lang w:val="id-ID"/>
        </w:rPr>
        <w:t xml:space="preserve"> </w:t>
      </w:r>
      <w:r w:rsidRPr="00142CBB">
        <w:rPr>
          <w:rFonts w:ascii="Times New Roman" w:hAnsi="Times New Roman"/>
          <w:sz w:val="24"/>
          <w:szCs w:val="24"/>
        </w:rPr>
        <w:fldChar w:fldCharType="begin" w:fldLock="1"/>
      </w:r>
      <w:r w:rsidRPr="00142CBB">
        <w:rPr>
          <w:rFonts w:ascii="Times New Roman" w:hAnsi="Times New Roman"/>
          <w:sz w:val="24"/>
          <w:szCs w:val="24"/>
        </w:rPr>
        <w:instrText>ADDIN CSL_CITATION { "citationItems" : [ { "id" : "ITEM-1", "itemData" : { "author" : [ { "dropping-particle" : "", "family" : "Hadisoewignyo", "given" : "Lannie", "non-dropping-particle" : "", "parse-names" : false, "suffix" : "" }, { "dropping-particle" : "", "family" : "Tetap", "given" : "Dosen", "non-dropping-particle" : "", "parse-names" : false, "suffix" : "" }, { "dropping-particle" : "", "family" : "Farmasi", "given" : "Fakultas", "non-dropping-particle" : "", "parse-names" : false, "suffix" : "" }, { "dropping-particle" : "", "family" : "Katolik", "given" : "Universitas", "non-dropping-particle" : "", "parse-names" : false, "suffix" : "" }, { "dropping-particle" : "", "family" : "Mandala", "given" : "Widya", "non-dropping-particle" : "", "parse-names" : false, "suffix" : "" } ], "container-title" : "Medicinus", "id" : "ITEM-1", "issue" : "1", "issued" : { "date-parts" : [ [ "2015" ] ] }, "page" : "29-34", "title" : "Bahan Ko-Proses Dalam Metode Kempa Langsung", "type" : "article-journal", "volume" : "28" }, "uris" : [ "http://www.mendeley.com/documents/?uuid=106eabbb-9804-4775-89a4-c8507a8330fd" ] } ], "mendeley" : { "formattedCitation" : "(3)", "plainTextFormattedCitation" : "(3)", "previouslyFormattedCitation" : "(3)" }, "properties" : { "noteIndex" : 0 }, "schema" : "https://github.com/citation-style-language/schema/raw/master/csl-citation.json" }</w:instrText>
      </w:r>
      <w:r w:rsidRPr="00142CBB">
        <w:rPr>
          <w:rFonts w:ascii="Times New Roman" w:hAnsi="Times New Roman"/>
          <w:sz w:val="24"/>
          <w:szCs w:val="24"/>
        </w:rPr>
        <w:fldChar w:fldCharType="separate"/>
      </w:r>
      <w:r w:rsidR="00142CBB">
        <w:rPr>
          <w:rFonts w:ascii="Times New Roman" w:hAnsi="Times New Roman"/>
          <w:noProof/>
          <w:sz w:val="24"/>
          <w:szCs w:val="24"/>
        </w:rPr>
        <w:t>(</w:t>
      </w:r>
      <w:r w:rsidR="00142CBB">
        <w:rPr>
          <w:rFonts w:ascii="Times New Roman" w:hAnsi="Times New Roman"/>
          <w:noProof/>
          <w:sz w:val="24"/>
          <w:szCs w:val="24"/>
          <w:lang w:val="id-ID"/>
        </w:rPr>
        <w:t>Disign MD., 2015</w:t>
      </w:r>
      <w:r w:rsidRPr="00142CBB">
        <w:rPr>
          <w:rFonts w:ascii="Times New Roman" w:hAnsi="Times New Roman"/>
          <w:noProof/>
          <w:sz w:val="24"/>
          <w:szCs w:val="24"/>
        </w:rPr>
        <w:t>)</w:t>
      </w:r>
      <w:r w:rsidRPr="00142CBB">
        <w:rPr>
          <w:rFonts w:ascii="Times New Roman" w:hAnsi="Times New Roman"/>
          <w:sz w:val="24"/>
          <w:szCs w:val="24"/>
        </w:rPr>
        <w:fldChar w:fldCharType="end"/>
      </w:r>
      <w:r w:rsidR="00DC4174">
        <w:rPr>
          <w:rFonts w:ascii="Times New Roman" w:hAnsi="Times New Roman"/>
          <w:sz w:val="24"/>
          <w:szCs w:val="24"/>
          <w:lang w:val="id-ID"/>
        </w:rPr>
        <w:t xml:space="preserve">. </w:t>
      </w:r>
      <w:r w:rsidRPr="00293E1C">
        <w:rPr>
          <w:rFonts w:ascii="Times New Roman" w:hAnsi="Times New Roman"/>
          <w:sz w:val="24"/>
          <w:szCs w:val="24"/>
          <w:lang w:val="id-ID"/>
        </w:rPr>
        <w:t xml:space="preserve">Pada penelitian sebelumnya kombinasi hidroksipropil metilselulosa K15M sebagai matriks, komponen </w:t>
      </w:r>
      <w:r w:rsidRPr="00293E1C">
        <w:rPr>
          <w:rFonts w:ascii="Times New Roman" w:hAnsi="Times New Roman"/>
          <w:i/>
          <w:iCs/>
          <w:sz w:val="24"/>
          <w:szCs w:val="24"/>
          <w:lang w:val="id-ID"/>
        </w:rPr>
        <w:t>effervescent</w:t>
      </w:r>
      <w:r w:rsidRPr="00293E1C">
        <w:rPr>
          <w:rFonts w:ascii="Times New Roman" w:hAnsi="Times New Roman"/>
          <w:sz w:val="24"/>
          <w:szCs w:val="24"/>
          <w:lang w:val="id-ID"/>
        </w:rPr>
        <w:t xml:space="preserve"> natrium bikarbonat dan asam sitrat pada tablet </w:t>
      </w:r>
      <w:r w:rsidRPr="00293E1C">
        <w:rPr>
          <w:rFonts w:ascii="Times New Roman" w:hAnsi="Times New Roman"/>
          <w:i/>
          <w:iCs/>
          <w:sz w:val="24"/>
          <w:szCs w:val="24"/>
          <w:lang w:val="id-ID"/>
        </w:rPr>
        <w:t xml:space="preserve">floating </w:t>
      </w:r>
      <w:r w:rsidRPr="00293E1C">
        <w:rPr>
          <w:rFonts w:ascii="Times New Roman" w:hAnsi="Times New Roman"/>
          <w:sz w:val="24"/>
          <w:szCs w:val="24"/>
          <w:lang w:val="id-ID"/>
        </w:rPr>
        <w:t>kaptopril memberikan pengaruh baik terhadap sifat fisik granul, sifat fisik tablet, maupun pelepasan tablet</w:t>
      </w:r>
      <w:r w:rsidR="00DC4174">
        <w:rPr>
          <w:rFonts w:ascii="Times New Roman" w:hAnsi="Times New Roman"/>
          <w:sz w:val="24"/>
          <w:szCs w:val="24"/>
          <w:lang w:val="id-ID"/>
        </w:rPr>
        <w:t xml:space="preserve">. Semakin banyak HPMC K15M yang </w:t>
      </w:r>
      <w:r w:rsidRPr="00293E1C">
        <w:rPr>
          <w:rFonts w:ascii="Times New Roman" w:hAnsi="Times New Roman"/>
          <w:sz w:val="24"/>
          <w:szCs w:val="24"/>
          <w:lang w:val="id-ID"/>
        </w:rPr>
        <w:t xml:space="preserve">ditambahkan akan meningkatkan kekerasan tablet, menurunkan waktu alir, kecepatan disolusi dan </w:t>
      </w:r>
      <w:r w:rsidRPr="00293E1C">
        <w:rPr>
          <w:rFonts w:ascii="Times New Roman" w:hAnsi="Times New Roman"/>
          <w:i/>
          <w:iCs/>
          <w:sz w:val="24"/>
          <w:szCs w:val="24"/>
          <w:lang w:val="id-ID"/>
        </w:rPr>
        <w:t xml:space="preserve">floating time </w:t>
      </w:r>
      <w:r w:rsidRPr="00293E1C">
        <w:rPr>
          <w:rFonts w:ascii="Times New Roman" w:hAnsi="Times New Roman"/>
          <w:sz w:val="24"/>
          <w:szCs w:val="24"/>
          <w:lang w:val="id-ID"/>
        </w:rPr>
        <w:t xml:space="preserve">tablet. Sedangkan semakin banyak komponen </w:t>
      </w:r>
      <w:r w:rsidRPr="00293E1C">
        <w:rPr>
          <w:rFonts w:ascii="Times New Roman" w:hAnsi="Times New Roman"/>
          <w:i/>
          <w:iCs/>
          <w:sz w:val="24"/>
          <w:szCs w:val="24"/>
          <w:lang w:val="id-ID"/>
        </w:rPr>
        <w:t xml:space="preserve">effervescent </w:t>
      </w:r>
      <w:r w:rsidRPr="00293E1C">
        <w:rPr>
          <w:rFonts w:ascii="Times New Roman" w:hAnsi="Times New Roman"/>
          <w:sz w:val="24"/>
          <w:szCs w:val="24"/>
          <w:lang w:val="id-ID"/>
        </w:rPr>
        <w:t>yang ditambahkan akan menurunkan kerapuhan tablet</w:t>
      </w:r>
      <w:r w:rsidRPr="00DC4174">
        <w:rPr>
          <w:rFonts w:ascii="Times New Roman" w:hAnsi="Times New Roman"/>
          <w:sz w:val="24"/>
          <w:szCs w:val="24"/>
          <w:lang w:val="id-ID"/>
        </w:rPr>
        <w:fldChar w:fldCharType="begin" w:fldLock="1"/>
      </w:r>
      <w:r w:rsidRPr="00DC4174">
        <w:rPr>
          <w:rFonts w:ascii="Times New Roman" w:hAnsi="Times New Roman"/>
          <w:sz w:val="24"/>
          <w:szCs w:val="24"/>
          <w:lang w:val="id-ID"/>
        </w:rPr>
        <w:instrText>ADDIN CSL_CITATION { "citationItems" : [ { "id" : "ITEM-1", "itemData" : { "author" : [ { "dropping-particle" : "", "family" : "Design", "given" : "Metode D-optimal", "non-dropping-particle" : "", "parse-names" : false, "suffix" : "" } ], "id" : "ITEM-1", "issue" : "2", "issued" : { "date-parts" : [ [ "2015" ] ] }, "title" : "Optimasi Sediaan Floating Tablet Kaptopril Sistem Effervescent", "type" : "article-journal", "volume" : "8" }, "uris" : [ "http://www.mendeley.com/documents/?uuid=c9ae0bce-35c3-40ab-b570-7c1c4744123e" ] } ], "mendeley" : { "formattedCitation" : "(4)", "plainTextFormattedCitation" : "(4)", "previouslyFormattedCitation" : "(4)" }, "properties" : { "noteIndex" : 0 }, "schema" : "https://github.com/citation-style-language/schema/raw/master/csl-citation.json" }</w:instrText>
      </w:r>
      <w:r w:rsidRPr="00DC4174">
        <w:rPr>
          <w:rFonts w:ascii="Times New Roman" w:hAnsi="Times New Roman"/>
          <w:sz w:val="24"/>
          <w:szCs w:val="24"/>
          <w:lang w:val="id-ID"/>
        </w:rPr>
        <w:fldChar w:fldCharType="separate"/>
      </w:r>
      <w:r w:rsidR="00DC4174">
        <w:rPr>
          <w:rFonts w:ascii="Times New Roman" w:hAnsi="Times New Roman"/>
          <w:noProof/>
          <w:sz w:val="24"/>
          <w:szCs w:val="24"/>
          <w:lang w:val="id-ID"/>
        </w:rPr>
        <w:t>(Awaludin., 2016</w:t>
      </w:r>
      <w:r w:rsidRPr="00DC4174">
        <w:rPr>
          <w:rFonts w:ascii="Times New Roman" w:hAnsi="Times New Roman"/>
          <w:noProof/>
          <w:sz w:val="24"/>
          <w:szCs w:val="24"/>
          <w:lang w:val="id-ID"/>
        </w:rPr>
        <w:t>)</w:t>
      </w:r>
      <w:r w:rsidRPr="00DC4174">
        <w:rPr>
          <w:rFonts w:ascii="Times New Roman" w:hAnsi="Times New Roman"/>
          <w:sz w:val="24"/>
          <w:szCs w:val="24"/>
          <w:lang w:val="id-ID"/>
        </w:rPr>
        <w:fldChar w:fldCharType="end"/>
      </w:r>
      <w:r w:rsidRPr="00293E1C">
        <w:rPr>
          <w:rFonts w:ascii="Times New Roman" w:hAnsi="Times New Roman"/>
          <w:sz w:val="24"/>
          <w:szCs w:val="24"/>
          <w:lang w:val="id-ID"/>
        </w:rPr>
        <w:t>. Maka dari itu, HPMC digunakan untuk meningkatkan daya ikat pada amilum yang digunakan. Pada penelitian sebelumnya belum dilakukan formulasi dan evaluasi pada tablet, maka dari itu penelitian ini dilakukan formulasi dan evaluasi pada table</w:t>
      </w:r>
      <w:r w:rsidRPr="00DC4174">
        <w:rPr>
          <w:rFonts w:ascii="Times New Roman" w:hAnsi="Times New Roman"/>
          <w:sz w:val="24"/>
          <w:szCs w:val="24"/>
          <w:lang w:val="id-ID"/>
        </w:rPr>
        <w:t>t</w:t>
      </w:r>
      <w:r w:rsidRPr="00DC4174">
        <w:rPr>
          <w:rFonts w:ascii="Times New Roman" w:hAnsi="Times New Roman"/>
          <w:sz w:val="24"/>
          <w:szCs w:val="24"/>
          <w:lang w:val="id-ID"/>
        </w:rPr>
        <w:fldChar w:fldCharType="begin" w:fldLock="1"/>
      </w:r>
      <w:r w:rsidRPr="00DC4174">
        <w:rPr>
          <w:rFonts w:ascii="Times New Roman" w:hAnsi="Times New Roman"/>
          <w:sz w:val="24"/>
          <w:szCs w:val="24"/>
          <w:lang w:val="id-ID"/>
        </w:rPr>
        <w:instrText>ADDIN CSL_CITATION { "citationItems" : [ { "id" : "ITEM-1", "itemData" : { "author" : [ { "dropping-particle" : "", "family" : "Awaluddin", "given" : "Rizki", "non-dropping-particle" : "", "parse-names" : false, "suffix" : "" } ], "container-title" : "Skripsi, FMIPA, Universitas Islam Indonesia, Yogyakarta", "id" : "ITEM-1", "issued" : { "date-parts" : [ [ "2016" ] ] }, "title" : "KARAKTERISASI AMILUM TALAS (Colocasia esculenta (L.) Schott) HASIL MODIFIKASI KOMBINASI METODE PREGELATINASI PARSIAL DAN KO-PROSES MENGGUNAKAN HPMC (Hydroxy Propyl Methyl Cellulose)", "type" : "article-journal" }, "uris" : [ "http://www.mendeley.com/documents/?uuid=1922bf06-10f2-4ecd-9dd5-5721bfa0b6b5" ] } ], "mendeley" : { "formattedCitation" : "(5)", "plainTextFormattedCitation" : "(5)", "previouslyFormattedCitation" : "(5)" }, "properties" : { "noteIndex" : 0 }, "schema" : "https://github.com/citation-style-language/schema/raw/master/csl-citation.json" }</w:instrText>
      </w:r>
      <w:r w:rsidRPr="00DC4174">
        <w:rPr>
          <w:rFonts w:ascii="Times New Roman" w:hAnsi="Times New Roman"/>
          <w:sz w:val="24"/>
          <w:szCs w:val="24"/>
          <w:lang w:val="id-ID"/>
        </w:rPr>
        <w:fldChar w:fldCharType="separate"/>
      </w:r>
      <w:r w:rsidR="00DC4174">
        <w:rPr>
          <w:rFonts w:ascii="Times New Roman" w:hAnsi="Times New Roman"/>
          <w:noProof/>
          <w:sz w:val="24"/>
          <w:szCs w:val="24"/>
          <w:lang w:val="id-ID"/>
        </w:rPr>
        <w:t>(Asyarie 2007</w:t>
      </w:r>
      <w:r w:rsidRPr="00DC4174">
        <w:rPr>
          <w:rFonts w:ascii="Times New Roman" w:hAnsi="Times New Roman"/>
          <w:noProof/>
          <w:sz w:val="24"/>
          <w:szCs w:val="24"/>
          <w:lang w:val="id-ID"/>
        </w:rPr>
        <w:t>)</w:t>
      </w:r>
      <w:r w:rsidRPr="00DC4174">
        <w:rPr>
          <w:rFonts w:ascii="Times New Roman" w:hAnsi="Times New Roman"/>
          <w:sz w:val="24"/>
          <w:szCs w:val="24"/>
          <w:lang w:val="id-ID"/>
        </w:rPr>
        <w:fldChar w:fldCharType="end"/>
      </w:r>
      <w:r w:rsidRPr="00293E1C">
        <w:rPr>
          <w:rFonts w:ascii="Times New Roman" w:hAnsi="Times New Roman"/>
          <w:sz w:val="24"/>
          <w:szCs w:val="24"/>
          <w:lang w:val="id-ID"/>
        </w:rPr>
        <w:t xml:space="preserve">. </w:t>
      </w:r>
      <w:r w:rsidRPr="00293E1C">
        <w:rPr>
          <w:rStyle w:val="Emphasis"/>
          <w:rFonts w:ascii="Times New Roman" w:hAnsi="Times New Roman"/>
          <w:i w:val="0"/>
          <w:sz w:val="24"/>
          <w:szCs w:val="24"/>
          <w:lang w:val="id-ID"/>
        </w:rPr>
        <w:t xml:space="preserve">Zat aktif yang digunakan yaitu kaptopril dimana kaptopril adalah obat </w:t>
      </w:r>
      <w:r w:rsidRPr="00293E1C">
        <w:rPr>
          <w:rStyle w:val="Emphasis"/>
          <w:rFonts w:ascii="Times New Roman" w:hAnsi="Times New Roman"/>
          <w:i w:val="0"/>
          <w:sz w:val="24"/>
          <w:szCs w:val="24"/>
        </w:rPr>
        <w:t>hipertensi</w:t>
      </w:r>
      <w:r w:rsidRPr="00293E1C">
        <w:rPr>
          <w:rStyle w:val="Emphasis"/>
          <w:rFonts w:ascii="Times New Roman" w:hAnsi="Times New Roman"/>
          <w:sz w:val="24"/>
          <w:szCs w:val="24"/>
          <w:lang w:val="id-ID"/>
        </w:rPr>
        <w:t>.</w:t>
      </w:r>
      <w:r w:rsidRPr="00293E1C">
        <w:rPr>
          <w:rStyle w:val="Emphasis"/>
          <w:rFonts w:ascii="Times New Roman" w:hAnsi="Times New Roman"/>
          <w:i w:val="0"/>
          <w:sz w:val="24"/>
          <w:szCs w:val="24"/>
          <w:lang w:val="id-ID"/>
        </w:rPr>
        <w:t xml:space="preserve"> Dosis obat kaptopril yang digunakan kecil, sehingga sesuai untuk dijadikan tablet dengan metode kempa langsung</w:t>
      </w:r>
      <w:r w:rsidR="00DC4174">
        <w:rPr>
          <w:rStyle w:val="Emphasis"/>
          <w:rFonts w:ascii="Times New Roman" w:hAnsi="Times New Roman"/>
          <w:i w:val="0"/>
          <w:sz w:val="24"/>
          <w:szCs w:val="24"/>
          <w:lang w:val="id-ID"/>
        </w:rPr>
        <w:t xml:space="preserve"> </w:t>
      </w:r>
      <w:r w:rsidRPr="00DC4174">
        <w:rPr>
          <w:rStyle w:val="Emphasis"/>
          <w:rFonts w:ascii="Times New Roman" w:hAnsi="Times New Roman"/>
          <w:i w:val="0"/>
          <w:sz w:val="24"/>
          <w:szCs w:val="24"/>
          <w:lang w:val="id-ID"/>
        </w:rPr>
        <w:fldChar w:fldCharType="begin" w:fldLock="1"/>
      </w:r>
      <w:r w:rsidRPr="00DC4174">
        <w:rPr>
          <w:rStyle w:val="Emphasis"/>
          <w:rFonts w:ascii="Times New Roman" w:hAnsi="Times New Roman"/>
          <w:i w:val="0"/>
          <w:sz w:val="24"/>
          <w:szCs w:val="24"/>
          <w:lang w:val="id-ID"/>
        </w:rPr>
        <w:instrText>ADDIN CSL_CITATION { "citationItems" : [ { "id" : "ITEM-1", "itemData" : { "author" : [ { "dropping-particle" : "", "family" : "Asyarie", "given" : "Sukmadjaja", "non-dropping-particle" : "", "parse-names" : false, "suffix" : "" } ], "id" : "ITEM-1", "issue" : "1", "issued" : { "date-parts" : [ [ "2007" ] ] }, "page" : "34-39", "title" : "Formula tablet kaptopril lepas lambat dengan matriks pautan silang alginat Tablet of captopril with a cross-linked system of alginate", "type" : "article-journal", "volume" : "18" }, "uris" : [ "http://www.mendeley.com/documents/?uuid=277b0a7a-bef9-4591-ab68-71d489e62794" ] } ], "mendeley" : { "formattedCitation" : "(6)", "plainTextFormattedCitation" : "(6)", "previouslyFormattedCitation" : "(6)" }, "properties" : { "noteIndex" : 0 }, "schema" : "https://github.com/citation-style-language/schema/raw/master/csl-citation.json" }</w:instrText>
      </w:r>
      <w:r w:rsidRPr="00DC4174">
        <w:rPr>
          <w:rStyle w:val="Emphasis"/>
          <w:rFonts w:ascii="Times New Roman" w:hAnsi="Times New Roman"/>
          <w:i w:val="0"/>
          <w:sz w:val="24"/>
          <w:szCs w:val="24"/>
          <w:lang w:val="id-ID"/>
        </w:rPr>
        <w:fldChar w:fldCharType="separate"/>
      </w:r>
      <w:r w:rsidR="00DC4174">
        <w:rPr>
          <w:rStyle w:val="Emphasis"/>
          <w:rFonts w:ascii="Times New Roman" w:hAnsi="Times New Roman"/>
          <w:i w:val="0"/>
          <w:noProof/>
          <w:sz w:val="24"/>
          <w:szCs w:val="24"/>
          <w:lang w:val="id-ID"/>
        </w:rPr>
        <w:t>(Depkes., 2014</w:t>
      </w:r>
      <w:r w:rsidRPr="00DC4174">
        <w:rPr>
          <w:rStyle w:val="Emphasis"/>
          <w:rFonts w:ascii="Times New Roman" w:hAnsi="Times New Roman"/>
          <w:i w:val="0"/>
          <w:noProof/>
          <w:sz w:val="24"/>
          <w:szCs w:val="24"/>
          <w:lang w:val="id-ID"/>
        </w:rPr>
        <w:t>)</w:t>
      </w:r>
      <w:r w:rsidRPr="00DC4174">
        <w:rPr>
          <w:rStyle w:val="Emphasis"/>
          <w:rFonts w:ascii="Times New Roman" w:hAnsi="Times New Roman"/>
          <w:i w:val="0"/>
          <w:sz w:val="24"/>
          <w:szCs w:val="24"/>
          <w:lang w:val="id-ID"/>
        </w:rPr>
        <w:fldChar w:fldCharType="end"/>
      </w:r>
      <w:r w:rsidRPr="00293E1C">
        <w:rPr>
          <w:rStyle w:val="Emphasis"/>
          <w:rFonts w:ascii="Times New Roman" w:hAnsi="Times New Roman"/>
          <w:i w:val="0"/>
          <w:sz w:val="24"/>
          <w:szCs w:val="24"/>
          <w:lang w:val="id-ID"/>
        </w:rPr>
        <w:t xml:space="preserve">. </w:t>
      </w:r>
      <w:r w:rsidRPr="00293E1C">
        <w:rPr>
          <w:rFonts w:ascii="Times New Roman" w:hAnsi="Times New Roman"/>
          <w:sz w:val="24"/>
          <w:szCs w:val="24"/>
          <w:lang w:val="id-ID"/>
        </w:rPr>
        <w:t xml:space="preserve">Berdasarkan penjelasan- penjelasan diatas maka dari itu perlu dilakukan penelitian lebih lanjut terkait formulasi dan evaluasi tablet kaptopril menggunakan amilum </w:t>
      </w:r>
      <w:r w:rsidRPr="00293E1C">
        <w:rPr>
          <w:rFonts w:ascii="Times New Roman" w:hAnsi="Times New Roman"/>
          <w:sz w:val="24"/>
          <w:szCs w:val="24"/>
          <w:lang w:val="id-ID"/>
        </w:rPr>
        <w:lastRenderedPageBreak/>
        <w:t>umbi talas dan HPMC yang dimodifikasi sebagai pengisi dan pengikat pada metode kempa langsung</w:t>
      </w:r>
      <w:r w:rsidRPr="00293E1C">
        <w:rPr>
          <w:rFonts w:ascii="Times New Roman" w:hAnsi="Times New Roman"/>
          <w:sz w:val="24"/>
          <w:szCs w:val="24"/>
          <w:lang w:val="id-ID" w:eastAsia="id-ID"/>
        </w:rPr>
        <w:t>.</w:t>
      </w:r>
    </w:p>
    <w:p w:rsidR="00553AC1" w:rsidRPr="00293E1C" w:rsidRDefault="00553AC1" w:rsidP="00E33383">
      <w:pPr>
        <w:spacing w:after="0" w:line="360" w:lineRule="auto"/>
        <w:jc w:val="both"/>
        <w:rPr>
          <w:rFonts w:ascii="Times New Roman" w:hAnsi="Times New Roman"/>
          <w:sz w:val="24"/>
          <w:szCs w:val="24"/>
          <w:vertAlign w:val="superscript"/>
          <w:lang w:val="id-ID"/>
        </w:rPr>
      </w:pPr>
    </w:p>
    <w:p w:rsidR="00293E1C" w:rsidRPr="00293E1C" w:rsidRDefault="00293E1C" w:rsidP="00E33383">
      <w:pPr>
        <w:widowControl w:val="0"/>
        <w:autoSpaceDN w:val="0"/>
        <w:adjustRightInd w:val="0"/>
        <w:spacing w:after="0" w:line="360" w:lineRule="auto"/>
        <w:jc w:val="both"/>
        <w:rPr>
          <w:rFonts w:ascii="Times New Roman" w:hAnsi="Times New Roman"/>
          <w:b/>
          <w:sz w:val="24"/>
          <w:szCs w:val="24"/>
          <w:lang w:val="id-ID"/>
        </w:rPr>
      </w:pPr>
      <w:r w:rsidRPr="00293E1C">
        <w:rPr>
          <w:rFonts w:ascii="Times New Roman" w:hAnsi="Times New Roman"/>
          <w:b/>
          <w:sz w:val="24"/>
          <w:szCs w:val="24"/>
          <w:lang w:val="id-ID"/>
        </w:rPr>
        <w:t>Tujuan Penelitian</w:t>
      </w:r>
    </w:p>
    <w:p w:rsidR="00293E1C" w:rsidRPr="00293E1C" w:rsidRDefault="00293E1C" w:rsidP="00E33383">
      <w:pPr>
        <w:widowControl w:val="0"/>
        <w:autoSpaceDN w:val="0"/>
        <w:adjustRightInd w:val="0"/>
        <w:spacing w:after="0" w:line="360" w:lineRule="auto"/>
        <w:ind w:firstLine="567"/>
        <w:jc w:val="both"/>
        <w:rPr>
          <w:rFonts w:ascii="Times New Roman" w:hAnsi="Times New Roman"/>
          <w:b/>
          <w:sz w:val="24"/>
          <w:szCs w:val="24"/>
        </w:rPr>
      </w:pPr>
      <w:r w:rsidRPr="00293E1C">
        <w:rPr>
          <w:rFonts w:ascii="Times New Roman" w:hAnsi="Times New Roman"/>
          <w:sz w:val="24"/>
          <w:szCs w:val="24"/>
          <w:lang w:val="id-ID"/>
        </w:rPr>
        <w:t>Tujuan yang diharapkan dari penelitian ini yaitu membuat formulasi da</w:t>
      </w:r>
      <w:r w:rsidR="00316CA9">
        <w:rPr>
          <w:rFonts w:ascii="Times New Roman" w:hAnsi="Times New Roman"/>
          <w:sz w:val="24"/>
          <w:szCs w:val="24"/>
          <w:lang w:val="id-ID"/>
        </w:rPr>
        <w:t xml:space="preserve">n mengevaluasi tablet kaptopril </w:t>
      </w:r>
      <w:r w:rsidRPr="00293E1C">
        <w:rPr>
          <w:rFonts w:ascii="Times New Roman" w:hAnsi="Times New Roman"/>
          <w:sz w:val="24"/>
          <w:szCs w:val="24"/>
          <w:lang w:val="id-ID"/>
        </w:rPr>
        <w:t>menggunakan amilum umbi talas dan HPMC yang dimodifikasi sebagai pengisi dan pengikat pada metode kempa langsung</w:t>
      </w:r>
      <w:r w:rsidRPr="00293E1C">
        <w:rPr>
          <w:rFonts w:ascii="Times New Roman" w:hAnsi="Times New Roman"/>
          <w:sz w:val="24"/>
          <w:szCs w:val="24"/>
          <w:lang w:eastAsia="id-ID"/>
        </w:rPr>
        <w:t>.</w:t>
      </w:r>
    </w:p>
    <w:p w:rsidR="00293E1C" w:rsidRPr="00293E1C" w:rsidRDefault="00293E1C" w:rsidP="00E33383">
      <w:pPr>
        <w:pStyle w:val="ListParagraph"/>
        <w:spacing w:line="360" w:lineRule="auto"/>
        <w:ind w:left="0"/>
        <w:jc w:val="both"/>
        <w:rPr>
          <w:lang w:val="id-ID" w:eastAsia="id-ID"/>
        </w:rPr>
      </w:pPr>
    </w:p>
    <w:p w:rsidR="00293E1C" w:rsidRPr="00293E1C" w:rsidRDefault="00293E1C" w:rsidP="00E33383">
      <w:pPr>
        <w:pStyle w:val="Default"/>
        <w:spacing w:line="360" w:lineRule="auto"/>
        <w:jc w:val="both"/>
        <w:rPr>
          <w:b/>
          <w:lang w:val="id-ID"/>
        </w:rPr>
      </w:pPr>
      <w:r w:rsidRPr="00293E1C">
        <w:rPr>
          <w:b/>
          <w:lang w:val="id-ID"/>
        </w:rPr>
        <w:t>METODE PENELITIAN</w:t>
      </w:r>
    </w:p>
    <w:p w:rsidR="00293E1C" w:rsidRPr="00293E1C" w:rsidRDefault="00293E1C" w:rsidP="00E33383">
      <w:pPr>
        <w:widowControl w:val="0"/>
        <w:tabs>
          <w:tab w:val="left" w:pos="810"/>
        </w:tabs>
        <w:autoSpaceDN w:val="0"/>
        <w:adjustRightInd w:val="0"/>
        <w:spacing w:after="0" w:line="360" w:lineRule="auto"/>
        <w:jc w:val="both"/>
        <w:rPr>
          <w:rFonts w:ascii="Times New Roman" w:hAnsi="Times New Roman"/>
          <w:b/>
          <w:sz w:val="24"/>
          <w:szCs w:val="24"/>
        </w:rPr>
      </w:pPr>
      <w:r w:rsidRPr="00293E1C">
        <w:rPr>
          <w:rFonts w:ascii="Times New Roman" w:hAnsi="Times New Roman"/>
          <w:b/>
          <w:sz w:val="24"/>
          <w:szCs w:val="24"/>
        </w:rPr>
        <w:t>Alat</w:t>
      </w:r>
    </w:p>
    <w:p w:rsidR="00293E1C" w:rsidRPr="00293E1C" w:rsidRDefault="00293E1C" w:rsidP="00E33383">
      <w:pPr>
        <w:spacing w:after="0" w:line="360" w:lineRule="auto"/>
        <w:ind w:firstLine="567"/>
        <w:contextualSpacing/>
        <w:jc w:val="both"/>
        <w:rPr>
          <w:rFonts w:ascii="Times New Roman" w:hAnsi="Times New Roman"/>
          <w:color w:val="000000"/>
          <w:spacing w:val="4"/>
          <w:sz w:val="24"/>
          <w:szCs w:val="24"/>
          <w:lang w:val="id-ID"/>
        </w:rPr>
      </w:pPr>
      <w:r w:rsidRPr="00293E1C">
        <w:rPr>
          <w:rFonts w:ascii="Times New Roman" w:hAnsi="Times New Roman"/>
          <w:sz w:val="24"/>
          <w:szCs w:val="24"/>
          <w:lang w:val="id-ID"/>
        </w:rPr>
        <w:t xml:space="preserve">Alat yang digunakan dalam penelitian ini yaitu </w:t>
      </w:r>
      <w:r w:rsidRPr="00293E1C">
        <w:rPr>
          <w:rFonts w:ascii="Times New Roman" w:hAnsi="Times New Roman"/>
          <w:i/>
          <w:sz w:val="24"/>
          <w:szCs w:val="24"/>
          <w:lang w:val="id-ID"/>
        </w:rPr>
        <w:t>magnetic stirrer</w:t>
      </w:r>
      <w:r w:rsidRPr="00293E1C">
        <w:rPr>
          <w:rFonts w:ascii="Times New Roman" w:hAnsi="Times New Roman"/>
          <w:sz w:val="24"/>
          <w:szCs w:val="24"/>
          <w:lang w:val="id-ID"/>
        </w:rPr>
        <w:t xml:space="preserve"> (</w:t>
      </w:r>
      <w:r w:rsidRPr="00293E1C">
        <w:rPr>
          <w:rFonts w:ascii="Times New Roman" w:hAnsi="Times New Roman"/>
          <w:i/>
          <w:sz w:val="24"/>
          <w:szCs w:val="24"/>
          <w:lang w:val="id-ID"/>
        </w:rPr>
        <w:t>Thermolyne Cimarec</w:t>
      </w:r>
      <w:r w:rsidRPr="00293E1C">
        <w:rPr>
          <w:rFonts w:ascii="Times New Roman" w:hAnsi="Times New Roman"/>
          <w:i/>
          <w:sz w:val="24"/>
          <w:szCs w:val="24"/>
          <w:vertAlign w:val="superscript"/>
          <w:lang w:val="id-ID"/>
        </w:rPr>
        <w:t>®</w:t>
      </w:r>
      <w:r w:rsidRPr="00293E1C">
        <w:rPr>
          <w:rFonts w:ascii="Times New Roman" w:hAnsi="Times New Roman"/>
          <w:i/>
          <w:sz w:val="24"/>
          <w:szCs w:val="24"/>
          <w:lang w:val="id-ID"/>
        </w:rPr>
        <w:t>2</w:t>
      </w:r>
      <w:r w:rsidRPr="00293E1C">
        <w:rPr>
          <w:rFonts w:ascii="Times New Roman" w:hAnsi="Times New Roman"/>
          <w:sz w:val="24"/>
          <w:szCs w:val="24"/>
          <w:lang w:val="id-ID"/>
        </w:rPr>
        <w:t>), timbangan analitik (</w:t>
      </w:r>
      <w:r w:rsidRPr="00293E1C">
        <w:rPr>
          <w:rFonts w:ascii="Times New Roman" w:hAnsi="Times New Roman"/>
          <w:i/>
          <w:color w:val="000000"/>
          <w:spacing w:val="4"/>
          <w:sz w:val="24"/>
          <w:szCs w:val="24"/>
        </w:rPr>
        <w:t>Mettler Toledo type PL303</w:t>
      </w:r>
      <w:r w:rsidRPr="00293E1C">
        <w:rPr>
          <w:rFonts w:ascii="Times New Roman" w:hAnsi="Times New Roman"/>
          <w:sz w:val="24"/>
          <w:szCs w:val="24"/>
          <w:lang w:val="id-ID"/>
        </w:rPr>
        <w:t>),</w:t>
      </w:r>
      <w:r w:rsidRPr="00293E1C">
        <w:rPr>
          <w:rFonts w:ascii="Times New Roman" w:hAnsi="Times New Roman"/>
          <w:i/>
          <w:sz w:val="24"/>
          <w:szCs w:val="24"/>
          <w:lang w:val="id-ID"/>
        </w:rPr>
        <w:t>friability tester</w:t>
      </w:r>
      <w:r w:rsidRPr="00293E1C">
        <w:rPr>
          <w:rFonts w:ascii="Times New Roman" w:hAnsi="Times New Roman"/>
          <w:sz w:val="24"/>
          <w:szCs w:val="24"/>
          <w:lang w:val="id-ID"/>
        </w:rPr>
        <w:t xml:space="preserve"> (</w:t>
      </w:r>
      <w:r w:rsidRPr="00293E1C">
        <w:rPr>
          <w:rFonts w:ascii="Times New Roman" w:hAnsi="Times New Roman"/>
          <w:i/>
          <w:sz w:val="24"/>
          <w:szCs w:val="24"/>
          <w:lang w:val="id-ID"/>
        </w:rPr>
        <w:t>Erweka Friabilator Type TA-100/TA-200</w:t>
      </w:r>
      <w:r w:rsidRPr="00293E1C">
        <w:rPr>
          <w:rFonts w:ascii="Times New Roman" w:hAnsi="Times New Roman"/>
          <w:sz w:val="24"/>
          <w:szCs w:val="24"/>
          <w:lang w:val="id-ID"/>
        </w:rPr>
        <w:t>), alat uji sudut diam</w:t>
      </w:r>
      <w:r w:rsidRPr="00293E1C">
        <w:rPr>
          <w:rFonts w:ascii="Times New Roman" w:hAnsi="Times New Roman"/>
          <w:sz w:val="24"/>
          <w:szCs w:val="24"/>
        </w:rPr>
        <w:t xml:space="preserve">, </w:t>
      </w:r>
      <w:r w:rsidRPr="00293E1C">
        <w:rPr>
          <w:rFonts w:ascii="Times New Roman" w:hAnsi="Times New Roman"/>
          <w:i/>
          <w:sz w:val="24"/>
          <w:szCs w:val="24"/>
          <w:lang w:val="id-ID"/>
        </w:rPr>
        <w:t>stopwatch</w:t>
      </w:r>
      <w:r w:rsidRPr="00293E1C">
        <w:rPr>
          <w:rFonts w:ascii="Times New Roman" w:hAnsi="Times New Roman"/>
          <w:sz w:val="24"/>
          <w:szCs w:val="24"/>
          <w:lang w:val="id-ID"/>
        </w:rPr>
        <w:t>,</w:t>
      </w:r>
      <w:r w:rsidRPr="00293E1C">
        <w:rPr>
          <w:rFonts w:ascii="Times New Roman" w:hAnsi="Times New Roman"/>
          <w:sz w:val="24"/>
          <w:szCs w:val="24"/>
        </w:rPr>
        <w:t xml:space="preserve"> seperangkat alat</w:t>
      </w:r>
      <w:r w:rsidRPr="00293E1C">
        <w:rPr>
          <w:rFonts w:ascii="Times New Roman" w:hAnsi="Times New Roman"/>
          <w:i/>
          <w:sz w:val="24"/>
          <w:szCs w:val="24"/>
        </w:rPr>
        <w:t xml:space="preserve"> </w:t>
      </w:r>
      <w:r w:rsidRPr="00293E1C">
        <w:rPr>
          <w:rFonts w:ascii="Times New Roman" w:hAnsi="Times New Roman"/>
          <w:sz w:val="24"/>
          <w:szCs w:val="24"/>
        </w:rPr>
        <w:t>spektrofotometer UV</w:t>
      </w:r>
      <w:r w:rsidRPr="00293E1C">
        <w:rPr>
          <w:rFonts w:ascii="Times New Roman" w:hAnsi="Times New Roman"/>
          <w:sz w:val="24"/>
          <w:szCs w:val="24"/>
          <w:lang w:val="id-ID"/>
        </w:rPr>
        <w:t xml:space="preserve">, </w:t>
      </w:r>
      <w:r w:rsidRPr="00293E1C">
        <w:rPr>
          <w:rFonts w:ascii="Times New Roman" w:hAnsi="Times New Roman"/>
          <w:color w:val="000000"/>
          <w:spacing w:val="4"/>
          <w:sz w:val="24"/>
          <w:szCs w:val="24"/>
        </w:rPr>
        <w:t xml:space="preserve">mesin </w:t>
      </w:r>
      <w:r w:rsidRPr="00293E1C">
        <w:rPr>
          <w:rFonts w:ascii="Times New Roman" w:hAnsi="Times New Roman"/>
          <w:color w:val="000000"/>
          <w:spacing w:val="4"/>
          <w:sz w:val="24"/>
          <w:szCs w:val="24"/>
          <w:lang w:val="id-ID"/>
        </w:rPr>
        <w:t>kempa</w:t>
      </w:r>
      <w:r w:rsidRPr="00293E1C">
        <w:rPr>
          <w:rFonts w:ascii="Times New Roman" w:hAnsi="Times New Roman"/>
          <w:color w:val="000000"/>
          <w:spacing w:val="4"/>
          <w:sz w:val="24"/>
          <w:szCs w:val="24"/>
        </w:rPr>
        <w:t xml:space="preserve"> tablet (</w:t>
      </w:r>
      <w:r w:rsidRPr="00293E1C">
        <w:rPr>
          <w:rFonts w:ascii="Times New Roman" w:hAnsi="Times New Roman"/>
          <w:i/>
          <w:color w:val="000000"/>
          <w:spacing w:val="4"/>
          <w:sz w:val="24"/>
          <w:szCs w:val="24"/>
        </w:rPr>
        <w:t>korsch tipe EK0</w:t>
      </w:r>
      <w:r w:rsidRPr="00293E1C">
        <w:rPr>
          <w:rFonts w:ascii="Times New Roman" w:hAnsi="Times New Roman"/>
          <w:color w:val="000000"/>
          <w:spacing w:val="4"/>
          <w:sz w:val="24"/>
          <w:szCs w:val="24"/>
        </w:rPr>
        <w:t>)</w:t>
      </w:r>
      <w:r w:rsidRPr="00293E1C">
        <w:rPr>
          <w:rFonts w:ascii="Times New Roman" w:hAnsi="Times New Roman"/>
          <w:i/>
          <w:color w:val="000000"/>
          <w:spacing w:val="4"/>
          <w:sz w:val="24"/>
          <w:szCs w:val="24"/>
        </w:rPr>
        <w:t xml:space="preserve">, </w:t>
      </w:r>
      <w:r w:rsidRPr="00293E1C">
        <w:rPr>
          <w:rFonts w:ascii="Times New Roman" w:hAnsi="Times New Roman"/>
          <w:color w:val="000000"/>
          <w:spacing w:val="4"/>
          <w:sz w:val="24"/>
          <w:szCs w:val="24"/>
        </w:rPr>
        <w:t>jangka sorong, seperangkat alat uji disolusi (</w:t>
      </w:r>
      <w:r w:rsidRPr="00293E1C">
        <w:rPr>
          <w:rFonts w:ascii="Times New Roman" w:hAnsi="Times New Roman"/>
          <w:i/>
          <w:color w:val="000000"/>
          <w:spacing w:val="4"/>
          <w:sz w:val="24"/>
          <w:szCs w:val="24"/>
        </w:rPr>
        <w:t>Erweka DT 706</w:t>
      </w:r>
      <w:r w:rsidRPr="00293E1C">
        <w:rPr>
          <w:rFonts w:ascii="Times New Roman" w:hAnsi="Times New Roman"/>
          <w:color w:val="000000"/>
          <w:spacing w:val="4"/>
          <w:sz w:val="24"/>
          <w:szCs w:val="24"/>
        </w:rPr>
        <w:t xml:space="preserve">), </w:t>
      </w:r>
      <w:r w:rsidRPr="00293E1C">
        <w:rPr>
          <w:rFonts w:ascii="Times New Roman" w:hAnsi="Times New Roman"/>
          <w:i/>
          <w:color w:val="000000"/>
          <w:spacing w:val="4"/>
          <w:sz w:val="24"/>
          <w:szCs w:val="24"/>
        </w:rPr>
        <w:t>hardness tester</w:t>
      </w:r>
      <w:r w:rsidRPr="00293E1C">
        <w:rPr>
          <w:rFonts w:ascii="Times New Roman" w:hAnsi="Times New Roman"/>
          <w:color w:val="000000"/>
          <w:spacing w:val="4"/>
          <w:sz w:val="24"/>
          <w:szCs w:val="24"/>
        </w:rPr>
        <w:t xml:space="preserve"> (</w:t>
      </w:r>
      <w:r w:rsidRPr="00293E1C">
        <w:rPr>
          <w:rFonts w:ascii="Times New Roman" w:hAnsi="Times New Roman"/>
          <w:i/>
          <w:color w:val="000000"/>
          <w:spacing w:val="4"/>
          <w:sz w:val="24"/>
          <w:szCs w:val="24"/>
        </w:rPr>
        <w:t>Vanguard tipe YD-2</w:t>
      </w:r>
      <w:r w:rsidRPr="00293E1C">
        <w:rPr>
          <w:rFonts w:ascii="Times New Roman" w:hAnsi="Times New Roman"/>
          <w:color w:val="000000"/>
          <w:spacing w:val="4"/>
          <w:sz w:val="24"/>
          <w:szCs w:val="24"/>
        </w:rPr>
        <w:t xml:space="preserve">), </w:t>
      </w:r>
      <w:r w:rsidRPr="00293E1C">
        <w:rPr>
          <w:rFonts w:ascii="Times New Roman" w:hAnsi="Times New Roman"/>
          <w:color w:val="000000"/>
          <w:spacing w:val="4"/>
          <w:sz w:val="24"/>
          <w:szCs w:val="24"/>
          <w:lang w:val="id-ID"/>
        </w:rPr>
        <w:t xml:space="preserve">dan </w:t>
      </w:r>
      <w:r w:rsidRPr="00293E1C">
        <w:rPr>
          <w:rFonts w:ascii="Times New Roman" w:hAnsi="Times New Roman"/>
          <w:color w:val="000000"/>
          <w:spacing w:val="4"/>
          <w:sz w:val="24"/>
          <w:szCs w:val="24"/>
        </w:rPr>
        <w:t>alat uji kerapuhan tablet (</w:t>
      </w:r>
      <w:r w:rsidRPr="00293E1C">
        <w:rPr>
          <w:rFonts w:ascii="Times New Roman" w:hAnsi="Times New Roman"/>
          <w:i/>
          <w:color w:val="000000"/>
          <w:spacing w:val="4"/>
          <w:sz w:val="24"/>
          <w:szCs w:val="24"/>
        </w:rPr>
        <w:t>Erweka Friabilitor Tipe TA- 100/TA-200</w:t>
      </w:r>
      <w:r w:rsidRPr="00293E1C">
        <w:rPr>
          <w:rFonts w:ascii="Times New Roman" w:hAnsi="Times New Roman"/>
          <w:color w:val="000000"/>
          <w:spacing w:val="4"/>
          <w:sz w:val="24"/>
          <w:szCs w:val="24"/>
        </w:rPr>
        <w:t>)</w:t>
      </w:r>
      <w:r w:rsidRPr="00293E1C">
        <w:rPr>
          <w:rFonts w:ascii="Times New Roman" w:hAnsi="Times New Roman"/>
          <w:color w:val="000000"/>
          <w:spacing w:val="4"/>
          <w:sz w:val="24"/>
          <w:szCs w:val="24"/>
          <w:lang w:val="id-ID"/>
        </w:rPr>
        <w:t>.</w:t>
      </w:r>
    </w:p>
    <w:p w:rsidR="00293E1C" w:rsidRPr="00293E1C" w:rsidRDefault="00293E1C" w:rsidP="00E33383">
      <w:pPr>
        <w:pStyle w:val="Default"/>
        <w:spacing w:line="360" w:lineRule="auto"/>
        <w:jc w:val="both"/>
        <w:rPr>
          <w:b/>
          <w:lang w:val="id-ID"/>
        </w:rPr>
      </w:pPr>
    </w:p>
    <w:p w:rsidR="00293E1C" w:rsidRPr="00293E1C" w:rsidRDefault="00293E1C" w:rsidP="00E33383">
      <w:pPr>
        <w:pStyle w:val="Default"/>
        <w:spacing w:line="360" w:lineRule="auto"/>
        <w:jc w:val="both"/>
        <w:rPr>
          <w:b/>
        </w:rPr>
      </w:pPr>
      <w:r w:rsidRPr="00293E1C">
        <w:rPr>
          <w:b/>
        </w:rPr>
        <w:t>Bahan</w:t>
      </w:r>
    </w:p>
    <w:p w:rsidR="00293E1C" w:rsidRPr="00293E1C" w:rsidRDefault="00293E1C" w:rsidP="00E33383">
      <w:pPr>
        <w:spacing w:line="360" w:lineRule="auto"/>
        <w:ind w:firstLine="567"/>
        <w:contextualSpacing/>
        <w:jc w:val="both"/>
        <w:rPr>
          <w:rFonts w:ascii="Times New Roman" w:hAnsi="Times New Roman"/>
          <w:sz w:val="24"/>
          <w:szCs w:val="24"/>
          <w:lang w:val="id-ID"/>
        </w:rPr>
      </w:pPr>
      <w:r w:rsidRPr="00293E1C">
        <w:rPr>
          <w:rFonts w:ascii="Times New Roman" w:hAnsi="Times New Roman"/>
          <w:sz w:val="24"/>
          <w:szCs w:val="24"/>
          <w:lang w:val="id-ID"/>
        </w:rPr>
        <w:t>Pada penelitian ini digunakan bahan-</w:t>
      </w:r>
      <w:r w:rsidRPr="00293E1C">
        <w:rPr>
          <w:rFonts w:ascii="Times New Roman" w:hAnsi="Times New Roman"/>
          <w:color w:val="000000"/>
          <w:spacing w:val="4"/>
          <w:sz w:val="24"/>
          <w:szCs w:val="24"/>
        </w:rPr>
        <w:t>bahan</w:t>
      </w:r>
      <w:r w:rsidRPr="00293E1C">
        <w:rPr>
          <w:rFonts w:ascii="Times New Roman" w:hAnsi="Times New Roman"/>
          <w:sz w:val="24"/>
          <w:szCs w:val="24"/>
          <w:lang w:val="id-ID"/>
        </w:rPr>
        <w:t xml:space="preserve"> diantaranya</w:t>
      </w:r>
      <w:r w:rsidRPr="00293E1C">
        <w:rPr>
          <w:rFonts w:ascii="Times New Roman" w:hAnsi="Times New Roman"/>
          <w:sz w:val="24"/>
          <w:szCs w:val="24"/>
        </w:rPr>
        <w:t xml:space="preserve"> </w:t>
      </w:r>
      <w:r w:rsidRPr="00293E1C">
        <w:rPr>
          <w:rFonts w:ascii="Times New Roman" w:hAnsi="Times New Roman"/>
          <w:sz w:val="24"/>
          <w:szCs w:val="24"/>
          <w:lang w:val="id-ID"/>
        </w:rPr>
        <w:t>kaptopril, umbi talas (</w:t>
      </w:r>
      <w:r w:rsidRPr="00293E1C">
        <w:rPr>
          <w:rFonts w:ascii="Times New Roman" w:hAnsi="Times New Roman"/>
          <w:i/>
          <w:sz w:val="24"/>
          <w:szCs w:val="24"/>
          <w:lang w:val="id-ID"/>
        </w:rPr>
        <w:t>Colocasia esculenta</w:t>
      </w:r>
      <w:r w:rsidRPr="00293E1C">
        <w:rPr>
          <w:rFonts w:ascii="Times New Roman" w:hAnsi="Times New Roman"/>
          <w:sz w:val="24"/>
          <w:szCs w:val="24"/>
          <w:lang w:val="id-ID"/>
        </w:rPr>
        <w:t xml:space="preserve"> (L). Scott), HCl</w:t>
      </w:r>
      <w:r w:rsidRPr="00293E1C">
        <w:rPr>
          <w:rFonts w:ascii="Times New Roman" w:hAnsi="Times New Roman"/>
          <w:sz w:val="24"/>
          <w:szCs w:val="24"/>
        </w:rPr>
        <w:t xml:space="preserve"> 0,</w:t>
      </w:r>
      <w:r w:rsidRPr="00293E1C">
        <w:rPr>
          <w:rFonts w:ascii="Times New Roman" w:hAnsi="Times New Roman"/>
          <w:sz w:val="24"/>
          <w:szCs w:val="24"/>
          <w:lang w:val="id-ID"/>
        </w:rPr>
        <w:t xml:space="preserve">1 N, </w:t>
      </w:r>
      <w:r w:rsidRPr="00293E1C">
        <w:rPr>
          <w:rFonts w:ascii="Times New Roman" w:hAnsi="Times New Roman"/>
          <w:i/>
          <w:sz w:val="24"/>
          <w:szCs w:val="24"/>
          <w:lang w:val="id-ID"/>
        </w:rPr>
        <w:t>aquades</w:t>
      </w:r>
      <w:r w:rsidRPr="00293E1C">
        <w:rPr>
          <w:rFonts w:ascii="Times New Roman" w:hAnsi="Times New Roman"/>
          <w:sz w:val="24"/>
          <w:szCs w:val="24"/>
          <w:lang w:val="id-ID"/>
        </w:rPr>
        <w:t>,</w:t>
      </w:r>
      <w:r w:rsidRPr="00293E1C">
        <w:rPr>
          <w:rFonts w:ascii="Times New Roman" w:hAnsi="Times New Roman"/>
          <w:sz w:val="24"/>
          <w:szCs w:val="24"/>
        </w:rPr>
        <w:t xml:space="preserve"> Avicel </w:t>
      </w:r>
      <w:r w:rsidRPr="00293E1C">
        <w:rPr>
          <w:rFonts w:ascii="Times New Roman" w:hAnsi="Times New Roman"/>
          <w:sz w:val="24"/>
          <w:szCs w:val="24"/>
          <w:lang w:val="id-ID"/>
        </w:rPr>
        <w:t>p</w:t>
      </w:r>
      <w:r w:rsidRPr="00293E1C">
        <w:rPr>
          <w:rFonts w:ascii="Times New Roman" w:hAnsi="Times New Roman"/>
          <w:sz w:val="24"/>
          <w:szCs w:val="24"/>
        </w:rPr>
        <w:t>H 102,</w:t>
      </w:r>
      <w:r w:rsidRPr="00293E1C">
        <w:rPr>
          <w:rFonts w:ascii="Times New Roman" w:hAnsi="Times New Roman"/>
          <w:sz w:val="24"/>
          <w:szCs w:val="24"/>
          <w:lang w:val="id-ID"/>
        </w:rPr>
        <w:t xml:space="preserve"> </w:t>
      </w:r>
      <w:r w:rsidRPr="00293E1C">
        <w:rPr>
          <w:rFonts w:ascii="Times New Roman" w:hAnsi="Times New Roman"/>
          <w:sz w:val="24"/>
          <w:szCs w:val="24"/>
        </w:rPr>
        <w:t>HPMC</w:t>
      </w:r>
      <w:r w:rsidRPr="00293E1C">
        <w:rPr>
          <w:rFonts w:ascii="Times New Roman" w:hAnsi="Times New Roman"/>
          <w:sz w:val="24"/>
          <w:szCs w:val="24"/>
          <w:lang w:val="id-ID"/>
        </w:rPr>
        <w:t xml:space="preserve"> K15 </w:t>
      </w:r>
      <w:r w:rsidRPr="00293E1C">
        <w:rPr>
          <w:rFonts w:ascii="Times New Roman" w:hAnsi="Times New Roman"/>
          <w:sz w:val="24"/>
          <w:szCs w:val="24"/>
          <w:lang w:val="id-ID"/>
        </w:rPr>
        <w:lastRenderedPageBreak/>
        <w:t>dan primojel,</w:t>
      </w:r>
      <w:r w:rsidRPr="00293E1C">
        <w:rPr>
          <w:rFonts w:ascii="Times New Roman" w:hAnsi="Times New Roman"/>
          <w:i/>
          <w:sz w:val="24"/>
          <w:szCs w:val="24"/>
          <w:lang w:val="id-ID"/>
        </w:rPr>
        <w:t xml:space="preserve"> </w:t>
      </w:r>
      <w:r w:rsidRPr="00293E1C">
        <w:rPr>
          <w:rFonts w:ascii="Times New Roman" w:hAnsi="Times New Roman"/>
          <w:sz w:val="24"/>
          <w:szCs w:val="24"/>
          <w:lang w:val="id-ID"/>
        </w:rPr>
        <w:t xml:space="preserve">aerosil, dan </w:t>
      </w:r>
      <w:r w:rsidRPr="00293E1C">
        <w:rPr>
          <w:rFonts w:ascii="Times New Roman" w:hAnsi="Times New Roman"/>
          <w:i/>
          <w:sz w:val="24"/>
          <w:szCs w:val="24"/>
          <w:lang w:val="id-ID"/>
        </w:rPr>
        <w:t>magnesium stearic</w:t>
      </w:r>
      <w:r w:rsidRPr="00293E1C">
        <w:rPr>
          <w:rFonts w:ascii="Times New Roman" w:hAnsi="Times New Roman"/>
          <w:sz w:val="24"/>
          <w:szCs w:val="24"/>
          <w:lang w:val="id-ID"/>
        </w:rPr>
        <w:t xml:space="preserve">. </w:t>
      </w:r>
      <w:proofErr w:type="gramStart"/>
      <w:r w:rsidRPr="00293E1C">
        <w:rPr>
          <w:rFonts w:ascii="Times New Roman" w:hAnsi="Times New Roman"/>
          <w:sz w:val="24"/>
          <w:szCs w:val="24"/>
        </w:rPr>
        <w:t>Bahan umbi talas (</w:t>
      </w:r>
      <w:r w:rsidRPr="00293E1C">
        <w:rPr>
          <w:rFonts w:ascii="Times New Roman" w:hAnsi="Times New Roman"/>
          <w:i/>
          <w:sz w:val="24"/>
          <w:szCs w:val="24"/>
        </w:rPr>
        <w:t xml:space="preserve">Colocasia esculenta </w:t>
      </w:r>
      <w:r w:rsidRPr="00293E1C">
        <w:rPr>
          <w:rFonts w:ascii="Times New Roman" w:hAnsi="Times New Roman"/>
          <w:sz w:val="24"/>
          <w:szCs w:val="24"/>
        </w:rPr>
        <w:t>(L.)</w:t>
      </w:r>
      <w:proofErr w:type="gramEnd"/>
      <w:r w:rsidRPr="00293E1C">
        <w:rPr>
          <w:rFonts w:ascii="Times New Roman" w:hAnsi="Times New Roman"/>
          <w:sz w:val="24"/>
          <w:szCs w:val="24"/>
        </w:rPr>
        <w:t xml:space="preserve"> </w:t>
      </w:r>
      <w:proofErr w:type="gramStart"/>
      <w:r w:rsidRPr="00293E1C">
        <w:rPr>
          <w:rFonts w:ascii="Times New Roman" w:hAnsi="Times New Roman"/>
          <w:sz w:val="24"/>
          <w:szCs w:val="24"/>
        </w:rPr>
        <w:t>Schott) didapatkan dari pedagang yang ada di pasar Pakem, Sleman, Yogyakarta</w:t>
      </w:r>
      <w:r w:rsidRPr="00293E1C">
        <w:rPr>
          <w:rFonts w:ascii="Times New Roman" w:hAnsi="Times New Roman"/>
          <w:sz w:val="24"/>
          <w:szCs w:val="24"/>
          <w:lang w:val="id-ID"/>
        </w:rPr>
        <w:t xml:space="preserve"> yang diperoleh pada tanggal 20 Februari 2017</w:t>
      </w:r>
      <w:r w:rsidRPr="00293E1C">
        <w:rPr>
          <w:rFonts w:ascii="Times New Roman" w:hAnsi="Times New Roman"/>
          <w:sz w:val="24"/>
          <w:szCs w:val="24"/>
        </w:rPr>
        <w:t>.</w:t>
      </w:r>
      <w:proofErr w:type="gramEnd"/>
      <w:r w:rsidRPr="00293E1C">
        <w:rPr>
          <w:rFonts w:ascii="Times New Roman" w:hAnsi="Times New Roman"/>
          <w:sz w:val="24"/>
          <w:szCs w:val="24"/>
        </w:rPr>
        <w:t xml:space="preserve"> </w:t>
      </w:r>
      <w:r w:rsidRPr="00293E1C">
        <w:rPr>
          <w:rFonts w:ascii="Times New Roman" w:hAnsi="Times New Roman"/>
          <w:sz w:val="24"/>
          <w:szCs w:val="24"/>
          <w:lang w:val="id-ID"/>
        </w:rPr>
        <w:t xml:space="preserve">Kaptopril </w:t>
      </w:r>
      <w:r w:rsidRPr="00293E1C">
        <w:rPr>
          <w:rFonts w:ascii="Times New Roman" w:hAnsi="Times New Roman"/>
          <w:sz w:val="24"/>
          <w:szCs w:val="24"/>
        </w:rPr>
        <w:t>diperoleh</w:t>
      </w:r>
      <w:r w:rsidRPr="00293E1C">
        <w:rPr>
          <w:rFonts w:ascii="Times New Roman" w:hAnsi="Times New Roman"/>
          <w:sz w:val="24"/>
          <w:szCs w:val="24"/>
          <w:lang w:val="id-ID"/>
        </w:rPr>
        <w:t xml:space="preserve"> dari</w:t>
      </w:r>
      <w:r w:rsidRPr="00293E1C">
        <w:rPr>
          <w:rFonts w:ascii="Times New Roman" w:hAnsi="Times New Roman"/>
          <w:sz w:val="24"/>
          <w:szCs w:val="24"/>
        </w:rPr>
        <w:t xml:space="preserve"> Laboratorium Teknologi Farmasi FMIPA UII. </w:t>
      </w:r>
      <w:r w:rsidRPr="00293E1C">
        <w:rPr>
          <w:rFonts w:ascii="Times New Roman" w:hAnsi="Times New Roman"/>
          <w:i/>
          <w:sz w:val="24"/>
          <w:szCs w:val="24"/>
        </w:rPr>
        <w:t xml:space="preserve">Aquades, Avicel PH 102 </w:t>
      </w:r>
      <w:r w:rsidRPr="00293E1C">
        <w:rPr>
          <w:rFonts w:ascii="Times New Roman" w:hAnsi="Times New Roman"/>
          <w:sz w:val="24"/>
          <w:szCs w:val="24"/>
        </w:rPr>
        <w:t>(AsahiKASEI)</w:t>
      </w:r>
      <w:r w:rsidRPr="00293E1C">
        <w:rPr>
          <w:rFonts w:ascii="Times New Roman" w:hAnsi="Times New Roman"/>
          <w:i/>
          <w:sz w:val="24"/>
          <w:szCs w:val="24"/>
        </w:rPr>
        <w:t xml:space="preserve">, </w:t>
      </w:r>
      <w:r w:rsidRPr="00293E1C">
        <w:rPr>
          <w:rFonts w:ascii="Times New Roman" w:hAnsi="Times New Roman"/>
          <w:sz w:val="24"/>
          <w:szCs w:val="24"/>
        </w:rPr>
        <w:t>HPMC</w:t>
      </w:r>
      <w:r w:rsidRPr="00293E1C">
        <w:rPr>
          <w:rFonts w:ascii="Times New Roman" w:hAnsi="Times New Roman"/>
          <w:sz w:val="24"/>
          <w:szCs w:val="24"/>
          <w:lang w:val="id-ID"/>
        </w:rPr>
        <w:t xml:space="preserve"> K15</w:t>
      </w:r>
      <w:r w:rsidRPr="00293E1C">
        <w:rPr>
          <w:rFonts w:ascii="Times New Roman" w:hAnsi="Times New Roman"/>
          <w:i/>
          <w:sz w:val="24"/>
          <w:szCs w:val="24"/>
        </w:rPr>
        <w:t xml:space="preserve">, </w:t>
      </w:r>
      <w:r w:rsidRPr="00293E1C">
        <w:rPr>
          <w:rFonts w:ascii="Times New Roman" w:hAnsi="Times New Roman"/>
          <w:sz w:val="24"/>
          <w:szCs w:val="24"/>
        </w:rPr>
        <w:t xml:space="preserve">primojel, </w:t>
      </w:r>
      <w:r w:rsidRPr="00293E1C">
        <w:rPr>
          <w:rFonts w:ascii="Times New Roman" w:hAnsi="Times New Roman"/>
          <w:sz w:val="24"/>
          <w:szCs w:val="24"/>
          <w:lang w:val="id-ID"/>
        </w:rPr>
        <w:t>airosil</w:t>
      </w:r>
      <w:r w:rsidRPr="00293E1C">
        <w:rPr>
          <w:rFonts w:ascii="Times New Roman" w:hAnsi="Times New Roman"/>
          <w:i/>
          <w:sz w:val="24"/>
          <w:szCs w:val="24"/>
        </w:rPr>
        <w:t xml:space="preserve"> </w:t>
      </w:r>
      <w:r w:rsidRPr="00293E1C">
        <w:rPr>
          <w:rFonts w:ascii="Times New Roman" w:hAnsi="Times New Roman"/>
          <w:sz w:val="24"/>
          <w:szCs w:val="24"/>
        </w:rPr>
        <w:t>(PT. Brataco)</w:t>
      </w:r>
      <w:r w:rsidRPr="00293E1C">
        <w:rPr>
          <w:rFonts w:ascii="Times New Roman" w:hAnsi="Times New Roman"/>
          <w:i/>
          <w:sz w:val="24"/>
          <w:szCs w:val="24"/>
        </w:rPr>
        <w:t xml:space="preserve"> </w:t>
      </w:r>
      <w:r w:rsidRPr="00293E1C">
        <w:rPr>
          <w:rFonts w:ascii="Times New Roman" w:hAnsi="Times New Roman"/>
          <w:sz w:val="24"/>
          <w:szCs w:val="24"/>
        </w:rPr>
        <w:t>dan</w:t>
      </w:r>
      <w:r w:rsidRPr="00293E1C">
        <w:rPr>
          <w:rFonts w:ascii="Times New Roman" w:hAnsi="Times New Roman"/>
          <w:i/>
          <w:sz w:val="24"/>
          <w:szCs w:val="24"/>
        </w:rPr>
        <w:t xml:space="preserve"> magnesium stearate</w:t>
      </w:r>
      <w:r w:rsidRPr="00293E1C">
        <w:rPr>
          <w:rFonts w:ascii="Times New Roman" w:hAnsi="Times New Roman"/>
          <w:sz w:val="24"/>
          <w:szCs w:val="24"/>
        </w:rPr>
        <w:t xml:space="preserve"> (PeterGREVEN)</w:t>
      </w:r>
      <w:r w:rsidRPr="00293E1C">
        <w:rPr>
          <w:rFonts w:ascii="Times New Roman" w:hAnsi="Times New Roman"/>
          <w:i/>
          <w:sz w:val="24"/>
          <w:szCs w:val="24"/>
        </w:rPr>
        <w:t xml:space="preserve"> </w:t>
      </w:r>
      <w:r w:rsidRPr="00293E1C">
        <w:rPr>
          <w:rFonts w:ascii="Times New Roman" w:hAnsi="Times New Roman"/>
          <w:sz w:val="24"/>
          <w:szCs w:val="24"/>
        </w:rPr>
        <w:t>diperoleh dari Laboratorium Teknologi Farmasi FMIPA UII.</w:t>
      </w:r>
    </w:p>
    <w:p w:rsidR="00293E1C" w:rsidRPr="00293E1C" w:rsidRDefault="00293E1C" w:rsidP="00E33383">
      <w:pPr>
        <w:spacing w:line="360" w:lineRule="auto"/>
        <w:jc w:val="both"/>
        <w:rPr>
          <w:rFonts w:ascii="Times New Roman" w:hAnsi="Times New Roman"/>
          <w:b/>
          <w:sz w:val="24"/>
          <w:szCs w:val="24"/>
          <w:lang w:val="id-ID"/>
        </w:rPr>
      </w:pPr>
      <w:r w:rsidRPr="00293E1C">
        <w:rPr>
          <w:rFonts w:ascii="Times New Roman" w:hAnsi="Times New Roman"/>
          <w:b/>
          <w:sz w:val="24"/>
          <w:szCs w:val="24"/>
        </w:rPr>
        <w:t>Ekstraksi dan Modifikasi Amilum dengan Metode Pregelatinasi dan Ko-Proses</w:t>
      </w:r>
    </w:p>
    <w:p w:rsidR="00DC4174" w:rsidRPr="00293E1C" w:rsidRDefault="00293E1C" w:rsidP="00E33383">
      <w:pPr>
        <w:spacing w:line="360" w:lineRule="auto"/>
        <w:jc w:val="both"/>
        <w:rPr>
          <w:rFonts w:ascii="Times New Roman" w:hAnsi="Times New Roman"/>
          <w:sz w:val="24"/>
          <w:szCs w:val="24"/>
          <w:vertAlign w:val="superscript"/>
          <w:lang w:val="id-ID"/>
        </w:rPr>
      </w:pPr>
      <w:r w:rsidRPr="00293E1C">
        <w:rPr>
          <w:rFonts w:ascii="Times New Roman" w:hAnsi="Times New Roman"/>
          <w:sz w:val="24"/>
          <w:szCs w:val="24"/>
          <w:lang w:val="id-ID"/>
        </w:rPr>
        <w:lastRenderedPageBreak/>
        <w:tab/>
        <w:t>Umbi talas yang didapat dari pedagang lokal diekstraksi untuk mendapatkan amilum talas. Selanjutnya amilum talas dimodifikasi dengan dikombinasikan menggunakan HPMC dengan konsentrasi 3% melalui metode pregelatinasi dan ko-proses untuk menghasilkan amilum talas termodifikasi.</w:t>
      </w:r>
      <w:r w:rsidRPr="00293E1C">
        <w:rPr>
          <w:rFonts w:ascii="Times New Roman" w:hAnsi="Times New Roman"/>
          <w:sz w:val="24"/>
          <w:szCs w:val="24"/>
          <w:vertAlign w:val="superscript"/>
          <w:lang w:val="id-ID"/>
        </w:rPr>
        <w:t xml:space="preserve"> </w:t>
      </w:r>
    </w:p>
    <w:p w:rsidR="00293E1C" w:rsidRPr="00293E1C" w:rsidRDefault="00293E1C" w:rsidP="00E33383">
      <w:pPr>
        <w:spacing w:line="360" w:lineRule="auto"/>
        <w:jc w:val="both"/>
        <w:rPr>
          <w:rFonts w:ascii="Times New Roman" w:hAnsi="Times New Roman"/>
          <w:b/>
          <w:sz w:val="24"/>
          <w:szCs w:val="24"/>
        </w:rPr>
      </w:pPr>
      <w:r w:rsidRPr="00293E1C">
        <w:rPr>
          <w:rFonts w:ascii="Times New Roman" w:hAnsi="Times New Roman"/>
          <w:b/>
          <w:sz w:val="24"/>
          <w:szCs w:val="24"/>
        </w:rPr>
        <w:t>Pembuatan Tablet</w:t>
      </w:r>
    </w:p>
    <w:p w:rsidR="004B350C" w:rsidRPr="00491FCE" w:rsidRDefault="00293E1C" w:rsidP="00E33383">
      <w:pPr>
        <w:spacing w:line="360" w:lineRule="auto"/>
        <w:jc w:val="both"/>
        <w:rPr>
          <w:rFonts w:ascii="Times New Roman" w:hAnsi="Times New Roman"/>
          <w:sz w:val="24"/>
          <w:szCs w:val="24"/>
          <w:lang w:val="id-ID"/>
        </w:rPr>
      </w:pPr>
      <w:r w:rsidRPr="00293E1C">
        <w:rPr>
          <w:rFonts w:ascii="Times New Roman" w:hAnsi="Times New Roman"/>
          <w:sz w:val="24"/>
          <w:szCs w:val="24"/>
        </w:rPr>
        <w:tab/>
        <w:t xml:space="preserve">Pembuatan tablet </w:t>
      </w:r>
      <w:r w:rsidRPr="00293E1C">
        <w:rPr>
          <w:rFonts w:ascii="Times New Roman" w:hAnsi="Times New Roman"/>
          <w:sz w:val="24"/>
          <w:szCs w:val="24"/>
          <w:lang w:val="id-ID"/>
        </w:rPr>
        <w:t>kaptopril</w:t>
      </w:r>
      <w:r w:rsidRPr="00293E1C">
        <w:rPr>
          <w:rFonts w:ascii="Times New Roman" w:hAnsi="Times New Roman"/>
          <w:sz w:val="24"/>
          <w:szCs w:val="24"/>
        </w:rPr>
        <w:t xml:space="preserve"> menggunakan metode kempa langsung. Kempa langsung memiliki keuntungan sebagai produksi tablet yang paling singkat. </w:t>
      </w:r>
      <w:proofErr w:type="gramStart"/>
      <w:r w:rsidRPr="00293E1C">
        <w:rPr>
          <w:rFonts w:ascii="Times New Roman" w:hAnsi="Times New Roman"/>
          <w:sz w:val="24"/>
          <w:szCs w:val="24"/>
        </w:rPr>
        <w:t>Pada penelitian ini amilum talas hasil pregelatinasi digunakan sebagai bahan pengisi.</w:t>
      </w:r>
      <w:proofErr w:type="gramEnd"/>
    </w:p>
    <w:p w:rsidR="00453545" w:rsidRDefault="00453545" w:rsidP="00E33383">
      <w:pPr>
        <w:pStyle w:val="Default"/>
        <w:spacing w:line="360" w:lineRule="auto"/>
        <w:ind w:left="709"/>
        <w:jc w:val="both"/>
        <w:rPr>
          <w:b/>
          <w:lang w:val="id-ID"/>
        </w:rPr>
        <w:sectPr w:rsidR="00453545" w:rsidSect="00283B04">
          <w:type w:val="continuous"/>
          <w:pgSz w:w="11906" w:h="16838"/>
          <w:pgMar w:top="1440" w:right="1440" w:bottom="1440" w:left="1440" w:header="708" w:footer="708" w:gutter="0"/>
          <w:cols w:num="2" w:space="708"/>
          <w:docGrid w:linePitch="360"/>
        </w:sectPr>
      </w:pPr>
    </w:p>
    <w:p w:rsidR="00283B04" w:rsidRDefault="00283B04" w:rsidP="004B350C">
      <w:pPr>
        <w:pStyle w:val="Default"/>
        <w:ind w:left="709"/>
        <w:jc w:val="center"/>
        <w:rPr>
          <w:b/>
          <w:lang w:val="id-ID"/>
        </w:rPr>
        <w:sectPr w:rsidR="00283B04" w:rsidSect="00453545">
          <w:type w:val="continuous"/>
          <w:pgSz w:w="11906" w:h="16838"/>
          <w:pgMar w:top="1440" w:right="1440" w:bottom="1440" w:left="1440" w:header="708" w:footer="708" w:gutter="0"/>
          <w:cols w:space="708"/>
          <w:docGrid w:linePitch="360"/>
        </w:sectPr>
      </w:pPr>
    </w:p>
    <w:p w:rsidR="004B350C" w:rsidRDefault="00491FCE" w:rsidP="004B350C">
      <w:pPr>
        <w:pStyle w:val="Default"/>
        <w:ind w:left="709"/>
        <w:jc w:val="center"/>
      </w:pPr>
      <w:r w:rsidRPr="00491FCE">
        <w:rPr>
          <w:b/>
          <w:lang w:val="id-ID"/>
        </w:rPr>
        <w:lastRenderedPageBreak/>
        <w:t>Tabel 1.</w:t>
      </w:r>
      <w:r>
        <w:rPr>
          <w:lang w:val="id-ID"/>
        </w:rPr>
        <w:t xml:space="preserve"> </w:t>
      </w:r>
      <w:r w:rsidR="004B350C">
        <w:t>Formulasi tablet kaptopril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158"/>
        <w:gridCol w:w="1276"/>
        <w:gridCol w:w="1134"/>
        <w:gridCol w:w="1134"/>
        <w:gridCol w:w="1257"/>
      </w:tblGrid>
      <w:tr w:rsidR="004B350C" w:rsidTr="003770C0">
        <w:trPr>
          <w:jc w:val="center"/>
        </w:trPr>
        <w:tc>
          <w:tcPr>
            <w:tcW w:w="1660"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pPr>
            <w:r>
              <w:rPr>
                <w:b/>
                <w:color w:val="000000" w:themeColor="text1"/>
                <w:lang w:val="id-ID"/>
              </w:rPr>
              <w:t>Bahan</w:t>
            </w:r>
          </w:p>
        </w:tc>
        <w:tc>
          <w:tcPr>
            <w:tcW w:w="1158" w:type="dxa"/>
            <w:tcBorders>
              <w:top w:val="single" w:sz="4" w:space="0" w:color="auto"/>
              <w:bottom w:val="single" w:sz="4" w:space="0" w:color="auto"/>
            </w:tcBorders>
          </w:tcPr>
          <w:p w:rsidR="004B350C" w:rsidRPr="009742CE" w:rsidRDefault="004B350C" w:rsidP="003770C0">
            <w:pPr>
              <w:pStyle w:val="Default"/>
              <w:widowControl w:val="0"/>
              <w:tabs>
                <w:tab w:val="left" w:pos="360"/>
                <w:tab w:val="left" w:pos="993"/>
              </w:tabs>
              <w:autoSpaceDE/>
              <w:jc w:val="center"/>
              <w:rPr>
                <w:b/>
                <w:lang w:val="id-ID"/>
              </w:rPr>
            </w:pPr>
            <w:r>
              <w:rPr>
                <w:b/>
                <w:lang w:val="id-ID"/>
              </w:rPr>
              <w:t>Formula I</w:t>
            </w:r>
          </w:p>
        </w:tc>
        <w:tc>
          <w:tcPr>
            <w:tcW w:w="1276" w:type="dxa"/>
            <w:tcBorders>
              <w:top w:val="single" w:sz="4" w:space="0" w:color="auto"/>
              <w:bottom w:val="single" w:sz="4" w:space="0" w:color="auto"/>
            </w:tcBorders>
          </w:tcPr>
          <w:p w:rsidR="004B350C" w:rsidRPr="009742CE" w:rsidRDefault="004B350C" w:rsidP="003770C0">
            <w:pPr>
              <w:pStyle w:val="Default"/>
              <w:widowControl w:val="0"/>
              <w:tabs>
                <w:tab w:val="left" w:pos="360"/>
                <w:tab w:val="left" w:pos="993"/>
              </w:tabs>
              <w:autoSpaceDE/>
              <w:jc w:val="center"/>
              <w:rPr>
                <w:b/>
                <w:lang w:val="id-ID"/>
              </w:rPr>
            </w:pPr>
            <w:r>
              <w:rPr>
                <w:b/>
                <w:lang w:val="id-ID"/>
              </w:rPr>
              <w:t>Formula II</w:t>
            </w:r>
          </w:p>
        </w:tc>
        <w:tc>
          <w:tcPr>
            <w:tcW w:w="1134" w:type="dxa"/>
            <w:tcBorders>
              <w:top w:val="single" w:sz="4" w:space="0" w:color="auto"/>
              <w:bottom w:val="single" w:sz="4" w:space="0" w:color="auto"/>
            </w:tcBorders>
          </w:tcPr>
          <w:p w:rsidR="004B350C" w:rsidRPr="009742CE" w:rsidRDefault="004B350C" w:rsidP="003770C0">
            <w:pPr>
              <w:pStyle w:val="Default"/>
              <w:widowControl w:val="0"/>
              <w:tabs>
                <w:tab w:val="left" w:pos="360"/>
                <w:tab w:val="left" w:pos="993"/>
              </w:tabs>
              <w:autoSpaceDE/>
              <w:jc w:val="center"/>
              <w:rPr>
                <w:b/>
                <w:lang w:val="id-ID"/>
              </w:rPr>
            </w:pPr>
            <w:r>
              <w:rPr>
                <w:b/>
                <w:lang w:val="id-ID"/>
              </w:rPr>
              <w:t>Formula III</w:t>
            </w:r>
          </w:p>
        </w:tc>
        <w:tc>
          <w:tcPr>
            <w:tcW w:w="1134"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rPr>
                <w:b/>
              </w:rPr>
            </w:pPr>
            <w:r>
              <w:rPr>
                <w:b/>
                <w:lang w:val="id-ID"/>
              </w:rPr>
              <w:t>Formula IV</w:t>
            </w:r>
          </w:p>
        </w:tc>
        <w:tc>
          <w:tcPr>
            <w:tcW w:w="1257"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rPr>
                <w:b/>
              </w:rPr>
            </w:pPr>
            <w:r>
              <w:rPr>
                <w:b/>
                <w:lang w:val="id-ID"/>
              </w:rPr>
              <w:t>Formula V</w:t>
            </w:r>
          </w:p>
        </w:tc>
      </w:tr>
      <w:tr w:rsidR="004B350C" w:rsidTr="003770C0">
        <w:trPr>
          <w:jc w:val="center"/>
        </w:trPr>
        <w:tc>
          <w:tcPr>
            <w:tcW w:w="1660" w:type="dxa"/>
            <w:tcBorders>
              <w:top w:val="single" w:sz="4" w:space="0" w:color="auto"/>
            </w:tcBorders>
          </w:tcPr>
          <w:p w:rsidR="004B350C" w:rsidRPr="002A292B" w:rsidRDefault="004B350C" w:rsidP="003770C0">
            <w:pPr>
              <w:pStyle w:val="Default"/>
              <w:widowControl w:val="0"/>
              <w:tabs>
                <w:tab w:val="left" w:pos="360"/>
                <w:tab w:val="left" w:pos="993"/>
              </w:tabs>
              <w:autoSpaceDE/>
              <w:jc w:val="both"/>
            </w:pPr>
            <w:r>
              <w:rPr>
                <w:color w:val="000000" w:themeColor="text1"/>
                <w:lang w:val="id-ID"/>
              </w:rPr>
              <w:t>K</w:t>
            </w:r>
            <w:r w:rsidRPr="002A292B">
              <w:rPr>
                <w:color w:val="000000" w:themeColor="text1"/>
                <w:lang w:val="id-ID"/>
              </w:rPr>
              <w:t xml:space="preserve">aptopril </w:t>
            </w:r>
          </w:p>
        </w:tc>
        <w:tc>
          <w:tcPr>
            <w:tcW w:w="1158" w:type="dxa"/>
            <w:tcBorders>
              <w:top w:val="single" w:sz="4" w:space="0" w:color="auto"/>
            </w:tcBorders>
          </w:tcPr>
          <w:p w:rsidR="004B350C" w:rsidRPr="00D05CAD" w:rsidRDefault="004B350C" w:rsidP="003770C0">
            <w:pPr>
              <w:pStyle w:val="Default"/>
              <w:widowControl w:val="0"/>
              <w:tabs>
                <w:tab w:val="left" w:pos="360"/>
                <w:tab w:val="left" w:pos="993"/>
              </w:tabs>
              <w:autoSpaceDE/>
              <w:jc w:val="center"/>
              <w:rPr>
                <w:lang w:val="id-ID"/>
              </w:rPr>
            </w:pPr>
            <w:r>
              <w:rPr>
                <w:lang w:val="id-ID"/>
              </w:rPr>
              <w:t>12,5 mg</w:t>
            </w:r>
          </w:p>
        </w:tc>
        <w:tc>
          <w:tcPr>
            <w:tcW w:w="1276" w:type="dxa"/>
            <w:tcBorders>
              <w:top w:val="single" w:sz="4" w:space="0" w:color="auto"/>
            </w:tcBorders>
          </w:tcPr>
          <w:p w:rsidR="004B350C" w:rsidRPr="00D05CAD" w:rsidRDefault="004B350C" w:rsidP="003770C0">
            <w:pPr>
              <w:pStyle w:val="Default"/>
              <w:widowControl w:val="0"/>
              <w:tabs>
                <w:tab w:val="left" w:pos="360"/>
                <w:tab w:val="left" w:pos="993"/>
              </w:tabs>
              <w:autoSpaceDE/>
              <w:jc w:val="center"/>
              <w:rPr>
                <w:lang w:val="id-ID"/>
              </w:rPr>
            </w:pPr>
            <w:r>
              <w:rPr>
                <w:lang w:val="id-ID"/>
              </w:rPr>
              <w:t>12,5 mg</w:t>
            </w:r>
          </w:p>
        </w:tc>
        <w:tc>
          <w:tcPr>
            <w:tcW w:w="1134" w:type="dxa"/>
            <w:tcBorders>
              <w:top w:val="single" w:sz="4" w:space="0" w:color="auto"/>
            </w:tcBorders>
          </w:tcPr>
          <w:p w:rsidR="004B350C" w:rsidRPr="00D05CAD" w:rsidRDefault="004B350C" w:rsidP="003770C0">
            <w:pPr>
              <w:pStyle w:val="Default"/>
              <w:widowControl w:val="0"/>
              <w:tabs>
                <w:tab w:val="left" w:pos="360"/>
                <w:tab w:val="left" w:pos="993"/>
              </w:tabs>
              <w:autoSpaceDE/>
              <w:jc w:val="center"/>
              <w:rPr>
                <w:lang w:val="id-ID"/>
              </w:rPr>
            </w:pPr>
            <w:r>
              <w:rPr>
                <w:lang w:val="id-ID"/>
              </w:rPr>
              <w:t>12,5 mg</w:t>
            </w:r>
          </w:p>
        </w:tc>
        <w:tc>
          <w:tcPr>
            <w:tcW w:w="1134" w:type="dxa"/>
            <w:tcBorders>
              <w:top w:val="single" w:sz="4" w:space="0" w:color="auto"/>
            </w:tcBorders>
          </w:tcPr>
          <w:p w:rsidR="004B350C" w:rsidRDefault="004B350C" w:rsidP="003770C0">
            <w:pPr>
              <w:pStyle w:val="Default"/>
              <w:widowControl w:val="0"/>
              <w:tabs>
                <w:tab w:val="left" w:pos="360"/>
                <w:tab w:val="left" w:pos="993"/>
              </w:tabs>
              <w:autoSpaceDE/>
              <w:jc w:val="center"/>
            </w:pPr>
            <w:r>
              <w:rPr>
                <w:lang w:val="id-ID"/>
              </w:rPr>
              <w:t>12,5 mg</w:t>
            </w:r>
          </w:p>
        </w:tc>
        <w:tc>
          <w:tcPr>
            <w:tcW w:w="1257" w:type="dxa"/>
            <w:tcBorders>
              <w:top w:val="single" w:sz="4" w:space="0" w:color="auto"/>
            </w:tcBorders>
          </w:tcPr>
          <w:p w:rsidR="004B350C" w:rsidRDefault="004B350C" w:rsidP="003770C0">
            <w:pPr>
              <w:pStyle w:val="Default"/>
              <w:widowControl w:val="0"/>
              <w:tabs>
                <w:tab w:val="left" w:pos="360"/>
                <w:tab w:val="left" w:pos="993"/>
              </w:tabs>
              <w:autoSpaceDE/>
              <w:jc w:val="center"/>
            </w:pPr>
            <w:r>
              <w:rPr>
                <w:lang w:val="id-ID"/>
              </w:rPr>
              <w:t>12,5 mg</w:t>
            </w:r>
          </w:p>
        </w:tc>
      </w:tr>
      <w:tr w:rsidR="004B350C" w:rsidTr="003770C0">
        <w:trPr>
          <w:jc w:val="center"/>
        </w:trPr>
        <w:tc>
          <w:tcPr>
            <w:tcW w:w="1660" w:type="dxa"/>
          </w:tcPr>
          <w:p w:rsidR="004B350C" w:rsidRPr="00637B43" w:rsidRDefault="004B350C" w:rsidP="003770C0">
            <w:pPr>
              <w:pStyle w:val="Default"/>
              <w:widowControl w:val="0"/>
              <w:tabs>
                <w:tab w:val="left" w:pos="360"/>
                <w:tab w:val="left" w:pos="993"/>
              </w:tabs>
              <w:autoSpaceDE/>
              <w:jc w:val="both"/>
              <w:rPr>
                <w:lang w:val="id-ID"/>
              </w:rPr>
            </w:pPr>
            <w:r w:rsidRPr="00063702">
              <w:rPr>
                <w:rFonts w:cs="Calibri"/>
                <w:i/>
                <w:lang w:val="id-ID"/>
              </w:rPr>
              <w:t>Avicel PH</w:t>
            </w:r>
            <w:r>
              <w:rPr>
                <w:rFonts w:cs="Calibri"/>
                <w:i/>
                <w:lang w:val="id-ID"/>
              </w:rPr>
              <w:t>-</w:t>
            </w:r>
            <w:r w:rsidRPr="00063702">
              <w:rPr>
                <w:rFonts w:cs="Calibri"/>
                <w:i/>
                <w:lang w:val="id-ID"/>
              </w:rPr>
              <w:t>102</w:t>
            </w:r>
            <w:r>
              <w:rPr>
                <w:rFonts w:cs="Calibri"/>
              </w:rPr>
              <w:tab/>
            </w:r>
            <w:r>
              <w:rPr>
                <w:rFonts w:cs="Calibri"/>
                <w:lang w:val="id-ID"/>
              </w:rPr>
              <w:t xml:space="preserve"> </w:t>
            </w:r>
          </w:p>
        </w:tc>
        <w:tc>
          <w:tcPr>
            <w:tcW w:w="1158" w:type="dxa"/>
          </w:tcPr>
          <w:p w:rsidR="004B350C" w:rsidRPr="00D05CAD" w:rsidRDefault="004B350C" w:rsidP="003770C0">
            <w:pPr>
              <w:pStyle w:val="Default"/>
              <w:widowControl w:val="0"/>
              <w:tabs>
                <w:tab w:val="left" w:pos="360"/>
                <w:tab w:val="left" w:pos="993"/>
              </w:tabs>
              <w:autoSpaceDE/>
              <w:jc w:val="center"/>
              <w:rPr>
                <w:lang w:val="id-ID"/>
              </w:rPr>
            </w:pPr>
            <w:r>
              <w:rPr>
                <w:lang w:val="id-ID"/>
              </w:rPr>
              <w:t>122 mg</w:t>
            </w:r>
          </w:p>
        </w:tc>
        <w:tc>
          <w:tcPr>
            <w:tcW w:w="1276" w:type="dxa"/>
          </w:tcPr>
          <w:p w:rsidR="004B350C" w:rsidRPr="00C077DD" w:rsidRDefault="004B350C" w:rsidP="003770C0">
            <w:pPr>
              <w:pStyle w:val="Default"/>
              <w:widowControl w:val="0"/>
              <w:tabs>
                <w:tab w:val="left" w:pos="360"/>
                <w:tab w:val="left" w:pos="993"/>
              </w:tabs>
              <w:autoSpaceDE/>
              <w:jc w:val="center"/>
              <w:rPr>
                <w:lang w:val="id-ID"/>
              </w:rPr>
            </w:pPr>
            <w:r>
              <w:rPr>
                <w:lang w:val="id-ID"/>
              </w:rPr>
              <w:t>73,2 mg</w:t>
            </w:r>
          </w:p>
        </w:tc>
        <w:tc>
          <w:tcPr>
            <w:tcW w:w="1134" w:type="dxa"/>
          </w:tcPr>
          <w:p w:rsidR="004B350C" w:rsidRPr="00C077DD" w:rsidRDefault="004B350C" w:rsidP="003770C0">
            <w:pPr>
              <w:pStyle w:val="Default"/>
              <w:widowControl w:val="0"/>
              <w:tabs>
                <w:tab w:val="left" w:pos="360"/>
                <w:tab w:val="left" w:pos="993"/>
              </w:tabs>
              <w:autoSpaceDE/>
              <w:jc w:val="center"/>
              <w:rPr>
                <w:lang w:val="id-ID"/>
              </w:rPr>
            </w:pPr>
            <w:r>
              <w:rPr>
                <w:lang w:val="id-ID"/>
              </w:rPr>
              <w:t>61 mg</w:t>
            </w:r>
          </w:p>
        </w:tc>
        <w:tc>
          <w:tcPr>
            <w:tcW w:w="1134" w:type="dxa"/>
          </w:tcPr>
          <w:p w:rsidR="004B350C" w:rsidRPr="00421570" w:rsidRDefault="004B350C" w:rsidP="003770C0">
            <w:pPr>
              <w:pStyle w:val="Default"/>
              <w:widowControl w:val="0"/>
              <w:tabs>
                <w:tab w:val="left" w:pos="360"/>
                <w:tab w:val="left" w:pos="993"/>
              </w:tabs>
              <w:autoSpaceDE/>
              <w:jc w:val="center"/>
              <w:rPr>
                <w:lang w:val="id-ID"/>
              </w:rPr>
            </w:pPr>
            <w:r>
              <w:rPr>
                <w:lang w:val="id-ID"/>
              </w:rPr>
              <w:t>48,8 mg</w:t>
            </w:r>
          </w:p>
        </w:tc>
        <w:tc>
          <w:tcPr>
            <w:tcW w:w="1257" w:type="dxa"/>
          </w:tcPr>
          <w:p w:rsidR="004B350C" w:rsidRPr="00421570" w:rsidRDefault="004B350C" w:rsidP="003770C0">
            <w:pPr>
              <w:pStyle w:val="Default"/>
              <w:widowControl w:val="0"/>
              <w:tabs>
                <w:tab w:val="left" w:pos="360"/>
                <w:tab w:val="left" w:pos="993"/>
              </w:tabs>
              <w:autoSpaceDE/>
              <w:jc w:val="center"/>
              <w:rPr>
                <w:lang w:val="id-ID"/>
              </w:rPr>
            </w:pPr>
            <w:r>
              <w:rPr>
                <w:lang w:val="id-ID"/>
              </w:rPr>
              <w:t>0 mg</w:t>
            </w:r>
          </w:p>
        </w:tc>
      </w:tr>
      <w:tr w:rsidR="004B350C" w:rsidTr="003770C0">
        <w:trPr>
          <w:jc w:val="center"/>
        </w:trPr>
        <w:tc>
          <w:tcPr>
            <w:tcW w:w="1660" w:type="dxa"/>
          </w:tcPr>
          <w:p w:rsidR="004B350C" w:rsidRDefault="004B350C" w:rsidP="003770C0">
            <w:pPr>
              <w:pStyle w:val="Default"/>
              <w:widowControl w:val="0"/>
              <w:tabs>
                <w:tab w:val="left" w:pos="360"/>
                <w:tab w:val="left" w:pos="993"/>
              </w:tabs>
              <w:autoSpaceDE/>
              <w:jc w:val="both"/>
            </w:pPr>
            <w:r>
              <w:rPr>
                <w:rFonts w:cs="Calibri"/>
                <w:i/>
                <w:lang w:val="id-ID"/>
              </w:rPr>
              <w:t xml:space="preserve">Amilum modifikasi </w:t>
            </w:r>
          </w:p>
        </w:tc>
        <w:tc>
          <w:tcPr>
            <w:tcW w:w="1158" w:type="dxa"/>
          </w:tcPr>
          <w:p w:rsidR="004B350C" w:rsidRPr="00C077DD" w:rsidRDefault="004B350C" w:rsidP="003770C0">
            <w:pPr>
              <w:pStyle w:val="Default"/>
              <w:widowControl w:val="0"/>
              <w:tabs>
                <w:tab w:val="left" w:pos="360"/>
                <w:tab w:val="left" w:pos="993"/>
              </w:tabs>
              <w:autoSpaceDE/>
              <w:jc w:val="center"/>
              <w:rPr>
                <w:lang w:val="id-ID"/>
              </w:rPr>
            </w:pPr>
            <w:r>
              <w:rPr>
                <w:lang w:val="id-ID"/>
              </w:rPr>
              <w:t>0 mg</w:t>
            </w:r>
          </w:p>
        </w:tc>
        <w:tc>
          <w:tcPr>
            <w:tcW w:w="1276" w:type="dxa"/>
          </w:tcPr>
          <w:p w:rsidR="004B350C" w:rsidRPr="00C077DD" w:rsidRDefault="004B350C" w:rsidP="003770C0">
            <w:pPr>
              <w:pStyle w:val="Default"/>
              <w:widowControl w:val="0"/>
              <w:tabs>
                <w:tab w:val="left" w:pos="360"/>
                <w:tab w:val="left" w:pos="993"/>
              </w:tabs>
              <w:autoSpaceDE/>
              <w:jc w:val="center"/>
              <w:rPr>
                <w:lang w:val="id-ID"/>
              </w:rPr>
            </w:pPr>
            <w:r>
              <w:rPr>
                <w:lang w:val="id-ID"/>
              </w:rPr>
              <w:t>48,8 mg</w:t>
            </w:r>
          </w:p>
        </w:tc>
        <w:tc>
          <w:tcPr>
            <w:tcW w:w="1134" w:type="dxa"/>
          </w:tcPr>
          <w:p w:rsidR="004B350C" w:rsidRPr="00C077DD" w:rsidRDefault="004B350C" w:rsidP="003770C0">
            <w:pPr>
              <w:pStyle w:val="Default"/>
              <w:widowControl w:val="0"/>
              <w:tabs>
                <w:tab w:val="left" w:pos="360"/>
                <w:tab w:val="left" w:pos="993"/>
              </w:tabs>
              <w:autoSpaceDE/>
              <w:jc w:val="center"/>
              <w:rPr>
                <w:lang w:val="id-ID"/>
              </w:rPr>
            </w:pPr>
            <w:r>
              <w:rPr>
                <w:lang w:val="id-ID"/>
              </w:rPr>
              <w:t>61 mg</w:t>
            </w:r>
          </w:p>
        </w:tc>
        <w:tc>
          <w:tcPr>
            <w:tcW w:w="1134" w:type="dxa"/>
          </w:tcPr>
          <w:p w:rsidR="004B350C" w:rsidRPr="00421570" w:rsidRDefault="004B350C" w:rsidP="003770C0">
            <w:pPr>
              <w:pStyle w:val="Default"/>
              <w:widowControl w:val="0"/>
              <w:tabs>
                <w:tab w:val="left" w:pos="360"/>
                <w:tab w:val="left" w:pos="993"/>
              </w:tabs>
              <w:autoSpaceDE/>
              <w:jc w:val="center"/>
              <w:rPr>
                <w:lang w:val="id-ID"/>
              </w:rPr>
            </w:pPr>
            <w:r>
              <w:rPr>
                <w:lang w:val="id-ID"/>
              </w:rPr>
              <w:t xml:space="preserve"> 73,2 mg</w:t>
            </w:r>
          </w:p>
        </w:tc>
        <w:tc>
          <w:tcPr>
            <w:tcW w:w="1257" w:type="dxa"/>
          </w:tcPr>
          <w:p w:rsidR="004B350C" w:rsidRPr="00421570" w:rsidRDefault="004B350C" w:rsidP="003770C0">
            <w:pPr>
              <w:pStyle w:val="Default"/>
              <w:widowControl w:val="0"/>
              <w:tabs>
                <w:tab w:val="left" w:pos="360"/>
                <w:tab w:val="left" w:pos="993"/>
              </w:tabs>
              <w:autoSpaceDE/>
              <w:jc w:val="center"/>
              <w:rPr>
                <w:lang w:val="id-ID"/>
              </w:rPr>
            </w:pPr>
            <w:r>
              <w:rPr>
                <w:lang w:val="id-ID"/>
              </w:rPr>
              <w:t>122 mg</w:t>
            </w:r>
          </w:p>
        </w:tc>
      </w:tr>
      <w:tr w:rsidR="004B350C" w:rsidTr="003770C0">
        <w:trPr>
          <w:jc w:val="center"/>
        </w:trPr>
        <w:tc>
          <w:tcPr>
            <w:tcW w:w="1660" w:type="dxa"/>
          </w:tcPr>
          <w:p w:rsidR="004B350C" w:rsidRPr="00AB75AE" w:rsidRDefault="004B350C" w:rsidP="003770C0">
            <w:pPr>
              <w:pStyle w:val="Default"/>
              <w:widowControl w:val="0"/>
              <w:tabs>
                <w:tab w:val="left" w:pos="360"/>
                <w:tab w:val="left" w:pos="993"/>
              </w:tabs>
              <w:autoSpaceDE/>
              <w:jc w:val="both"/>
              <w:rPr>
                <w:i/>
                <w:color w:val="000000" w:themeColor="text1"/>
                <w:lang w:val="id-ID"/>
              </w:rPr>
            </w:pPr>
            <w:r>
              <w:rPr>
                <w:i/>
              </w:rPr>
              <w:t>Primojel</w:t>
            </w:r>
            <w:r>
              <w:rPr>
                <w:i/>
                <w:lang w:val="id-ID"/>
              </w:rPr>
              <w:t xml:space="preserve"> </w:t>
            </w:r>
          </w:p>
        </w:tc>
        <w:tc>
          <w:tcPr>
            <w:tcW w:w="1158" w:type="dxa"/>
          </w:tcPr>
          <w:p w:rsidR="004B350C" w:rsidRPr="00AB75AE" w:rsidRDefault="004B350C" w:rsidP="003770C0">
            <w:pPr>
              <w:pStyle w:val="Default"/>
              <w:widowControl w:val="0"/>
              <w:tabs>
                <w:tab w:val="left" w:pos="360"/>
                <w:tab w:val="left" w:pos="993"/>
              </w:tabs>
              <w:autoSpaceDE/>
              <w:jc w:val="center"/>
              <w:rPr>
                <w:lang w:val="id-ID"/>
              </w:rPr>
            </w:pPr>
            <w:r>
              <w:t>12</w:t>
            </w:r>
            <w:r w:rsidRPr="00F855BF">
              <w:t xml:space="preserve"> mg</w:t>
            </w:r>
            <w:r>
              <w:rPr>
                <w:lang w:val="id-ID"/>
              </w:rPr>
              <w:t xml:space="preserve"> </w:t>
            </w:r>
          </w:p>
        </w:tc>
        <w:tc>
          <w:tcPr>
            <w:tcW w:w="1276" w:type="dxa"/>
          </w:tcPr>
          <w:p w:rsidR="004B350C" w:rsidRPr="00AB75AE" w:rsidRDefault="004B350C" w:rsidP="003770C0">
            <w:pPr>
              <w:pStyle w:val="Default"/>
              <w:widowControl w:val="0"/>
              <w:tabs>
                <w:tab w:val="left" w:pos="360"/>
                <w:tab w:val="left" w:pos="993"/>
              </w:tabs>
              <w:autoSpaceDE/>
              <w:jc w:val="center"/>
              <w:rPr>
                <w:lang w:val="id-ID"/>
              </w:rPr>
            </w:pPr>
            <w:r>
              <w:t>12</w:t>
            </w:r>
            <w:r w:rsidRPr="00F855BF">
              <w:t xml:space="preserve"> mg</w:t>
            </w:r>
            <w:r>
              <w:rPr>
                <w:lang w:val="id-ID"/>
              </w:rPr>
              <w:t xml:space="preserve"> </w:t>
            </w:r>
          </w:p>
        </w:tc>
        <w:tc>
          <w:tcPr>
            <w:tcW w:w="1134" w:type="dxa"/>
          </w:tcPr>
          <w:p w:rsidR="004B350C" w:rsidRPr="00AB75AE" w:rsidRDefault="004B350C" w:rsidP="003770C0">
            <w:pPr>
              <w:pStyle w:val="Default"/>
              <w:widowControl w:val="0"/>
              <w:tabs>
                <w:tab w:val="left" w:pos="360"/>
                <w:tab w:val="left" w:pos="993"/>
              </w:tabs>
              <w:autoSpaceDE/>
              <w:jc w:val="center"/>
              <w:rPr>
                <w:lang w:val="id-ID"/>
              </w:rPr>
            </w:pPr>
            <w:r>
              <w:t>12</w:t>
            </w:r>
            <w:r w:rsidRPr="00F855BF">
              <w:t xml:space="preserve"> mg</w:t>
            </w:r>
            <w:r>
              <w:rPr>
                <w:lang w:val="id-ID"/>
              </w:rPr>
              <w:t xml:space="preserve"> </w:t>
            </w:r>
          </w:p>
        </w:tc>
        <w:tc>
          <w:tcPr>
            <w:tcW w:w="1134" w:type="dxa"/>
          </w:tcPr>
          <w:p w:rsidR="004B350C" w:rsidRDefault="004B350C" w:rsidP="003770C0">
            <w:pPr>
              <w:pStyle w:val="Default"/>
              <w:widowControl w:val="0"/>
              <w:tabs>
                <w:tab w:val="left" w:pos="360"/>
                <w:tab w:val="left" w:pos="993"/>
              </w:tabs>
              <w:autoSpaceDE/>
              <w:jc w:val="center"/>
            </w:pPr>
            <w:r>
              <w:t>12</w:t>
            </w:r>
            <w:r w:rsidRPr="00F855BF">
              <w:t xml:space="preserve"> mg</w:t>
            </w:r>
          </w:p>
        </w:tc>
        <w:tc>
          <w:tcPr>
            <w:tcW w:w="1257" w:type="dxa"/>
          </w:tcPr>
          <w:p w:rsidR="004B350C" w:rsidRDefault="004B350C" w:rsidP="003770C0">
            <w:pPr>
              <w:pStyle w:val="Default"/>
              <w:widowControl w:val="0"/>
              <w:tabs>
                <w:tab w:val="left" w:pos="360"/>
                <w:tab w:val="left" w:pos="993"/>
              </w:tabs>
              <w:autoSpaceDE/>
              <w:jc w:val="center"/>
            </w:pPr>
            <w:r>
              <w:t>12</w:t>
            </w:r>
            <w:r w:rsidRPr="00F855BF">
              <w:t xml:space="preserve"> mg</w:t>
            </w:r>
          </w:p>
        </w:tc>
      </w:tr>
      <w:tr w:rsidR="004B350C" w:rsidTr="003770C0">
        <w:trPr>
          <w:jc w:val="center"/>
        </w:trPr>
        <w:tc>
          <w:tcPr>
            <w:tcW w:w="1660" w:type="dxa"/>
          </w:tcPr>
          <w:p w:rsidR="004B350C" w:rsidRPr="00442C15" w:rsidRDefault="004B350C" w:rsidP="003770C0">
            <w:pPr>
              <w:pStyle w:val="Default"/>
              <w:widowControl w:val="0"/>
              <w:tabs>
                <w:tab w:val="left" w:pos="360"/>
                <w:tab w:val="left" w:pos="993"/>
              </w:tabs>
              <w:autoSpaceDE/>
              <w:rPr>
                <w:b/>
                <w:color w:val="000000" w:themeColor="text1"/>
                <w:lang w:val="id-ID"/>
              </w:rPr>
            </w:pPr>
            <w:r>
              <w:rPr>
                <w:lang w:val="id-ID"/>
              </w:rPr>
              <w:t>Aerosil</w:t>
            </w:r>
          </w:p>
        </w:tc>
        <w:tc>
          <w:tcPr>
            <w:tcW w:w="1158" w:type="dxa"/>
          </w:tcPr>
          <w:p w:rsidR="004B350C" w:rsidRPr="00AB75AE" w:rsidRDefault="004B350C" w:rsidP="003770C0">
            <w:pPr>
              <w:pStyle w:val="Default"/>
              <w:widowControl w:val="0"/>
              <w:tabs>
                <w:tab w:val="left" w:pos="317"/>
                <w:tab w:val="left" w:pos="993"/>
              </w:tabs>
              <w:autoSpaceDE/>
              <w:jc w:val="center"/>
              <w:rPr>
                <w:lang w:val="id-ID"/>
              </w:rPr>
            </w:pPr>
            <w:r>
              <w:rPr>
                <w:lang w:val="id-ID"/>
              </w:rPr>
              <w:t>1,5</w:t>
            </w:r>
            <w:r w:rsidRPr="00F855BF">
              <w:t xml:space="preserve"> mg</w:t>
            </w:r>
            <w:r>
              <w:rPr>
                <w:lang w:val="id-ID"/>
              </w:rPr>
              <w:t xml:space="preserve"> </w:t>
            </w:r>
          </w:p>
        </w:tc>
        <w:tc>
          <w:tcPr>
            <w:tcW w:w="1276" w:type="dxa"/>
          </w:tcPr>
          <w:p w:rsidR="004B350C" w:rsidRPr="00AB75AE" w:rsidRDefault="004B350C" w:rsidP="003770C0">
            <w:pPr>
              <w:pStyle w:val="Default"/>
              <w:widowControl w:val="0"/>
              <w:tabs>
                <w:tab w:val="left" w:pos="360"/>
                <w:tab w:val="left" w:pos="993"/>
              </w:tabs>
              <w:autoSpaceDE/>
              <w:jc w:val="center"/>
              <w:rPr>
                <w:lang w:val="id-ID"/>
              </w:rPr>
            </w:pPr>
            <w:r>
              <w:rPr>
                <w:lang w:val="id-ID"/>
              </w:rPr>
              <w:t>1,5</w:t>
            </w:r>
            <w:r w:rsidRPr="00F855BF">
              <w:t xml:space="preserve"> mg</w:t>
            </w:r>
            <w:r>
              <w:rPr>
                <w:lang w:val="id-ID"/>
              </w:rPr>
              <w:t xml:space="preserve"> </w:t>
            </w:r>
          </w:p>
        </w:tc>
        <w:tc>
          <w:tcPr>
            <w:tcW w:w="1134" w:type="dxa"/>
          </w:tcPr>
          <w:p w:rsidR="004B350C" w:rsidRPr="00D05CAD" w:rsidRDefault="004B350C" w:rsidP="003770C0">
            <w:pPr>
              <w:pStyle w:val="Default"/>
              <w:widowControl w:val="0"/>
              <w:tabs>
                <w:tab w:val="left" w:pos="360"/>
                <w:tab w:val="left" w:pos="993"/>
              </w:tabs>
              <w:autoSpaceDE/>
              <w:jc w:val="center"/>
              <w:rPr>
                <w:lang w:val="id-ID"/>
              </w:rPr>
            </w:pPr>
            <w:r>
              <w:rPr>
                <w:lang w:val="id-ID"/>
              </w:rPr>
              <w:t>1,5</w:t>
            </w:r>
            <w:r w:rsidRPr="00F855BF">
              <w:t xml:space="preserve"> mg</w:t>
            </w:r>
            <w:r>
              <w:rPr>
                <w:lang w:val="id-ID"/>
              </w:rPr>
              <w:t xml:space="preserve">  </w:t>
            </w:r>
          </w:p>
        </w:tc>
        <w:tc>
          <w:tcPr>
            <w:tcW w:w="1134" w:type="dxa"/>
          </w:tcPr>
          <w:p w:rsidR="004B350C" w:rsidRDefault="004B350C" w:rsidP="003770C0">
            <w:pPr>
              <w:pStyle w:val="Default"/>
              <w:widowControl w:val="0"/>
              <w:tabs>
                <w:tab w:val="left" w:pos="360"/>
                <w:tab w:val="left" w:pos="993"/>
              </w:tabs>
              <w:autoSpaceDE/>
              <w:jc w:val="center"/>
            </w:pPr>
            <w:r>
              <w:rPr>
                <w:lang w:val="id-ID"/>
              </w:rPr>
              <w:t>1,5</w:t>
            </w:r>
            <w:r w:rsidRPr="00F855BF">
              <w:t xml:space="preserve"> mg</w:t>
            </w:r>
            <w:r>
              <w:rPr>
                <w:lang w:val="id-ID"/>
              </w:rPr>
              <w:t xml:space="preserve">  </w:t>
            </w:r>
          </w:p>
        </w:tc>
        <w:tc>
          <w:tcPr>
            <w:tcW w:w="1257" w:type="dxa"/>
          </w:tcPr>
          <w:p w:rsidR="004B350C" w:rsidRDefault="004B350C" w:rsidP="003770C0">
            <w:pPr>
              <w:pStyle w:val="Default"/>
              <w:widowControl w:val="0"/>
              <w:tabs>
                <w:tab w:val="left" w:pos="360"/>
                <w:tab w:val="left" w:pos="993"/>
              </w:tabs>
              <w:autoSpaceDE/>
              <w:jc w:val="center"/>
            </w:pPr>
            <w:r>
              <w:rPr>
                <w:lang w:val="id-ID"/>
              </w:rPr>
              <w:t>1,5</w:t>
            </w:r>
            <w:r w:rsidRPr="00F855BF">
              <w:t xml:space="preserve"> mg</w:t>
            </w:r>
            <w:r>
              <w:rPr>
                <w:lang w:val="id-ID"/>
              </w:rPr>
              <w:t xml:space="preserve">  </w:t>
            </w:r>
          </w:p>
        </w:tc>
      </w:tr>
      <w:tr w:rsidR="004B350C" w:rsidTr="003770C0">
        <w:trPr>
          <w:jc w:val="center"/>
        </w:trPr>
        <w:tc>
          <w:tcPr>
            <w:tcW w:w="1660" w:type="dxa"/>
            <w:tcBorders>
              <w:bottom w:val="single" w:sz="4" w:space="0" w:color="auto"/>
            </w:tcBorders>
          </w:tcPr>
          <w:p w:rsidR="004B350C" w:rsidRDefault="004B350C" w:rsidP="003770C0">
            <w:pPr>
              <w:pStyle w:val="Default"/>
              <w:widowControl w:val="0"/>
              <w:tabs>
                <w:tab w:val="left" w:pos="360"/>
                <w:tab w:val="left" w:pos="993"/>
              </w:tabs>
              <w:autoSpaceDE/>
              <w:jc w:val="both"/>
              <w:rPr>
                <w:b/>
                <w:color w:val="000000" w:themeColor="text1"/>
              </w:rPr>
            </w:pPr>
            <w:r>
              <w:rPr>
                <w:i/>
                <w:color w:val="000000" w:themeColor="text1"/>
                <w:lang w:val="id-ID"/>
              </w:rPr>
              <w:t xml:space="preserve">Magnesium </w:t>
            </w:r>
            <w:r w:rsidRPr="00474F2A">
              <w:rPr>
                <w:i/>
                <w:color w:val="000000" w:themeColor="text1"/>
                <w:lang w:val="id-ID"/>
              </w:rPr>
              <w:t>stearate</w:t>
            </w:r>
            <w:r>
              <w:rPr>
                <w:i/>
                <w:color w:val="000000" w:themeColor="text1"/>
                <w:lang w:val="id-ID"/>
              </w:rPr>
              <w:t xml:space="preserve"> </w:t>
            </w:r>
          </w:p>
        </w:tc>
        <w:tc>
          <w:tcPr>
            <w:tcW w:w="1158" w:type="dxa"/>
            <w:tcBorders>
              <w:bottom w:val="single" w:sz="4" w:space="0" w:color="auto"/>
            </w:tcBorders>
          </w:tcPr>
          <w:p w:rsidR="004B350C" w:rsidRPr="00AB75AE" w:rsidRDefault="004B350C" w:rsidP="003770C0">
            <w:pPr>
              <w:pStyle w:val="ListParagraph"/>
              <w:widowControl w:val="0"/>
              <w:tabs>
                <w:tab w:val="left" w:pos="630"/>
              </w:tabs>
              <w:autoSpaceDE w:val="0"/>
              <w:autoSpaceDN w:val="0"/>
              <w:adjustRightInd w:val="0"/>
              <w:ind w:left="0" w:right="182"/>
              <w:jc w:val="center"/>
              <w:rPr>
                <w:i/>
                <w:lang w:val="id-ID"/>
              </w:rPr>
            </w:pPr>
            <w:r>
              <w:rPr>
                <w:lang w:val="id-ID"/>
              </w:rPr>
              <w:t xml:space="preserve">   2</w:t>
            </w:r>
            <w:r w:rsidRPr="00F855BF">
              <w:t xml:space="preserve"> mg</w:t>
            </w:r>
          </w:p>
        </w:tc>
        <w:tc>
          <w:tcPr>
            <w:tcW w:w="1276" w:type="dxa"/>
            <w:tcBorders>
              <w:bottom w:val="single" w:sz="4" w:space="0" w:color="auto"/>
            </w:tcBorders>
          </w:tcPr>
          <w:p w:rsidR="004B350C" w:rsidRPr="00AB75AE" w:rsidRDefault="004B350C" w:rsidP="003770C0">
            <w:pPr>
              <w:pStyle w:val="Default"/>
              <w:widowControl w:val="0"/>
              <w:tabs>
                <w:tab w:val="left" w:pos="360"/>
                <w:tab w:val="left" w:pos="993"/>
              </w:tabs>
              <w:autoSpaceDE/>
              <w:jc w:val="center"/>
              <w:rPr>
                <w:lang w:val="id-ID"/>
              </w:rPr>
            </w:pPr>
            <w:r>
              <w:rPr>
                <w:lang w:val="id-ID"/>
              </w:rPr>
              <w:t>2</w:t>
            </w:r>
            <w:r w:rsidRPr="00F855BF">
              <w:t xml:space="preserve"> mg</w:t>
            </w:r>
            <w:r>
              <w:rPr>
                <w:lang w:val="id-ID"/>
              </w:rPr>
              <w:t xml:space="preserve"> </w:t>
            </w:r>
          </w:p>
        </w:tc>
        <w:tc>
          <w:tcPr>
            <w:tcW w:w="1134" w:type="dxa"/>
            <w:tcBorders>
              <w:bottom w:val="single" w:sz="4" w:space="0" w:color="auto"/>
            </w:tcBorders>
          </w:tcPr>
          <w:p w:rsidR="004B350C" w:rsidRPr="00AB75AE" w:rsidRDefault="004B350C" w:rsidP="003770C0">
            <w:pPr>
              <w:pStyle w:val="Default"/>
              <w:widowControl w:val="0"/>
              <w:tabs>
                <w:tab w:val="left" w:pos="360"/>
                <w:tab w:val="left" w:pos="993"/>
              </w:tabs>
              <w:autoSpaceDE/>
              <w:jc w:val="center"/>
              <w:rPr>
                <w:lang w:val="id-ID"/>
              </w:rPr>
            </w:pPr>
            <w:r>
              <w:rPr>
                <w:lang w:val="id-ID"/>
              </w:rPr>
              <w:t>2</w:t>
            </w:r>
            <w:r w:rsidRPr="00F855BF">
              <w:t xml:space="preserve"> mg</w:t>
            </w:r>
            <w:r>
              <w:rPr>
                <w:lang w:val="id-ID"/>
              </w:rPr>
              <w:t xml:space="preserve"> </w:t>
            </w:r>
          </w:p>
        </w:tc>
        <w:tc>
          <w:tcPr>
            <w:tcW w:w="1134" w:type="dxa"/>
            <w:tcBorders>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2</w:t>
            </w:r>
            <w:r w:rsidRPr="00F855BF">
              <w:t xml:space="preserve"> mg</w:t>
            </w:r>
            <w:r>
              <w:rPr>
                <w:lang w:val="id-ID"/>
              </w:rPr>
              <w:t xml:space="preserve">  </w:t>
            </w:r>
          </w:p>
        </w:tc>
        <w:tc>
          <w:tcPr>
            <w:tcW w:w="1257" w:type="dxa"/>
            <w:tcBorders>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2</w:t>
            </w:r>
            <w:r w:rsidRPr="00F855BF">
              <w:t xml:space="preserve"> mg</w:t>
            </w:r>
            <w:r>
              <w:rPr>
                <w:lang w:val="id-ID"/>
              </w:rPr>
              <w:t xml:space="preserve">  </w:t>
            </w:r>
          </w:p>
        </w:tc>
      </w:tr>
      <w:tr w:rsidR="004B350C" w:rsidTr="003770C0">
        <w:trPr>
          <w:jc w:val="center"/>
        </w:trPr>
        <w:tc>
          <w:tcPr>
            <w:tcW w:w="1660"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rPr>
                <w:b/>
                <w:color w:val="000000" w:themeColor="text1"/>
              </w:rPr>
            </w:pPr>
            <w:r>
              <w:rPr>
                <w:b/>
                <w:color w:val="000000" w:themeColor="text1"/>
                <w:lang w:val="id-ID"/>
              </w:rPr>
              <w:t xml:space="preserve">Total </w:t>
            </w:r>
          </w:p>
        </w:tc>
        <w:tc>
          <w:tcPr>
            <w:tcW w:w="1158"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 xml:space="preserve">150 mg </w:t>
            </w:r>
          </w:p>
        </w:tc>
        <w:tc>
          <w:tcPr>
            <w:tcW w:w="1276"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150 mg</w:t>
            </w:r>
          </w:p>
        </w:tc>
        <w:tc>
          <w:tcPr>
            <w:tcW w:w="1134"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 xml:space="preserve">150 mg </w:t>
            </w:r>
          </w:p>
        </w:tc>
        <w:tc>
          <w:tcPr>
            <w:tcW w:w="1134"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150 mg</w:t>
            </w:r>
          </w:p>
        </w:tc>
        <w:tc>
          <w:tcPr>
            <w:tcW w:w="1257" w:type="dxa"/>
            <w:tcBorders>
              <w:top w:val="single" w:sz="4" w:space="0" w:color="auto"/>
              <w:bottom w:val="single" w:sz="4" w:space="0" w:color="auto"/>
            </w:tcBorders>
          </w:tcPr>
          <w:p w:rsidR="004B350C" w:rsidRDefault="004B350C" w:rsidP="003770C0">
            <w:pPr>
              <w:pStyle w:val="Default"/>
              <w:widowControl w:val="0"/>
              <w:tabs>
                <w:tab w:val="left" w:pos="360"/>
                <w:tab w:val="left" w:pos="993"/>
              </w:tabs>
              <w:autoSpaceDE/>
              <w:jc w:val="center"/>
            </w:pPr>
            <w:r>
              <w:rPr>
                <w:lang w:val="id-ID"/>
              </w:rPr>
              <w:t xml:space="preserve">150 mg </w:t>
            </w:r>
          </w:p>
        </w:tc>
      </w:tr>
    </w:tbl>
    <w:p w:rsidR="00283B04" w:rsidRDefault="00283B04" w:rsidP="00293E1C">
      <w:pPr>
        <w:spacing w:line="360" w:lineRule="auto"/>
        <w:ind w:firstLine="567"/>
        <w:contextualSpacing/>
        <w:jc w:val="both"/>
        <w:rPr>
          <w:rFonts w:ascii="Times New Roman" w:hAnsi="Times New Roman"/>
          <w:sz w:val="24"/>
          <w:szCs w:val="24"/>
          <w:lang w:val="id-ID"/>
        </w:rPr>
        <w:sectPr w:rsidR="00283B04" w:rsidSect="00453545">
          <w:type w:val="continuous"/>
          <w:pgSz w:w="11906" w:h="16838"/>
          <w:pgMar w:top="1440" w:right="1440" w:bottom="1440" w:left="1440" w:header="708" w:footer="708" w:gutter="0"/>
          <w:cols w:space="708"/>
          <w:docGrid w:linePitch="360"/>
        </w:sectPr>
      </w:pPr>
    </w:p>
    <w:p w:rsidR="00293E1C" w:rsidRDefault="00293E1C" w:rsidP="00293E1C">
      <w:pPr>
        <w:spacing w:line="360" w:lineRule="auto"/>
        <w:ind w:firstLine="567"/>
        <w:contextualSpacing/>
        <w:jc w:val="both"/>
        <w:rPr>
          <w:rFonts w:ascii="Times New Roman" w:hAnsi="Times New Roman"/>
          <w:sz w:val="24"/>
          <w:szCs w:val="24"/>
          <w:lang w:val="id-ID"/>
        </w:rPr>
      </w:pPr>
    </w:p>
    <w:p w:rsidR="00453545" w:rsidRDefault="00453545" w:rsidP="004B350C">
      <w:pPr>
        <w:pStyle w:val="Default"/>
        <w:widowControl w:val="0"/>
        <w:tabs>
          <w:tab w:val="left" w:pos="360"/>
        </w:tabs>
        <w:jc w:val="both"/>
        <w:rPr>
          <w:b/>
        </w:rPr>
        <w:sectPr w:rsidR="00453545" w:rsidSect="00283B04">
          <w:type w:val="continuous"/>
          <w:pgSz w:w="11906" w:h="16838"/>
          <w:pgMar w:top="1440" w:right="1440" w:bottom="1440" w:left="1440" w:header="708" w:footer="708" w:gutter="0"/>
          <w:cols w:space="708"/>
          <w:docGrid w:linePitch="360"/>
        </w:sectPr>
      </w:pPr>
    </w:p>
    <w:p w:rsidR="004B350C" w:rsidRDefault="004B350C" w:rsidP="00E33383">
      <w:pPr>
        <w:pStyle w:val="Default"/>
        <w:widowControl w:val="0"/>
        <w:tabs>
          <w:tab w:val="left" w:pos="360"/>
        </w:tabs>
        <w:spacing w:line="360" w:lineRule="auto"/>
        <w:jc w:val="both"/>
        <w:rPr>
          <w:b/>
          <w:lang w:val="id-ID"/>
        </w:rPr>
      </w:pPr>
      <w:r w:rsidRPr="002B02FC">
        <w:rPr>
          <w:b/>
        </w:rPr>
        <w:lastRenderedPageBreak/>
        <w:t>Evaluasi Serbuk</w:t>
      </w:r>
    </w:p>
    <w:p w:rsidR="004B350C" w:rsidRPr="008E4303" w:rsidRDefault="004B350C" w:rsidP="00E33383">
      <w:pPr>
        <w:pStyle w:val="Default"/>
        <w:widowControl w:val="0"/>
        <w:tabs>
          <w:tab w:val="left" w:pos="360"/>
        </w:tabs>
        <w:autoSpaceDE/>
        <w:spacing w:line="360" w:lineRule="auto"/>
        <w:jc w:val="both"/>
      </w:pPr>
      <w:r w:rsidRPr="008E4303">
        <w:t>Uji kecepatan alir serbuk</w:t>
      </w:r>
      <w:r>
        <w:rPr>
          <w:lang w:val="id-ID"/>
        </w:rPr>
        <w:t xml:space="preserve"> dan Sudut Diam</w:t>
      </w:r>
    </w:p>
    <w:p w:rsidR="004B350C" w:rsidRPr="008E4303" w:rsidRDefault="004B350C" w:rsidP="00E33383">
      <w:pPr>
        <w:pStyle w:val="Default"/>
        <w:widowControl w:val="0"/>
        <w:tabs>
          <w:tab w:val="left" w:pos="360"/>
        </w:tabs>
        <w:spacing w:line="360" w:lineRule="auto"/>
        <w:jc w:val="both"/>
        <w:rPr>
          <w:lang w:val="id-ID"/>
        </w:rPr>
      </w:pPr>
      <w:r w:rsidRPr="002B02FC">
        <w:tab/>
      </w:r>
      <w:r>
        <w:rPr>
          <w:lang w:val="id-ID"/>
        </w:rPr>
        <w:tab/>
      </w:r>
      <w:proofErr w:type="gramStart"/>
      <w:r w:rsidRPr="002B02FC">
        <w:t>Serbuk 60 gram dimasukkan dalam corong</w:t>
      </w:r>
      <w:r>
        <w:rPr>
          <w:lang w:val="id-ID"/>
        </w:rPr>
        <w:t xml:space="preserve"> alat</w:t>
      </w:r>
      <w:r w:rsidRPr="002B02FC">
        <w:t>.</w:t>
      </w:r>
      <w:proofErr w:type="gramEnd"/>
      <w:r w:rsidRPr="002B02FC">
        <w:t xml:space="preserve"> </w:t>
      </w:r>
      <w:proofErr w:type="gramStart"/>
      <w:r w:rsidRPr="002B02FC">
        <w:t>Disiapkan wadah untuk menampung serbuk di bagian bawah alat.</w:t>
      </w:r>
      <w:proofErr w:type="gramEnd"/>
      <w:r w:rsidRPr="002B02FC">
        <w:t xml:space="preserve"> </w:t>
      </w:r>
      <w:proofErr w:type="gramStart"/>
      <w:r w:rsidRPr="002B02FC">
        <w:t xml:space="preserve">Penutup corong dibuka sehingga serbuk </w:t>
      </w:r>
      <w:r w:rsidRPr="002B02FC">
        <w:lastRenderedPageBreak/>
        <w:t>meluncur melewati corong lalu dicatat waktu yang diperlukan serbuk untuk meluncur melewati corong.</w:t>
      </w:r>
      <w:proofErr w:type="gramEnd"/>
      <w:r w:rsidRPr="002B02FC">
        <w:t xml:space="preserve"> Serbuk bisa dikatakan memenuhi syarat </w:t>
      </w:r>
      <w:r>
        <w:rPr>
          <w:lang w:val="id-ID"/>
        </w:rPr>
        <w:t>jika</w:t>
      </w:r>
      <w:r w:rsidRPr="002B02FC">
        <w:t xml:space="preserve"> kecepatan waktu alir lebih dari 10 g/detik</w:t>
      </w:r>
      <w:r w:rsidR="00DC4174">
        <w:rPr>
          <w:lang w:val="id-ID"/>
        </w:rPr>
        <w:t xml:space="preserve"> </w:t>
      </w:r>
      <w:r w:rsidRPr="002B02FC">
        <w:rPr>
          <w:vertAlign w:val="superscript"/>
        </w:rPr>
        <w:fldChar w:fldCharType="begin" w:fldLock="1"/>
      </w:r>
      <w:r>
        <w:rPr>
          <w:vertAlign w:val="superscript"/>
        </w:rPr>
        <w:instrText>ADDIN CSL_CITATION { "citationItems" : [ { "id" : "ITEM-1", "itemData" : { "author" : [ { "dropping-particle" : "", "family" : "Depkes RI", "given" : "", "non-dropping-particle" : "", "parse-names" : false, "suffix" : "" } ], "container-title" : "Jakarta, Departemen Kesehatan Republik Indonesia", "id" : "ITEM-1", "issued" : { "date-parts" : [ [ "2014" ] ] }, "number-of-pages" : "327-569", "title" : "Farmakope Indonesia edisi V", "type" : "book" }, "uris" : [ "http://www.mendeley.com/documents/?uuid=8104a056-0eeb-4ac7-8c7f-0e295bce4987" ] } ], "mendeley" : { "formattedCitation" : "(6)", "plainTextFormattedCitation" : "(6)", "previouslyFormattedCitation" : "(6)" }, "properties" : { "noteIndex" : 0 }, "schema" : "https://github.com/citation-style-language/schema/raw/master/csl-citation.json" }</w:instrText>
      </w:r>
      <w:r w:rsidRPr="002B02FC">
        <w:rPr>
          <w:vertAlign w:val="superscript"/>
        </w:rPr>
        <w:fldChar w:fldCharType="separate"/>
      </w:r>
      <w:r w:rsidR="00DC4174">
        <w:rPr>
          <w:noProof/>
        </w:rPr>
        <w:t>(</w:t>
      </w:r>
      <w:r w:rsidR="00DC4174">
        <w:rPr>
          <w:noProof/>
          <w:lang w:val="id-ID"/>
        </w:rPr>
        <w:t>Depkes., 2014</w:t>
      </w:r>
      <w:r w:rsidRPr="00392B69">
        <w:rPr>
          <w:noProof/>
        </w:rPr>
        <w:t>)</w:t>
      </w:r>
      <w:r w:rsidRPr="002B02FC">
        <w:rPr>
          <w:vertAlign w:val="superscript"/>
        </w:rPr>
        <w:fldChar w:fldCharType="end"/>
      </w:r>
      <w:r w:rsidRPr="002B02FC">
        <w:rPr>
          <w:vertAlign w:val="superscript"/>
        </w:rPr>
        <w:fldChar w:fldCharType="begin" w:fldLock="1"/>
      </w:r>
      <w:r>
        <w:rPr>
          <w:vertAlign w:val="superscript"/>
        </w:rPr>
        <w:instrText>ADDIN CSL_CITATION { "citationItems" : [ { "id" : "ITEM-1", "itemData" : { "author" : [ { "dropping-particle" : "", "family" : "Setyawan", "given" : "Dwi", "non-dropping-particle" : "", "parse-names" : false, "suffix" : "" }, { "dropping-particle" : "", "family" : "Widjaja", "given" : "Bambang", "non-dropping-particle" : "", "parse-names" : false, "suffix" : "" }, { "dropping-particle" : "", "family" : "Ningtyas", "given" : "Zimy Fianti", "non-dropping-particle" : "", "parse-names" : false, "suffix" : "" } ], "container-title" : "MAJALAH ILMU KEFARMASIAN", "id" : "ITEM-1", "issue" : "1", "issued" : { "date-parts" : [ [ "2010" ] ] }, "page" : "9-16", "title" : "PENGARUH AVICEL PH 102 LAJU DISOLUSI ORALLY DISINTEGRATING TABLET PIROKSIKAM DENGAN", "type" : "article-journal", "volume" : "VII" }, "uris" : [ "http://www.mendeley.com/documents/?uuid=ea413932-a09a-472e-9eff-e911ae7e2343" ] } ], "mendeley" : { "formattedCitation" : "(7)", "plainTextFormattedCitation" : "(7)", "previouslyFormattedCitation" : "(7)" }, "properties" : { "noteIndex" : 0 }, "schema" : "https://github.com/citation-style-language/schema/raw/master/csl-citation.json" }</w:instrText>
      </w:r>
      <w:r w:rsidRPr="002B02FC">
        <w:rPr>
          <w:vertAlign w:val="superscript"/>
        </w:rPr>
        <w:fldChar w:fldCharType="separate"/>
      </w:r>
      <w:r w:rsidR="00DC4174">
        <w:rPr>
          <w:noProof/>
        </w:rPr>
        <w:t>(</w:t>
      </w:r>
      <w:r w:rsidR="00DC4174">
        <w:rPr>
          <w:noProof/>
          <w:lang w:val="id-ID"/>
        </w:rPr>
        <w:t>Setyawan., 2010</w:t>
      </w:r>
      <w:r w:rsidRPr="00392B69">
        <w:rPr>
          <w:noProof/>
        </w:rPr>
        <w:t>)</w:t>
      </w:r>
      <w:r w:rsidRPr="002B02FC">
        <w:rPr>
          <w:vertAlign w:val="superscript"/>
        </w:rPr>
        <w:fldChar w:fldCharType="end"/>
      </w:r>
      <w:r w:rsidRPr="002B02FC">
        <w:t>.</w:t>
      </w:r>
      <w:r>
        <w:rPr>
          <w:lang w:val="id-ID"/>
        </w:rPr>
        <w:t xml:space="preserve"> Serbuk yang </w:t>
      </w:r>
      <w:r>
        <w:rPr>
          <w:lang w:val="id-ID"/>
        </w:rPr>
        <w:lastRenderedPageBreak/>
        <w:t>telah jatuh membentuk kerucut kemudian diukur tingginya. Besar sudut diam ditentukan menggunakan rumus :</w:t>
      </w:r>
    </w:p>
    <w:p w:rsidR="004B350C" w:rsidRPr="002B02FC" w:rsidRDefault="004B350C" w:rsidP="00E33383">
      <w:pPr>
        <w:pStyle w:val="Default"/>
        <w:widowControl w:val="0"/>
        <w:tabs>
          <w:tab w:val="left" w:pos="360"/>
        </w:tabs>
        <w:autoSpaceDE/>
        <w:spacing w:line="360" w:lineRule="auto"/>
        <w:ind w:left="720"/>
        <w:jc w:val="both"/>
        <w:rPr>
          <w:rFonts w:eastAsiaTheme="minorEastAsia"/>
          <w:lang w:val="id-ID"/>
        </w:rPr>
      </w:pPr>
      <w:r w:rsidRPr="002B02FC">
        <w:t xml:space="preserve">Tan α = </w:t>
      </w:r>
      <m:oMath>
        <m:f>
          <m:fPr>
            <m:ctrlPr>
              <w:rPr>
                <w:rFonts w:ascii="Cambria Math" w:hAnsi="Cambria Math"/>
                <w:i/>
              </w:rPr>
            </m:ctrlPr>
          </m:fPr>
          <m:num>
            <m:r>
              <w:rPr>
                <w:rFonts w:ascii="Cambria Math" w:hAnsi="Cambria Math"/>
              </w:rPr>
              <m:t>h</m:t>
            </m:r>
          </m:num>
          <m:den>
            <m:r>
              <w:rPr>
                <w:rFonts w:ascii="Cambria Math" w:hAnsi="Cambria Math"/>
              </w:rPr>
              <m:t>r</m:t>
            </m:r>
          </m:den>
        </m:f>
      </m:oMath>
      <w:proofErr w:type="gramStart"/>
      <w:r w:rsidR="000D78C6">
        <w:rPr>
          <w:rFonts w:eastAsiaTheme="minorEastAsia"/>
          <w:lang w:val="id-ID"/>
        </w:rPr>
        <w:t>.......................</w:t>
      </w:r>
      <w:r w:rsidRPr="002B02FC">
        <w:rPr>
          <w:rFonts w:eastAsiaTheme="minorEastAsia"/>
          <w:lang w:val="id-ID"/>
        </w:rPr>
        <w:t>........(</w:t>
      </w:r>
      <w:proofErr w:type="gramEnd"/>
      <w:r w:rsidRPr="002B02FC">
        <w:rPr>
          <w:rFonts w:eastAsiaTheme="minorEastAsia"/>
          <w:lang w:val="id-ID"/>
        </w:rPr>
        <w:t>1)</w:t>
      </w:r>
    </w:p>
    <w:p w:rsidR="004B350C" w:rsidRPr="002B02FC" w:rsidRDefault="004B350C" w:rsidP="00E33383">
      <w:pPr>
        <w:tabs>
          <w:tab w:val="left" w:pos="2268"/>
        </w:tabs>
        <w:spacing w:after="0" w:line="360" w:lineRule="auto"/>
        <w:ind w:left="720" w:firstLine="720"/>
        <w:jc w:val="both"/>
        <w:rPr>
          <w:rFonts w:ascii="Times New Roman" w:hAnsi="Times New Roman"/>
          <w:sz w:val="24"/>
          <w:szCs w:val="24"/>
          <w:lang w:val="id-ID"/>
        </w:rPr>
      </w:pPr>
      <w:r w:rsidRPr="002B02FC">
        <w:rPr>
          <w:rFonts w:ascii="Times New Roman" w:hAnsi="Times New Roman"/>
          <w:sz w:val="24"/>
          <w:szCs w:val="24"/>
        </w:rPr>
        <w:t>α</w:t>
      </w:r>
      <w:r w:rsidRPr="002B02FC">
        <w:rPr>
          <w:rFonts w:ascii="Times New Roman" w:hAnsi="Times New Roman"/>
          <w:sz w:val="24"/>
          <w:szCs w:val="24"/>
          <w:lang w:val="id-ID"/>
        </w:rPr>
        <w:t xml:space="preserve"> = sudut diam</w:t>
      </w:r>
    </w:p>
    <w:p w:rsidR="004B350C" w:rsidRDefault="004B350C" w:rsidP="00E33383">
      <w:pPr>
        <w:tabs>
          <w:tab w:val="left" w:pos="2268"/>
        </w:tabs>
        <w:spacing w:after="0" w:line="360" w:lineRule="auto"/>
        <w:ind w:left="720" w:firstLine="720"/>
        <w:jc w:val="both"/>
        <w:rPr>
          <w:rFonts w:ascii="Times New Roman" w:hAnsi="Times New Roman"/>
          <w:sz w:val="24"/>
          <w:szCs w:val="24"/>
          <w:lang w:val="id-ID"/>
        </w:rPr>
      </w:pPr>
      <w:r w:rsidRPr="002B02FC">
        <w:rPr>
          <w:rFonts w:ascii="Times New Roman" w:hAnsi="Times New Roman"/>
          <w:sz w:val="24"/>
          <w:szCs w:val="24"/>
          <w:lang w:val="id-ID"/>
        </w:rPr>
        <w:t>h = tinggi kerucut</w:t>
      </w:r>
    </w:p>
    <w:p w:rsidR="004B350C" w:rsidRDefault="004B350C" w:rsidP="00E33383">
      <w:pPr>
        <w:tabs>
          <w:tab w:val="left" w:pos="2268"/>
        </w:tabs>
        <w:spacing w:after="0" w:line="360" w:lineRule="auto"/>
        <w:ind w:left="720" w:firstLine="720"/>
        <w:jc w:val="both"/>
        <w:rPr>
          <w:rFonts w:ascii="Times New Roman" w:hAnsi="Times New Roman"/>
          <w:sz w:val="24"/>
          <w:szCs w:val="24"/>
          <w:lang w:val="id-ID"/>
        </w:rPr>
      </w:pPr>
      <w:r w:rsidRPr="002B02FC">
        <w:rPr>
          <w:rFonts w:ascii="Times New Roman" w:hAnsi="Times New Roman"/>
          <w:sz w:val="24"/>
          <w:szCs w:val="24"/>
          <w:lang w:val="id-ID"/>
        </w:rPr>
        <w:t>r = jari-jari kerucut</w:t>
      </w:r>
    </w:p>
    <w:p w:rsidR="004B350C" w:rsidRDefault="004B350C" w:rsidP="00E33383">
      <w:pPr>
        <w:tabs>
          <w:tab w:val="left" w:pos="2268"/>
        </w:tabs>
        <w:spacing w:after="0" w:line="360" w:lineRule="auto"/>
        <w:ind w:left="720" w:firstLine="720"/>
        <w:jc w:val="both"/>
        <w:rPr>
          <w:rFonts w:ascii="Times New Roman" w:hAnsi="Times New Roman"/>
          <w:sz w:val="24"/>
          <w:szCs w:val="24"/>
          <w:lang w:val="id-ID"/>
        </w:rPr>
      </w:pPr>
    </w:p>
    <w:p w:rsidR="004B350C" w:rsidRDefault="004B350C" w:rsidP="00E33383">
      <w:pPr>
        <w:pStyle w:val="Default"/>
        <w:spacing w:line="360" w:lineRule="auto"/>
        <w:jc w:val="both"/>
        <w:rPr>
          <w:b/>
          <w:lang w:val="id-ID"/>
        </w:rPr>
      </w:pPr>
      <w:r w:rsidRPr="002B02FC">
        <w:rPr>
          <w:b/>
        </w:rPr>
        <w:t>Uji Evaluasi Tablet</w:t>
      </w:r>
    </w:p>
    <w:p w:rsidR="004B350C" w:rsidRPr="000D78C6" w:rsidRDefault="004B350C" w:rsidP="00E33383">
      <w:pPr>
        <w:pStyle w:val="Default"/>
        <w:widowControl w:val="0"/>
        <w:numPr>
          <w:ilvl w:val="0"/>
          <w:numId w:val="1"/>
        </w:numPr>
        <w:tabs>
          <w:tab w:val="left" w:pos="284"/>
          <w:tab w:val="left" w:pos="612"/>
        </w:tabs>
        <w:autoSpaceDE/>
        <w:spacing w:line="360" w:lineRule="auto"/>
        <w:ind w:hanging="720"/>
        <w:jc w:val="both"/>
        <w:rPr>
          <w:b/>
        </w:rPr>
      </w:pPr>
      <w:r w:rsidRPr="000D78C6">
        <w:rPr>
          <w:b/>
        </w:rPr>
        <w:t xml:space="preserve">Uji Kekerasan </w:t>
      </w:r>
    </w:p>
    <w:p w:rsidR="004B350C" w:rsidRDefault="004B350C" w:rsidP="00E33383">
      <w:pPr>
        <w:pStyle w:val="Default"/>
        <w:spacing w:line="360" w:lineRule="auto"/>
        <w:ind w:firstLine="720"/>
        <w:jc w:val="both"/>
        <w:rPr>
          <w:lang w:val="id-ID"/>
        </w:rPr>
      </w:pPr>
      <w:r>
        <w:rPr>
          <w:lang w:val="id-ID"/>
        </w:rPr>
        <w:t xml:space="preserve">Dilakukan uji kekerasan 20 tablet menggunakan alat uji kekerasan </w:t>
      </w:r>
      <w:r w:rsidRPr="002B02FC">
        <w:rPr>
          <w:i/>
        </w:rPr>
        <w:t>Erweka Hardness tester</w:t>
      </w:r>
      <w:r>
        <w:rPr>
          <w:i/>
          <w:lang w:val="id-ID"/>
        </w:rPr>
        <w:t xml:space="preserve"> satu per satu. </w:t>
      </w:r>
      <w:r w:rsidRPr="002B02FC">
        <w:t>Pengukuran berhenti ketika tablet pecah dan dibaca tekanan pada skala tertentu.  Percobaan diulang sebanyak sepuluh kali</w:t>
      </w:r>
      <w:r w:rsidRPr="002B02FC">
        <w:rPr>
          <w:vertAlign w:val="superscript"/>
        </w:rPr>
        <w:fldChar w:fldCharType="begin" w:fldLock="1"/>
      </w:r>
      <w:r>
        <w:rPr>
          <w:vertAlign w:val="superscript"/>
        </w:rPr>
        <w:instrText>ADDIN CSL_CITATION { "citationItems" : [ { "id" : "ITEM-1", "itemData" : { "author" : [ { "dropping-particle" : "", "family" : "CONVENTION", "given" : "THE UNITED STATES PHARMACOPEIAL", "non-dropping-particle" : "", "parse-names" : false, "suffix" : "" } ], "container-title" : "USP 36", "id" : "ITEM-1", "issued" : { "date-parts" : [ [ "2013" ] ] }, "title" : "THE UNITED STATES PHARMACOPEIA", "type" : "chapter" }, "uris" : [ "http://www.mendeley.com/documents/?uuid=cdf08cf1-8cc4-422d-88cc-cc18dccdef47" ] } ], "mendeley" : { "formattedCitation" : "(8)", "plainTextFormattedCitation" : "(8)", "previouslyFormattedCitation" : "(8)" }, "properties" : { "noteIndex" : 0 }, "schema" : "https://github.com/citation-style-language/schema/raw/master/csl-citation.json" }</w:instrText>
      </w:r>
      <w:r w:rsidRPr="002B02FC">
        <w:rPr>
          <w:vertAlign w:val="superscript"/>
        </w:rPr>
        <w:fldChar w:fldCharType="separate"/>
      </w:r>
      <w:r w:rsidR="00DC4174">
        <w:rPr>
          <w:noProof/>
        </w:rPr>
        <w:t>(</w:t>
      </w:r>
      <w:r w:rsidR="00DC4174">
        <w:rPr>
          <w:noProof/>
          <w:lang w:val="id-ID"/>
        </w:rPr>
        <w:t>USP 36., 2013</w:t>
      </w:r>
      <w:r w:rsidRPr="00392B69">
        <w:rPr>
          <w:noProof/>
        </w:rPr>
        <w:t>)</w:t>
      </w:r>
      <w:r w:rsidRPr="002B02FC">
        <w:rPr>
          <w:vertAlign w:val="superscript"/>
        </w:rPr>
        <w:fldChar w:fldCharType="end"/>
      </w:r>
      <w:r>
        <w:rPr>
          <w:lang w:val="id-ID"/>
        </w:rPr>
        <w:t>.</w:t>
      </w:r>
    </w:p>
    <w:p w:rsidR="004B350C" w:rsidRPr="000D78C6" w:rsidRDefault="004B350C" w:rsidP="00E33383">
      <w:pPr>
        <w:pStyle w:val="Default"/>
        <w:widowControl w:val="0"/>
        <w:numPr>
          <w:ilvl w:val="0"/>
          <w:numId w:val="1"/>
        </w:numPr>
        <w:autoSpaceDE/>
        <w:spacing w:line="360" w:lineRule="auto"/>
        <w:ind w:left="284" w:hanging="284"/>
        <w:jc w:val="both"/>
        <w:rPr>
          <w:b/>
        </w:rPr>
      </w:pPr>
      <w:r w:rsidRPr="000D78C6">
        <w:rPr>
          <w:b/>
        </w:rPr>
        <w:t>Uji Kerapuhan</w:t>
      </w:r>
    </w:p>
    <w:p w:rsidR="004B350C" w:rsidRDefault="004B350C" w:rsidP="00E33383">
      <w:pPr>
        <w:pStyle w:val="Default"/>
        <w:spacing w:line="360" w:lineRule="auto"/>
        <w:ind w:firstLine="720"/>
        <w:jc w:val="both"/>
        <w:rPr>
          <w:lang w:val="id-ID"/>
        </w:rPr>
      </w:pPr>
      <w:r>
        <w:rPr>
          <w:lang w:val="id-ID"/>
        </w:rPr>
        <w:t>Diambil d</w:t>
      </w:r>
      <w:r w:rsidRPr="002B02FC">
        <w:t xml:space="preserve">ua puluh tablet </w:t>
      </w:r>
      <w:r>
        <w:t>dan dibebas debukan</w:t>
      </w:r>
      <w:r>
        <w:rPr>
          <w:lang w:val="id-ID"/>
        </w:rPr>
        <w:t xml:space="preserve">. </w:t>
      </w:r>
      <w:proofErr w:type="gramStart"/>
      <w:r w:rsidRPr="002B02FC">
        <w:t xml:space="preserve">Kemudian </w:t>
      </w:r>
      <w:r>
        <w:rPr>
          <w:lang w:val="id-ID"/>
        </w:rPr>
        <w:t>di</w:t>
      </w:r>
      <w:r w:rsidRPr="002B02FC">
        <w:t>timbang seksama lalu dimasukkan ke dalam alat friabilator.</w:t>
      </w:r>
      <w:proofErr w:type="gramEnd"/>
      <w:r w:rsidRPr="002B02FC">
        <w:t xml:space="preserve"> Pengujian dilakukan selama empat menit pada kecepatan 25 rpm</w:t>
      </w:r>
      <w:r w:rsidR="00DC4174">
        <w:rPr>
          <w:lang w:val="id-ID"/>
        </w:rPr>
        <w:t xml:space="preserve"> dan </w:t>
      </w:r>
      <w:r>
        <w:rPr>
          <w:lang w:val="id-ID"/>
        </w:rPr>
        <w:t>dibandingkan dengan berat sebelumnya</w:t>
      </w:r>
      <w:r w:rsidR="00DC4174">
        <w:rPr>
          <w:lang w:val="id-ID"/>
        </w:rPr>
        <w:t xml:space="preserve"> </w:t>
      </w:r>
      <w:r w:rsidRPr="002B02FC">
        <w:rPr>
          <w:vertAlign w:val="superscript"/>
        </w:rPr>
        <w:fldChar w:fldCharType="begin" w:fldLock="1"/>
      </w:r>
      <w:r>
        <w:rPr>
          <w:vertAlign w:val="superscript"/>
        </w:rPr>
        <w:instrText>ADDIN CSL_CITATION { "citationItems" : [ { "id" : "ITEM-1", "itemData" : { "author" : [ { "dropping-particle" : "", "family" : "CONVENTION", "given" : "THE UNITED STATES PHARMACOPEIAL", "non-dropping-particle" : "", "parse-names" : false, "suffix" : "" } ], "container-title" : "USP 36", "id" : "ITEM-1", "issued" : { "date-parts" : [ [ "2013" ] ] }, "title" : "THE UNITED STATES PHARMACOPEIA", "type" : "chapter" }, "uris" : [ "http://www.mendeley.com/documents/?uuid=cdf08cf1-8cc4-422d-88cc-cc18dccdef47" ] } ], "mendeley" : { "formattedCitation" : "(8)", "plainTextFormattedCitation" : "(8)", "previouslyFormattedCitation" : "(8)" }, "properties" : { "noteIndex" : 0 }, "schema" : "https://github.com/citation-style-language/schema/raw/master/csl-citation.json" }</w:instrText>
      </w:r>
      <w:r w:rsidRPr="002B02FC">
        <w:rPr>
          <w:vertAlign w:val="superscript"/>
        </w:rPr>
        <w:fldChar w:fldCharType="separate"/>
      </w:r>
      <w:r w:rsidR="00DC4174">
        <w:rPr>
          <w:noProof/>
        </w:rPr>
        <w:t>(</w:t>
      </w:r>
      <w:r w:rsidR="00DC4174">
        <w:rPr>
          <w:noProof/>
          <w:lang w:val="id-ID"/>
        </w:rPr>
        <w:t>USP 36., 2013</w:t>
      </w:r>
      <w:r w:rsidRPr="00392B69">
        <w:rPr>
          <w:noProof/>
        </w:rPr>
        <w:t>)</w:t>
      </w:r>
      <w:r w:rsidRPr="002B02FC">
        <w:rPr>
          <w:vertAlign w:val="superscript"/>
        </w:rPr>
        <w:fldChar w:fldCharType="end"/>
      </w:r>
      <w:r>
        <w:rPr>
          <w:lang w:val="id-ID"/>
        </w:rPr>
        <w:t>.</w:t>
      </w:r>
    </w:p>
    <w:p w:rsidR="004B350C" w:rsidRPr="000D78C6" w:rsidRDefault="004B350C" w:rsidP="00E33383">
      <w:pPr>
        <w:pStyle w:val="Default"/>
        <w:widowControl w:val="0"/>
        <w:numPr>
          <w:ilvl w:val="0"/>
          <w:numId w:val="1"/>
        </w:numPr>
        <w:autoSpaceDE/>
        <w:spacing w:line="360" w:lineRule="auto"/>
        <w:ind w:left="284" w:hanging="284"/>
        <w:jc w:val="both"/>
        <w:rPr>
          <w:b/>
        </w:rPr>
      </w:pPr>
      <w:r w:rsidRPr="000D78C6">
        <w:rPr>
          <w:b/>
        </w:rPr>
        <w:t xml:space="preserve">Uji Keragaman Bobot </w:t>
      </w:r>
    </w:p>
    <w:p w:rsidR="004B350C" w:rsidRDefault="004B350C" w:rsidP="00E33383">
      <w:pPr>
        <w:pStyle w:val="Default"/>
        <w:spacing w:line="360" w:lineRule="auto"/>
        <w:ind w:firstLine="709"/>
        <w:jc w:val="both"/>
        <w:rPr>
          <w:lang w:val="id-ID"/>
        </w:rPr>
      </w:pPr>
      <w:r>
        <w:rPr>
          <w:lang w:val="id-ID"/>
        </w:rPr>
        <w:t>D</w:t>
      </w:r>
      <w:r w:rsidRPr="002B02FC">
        <w:t xml:space="preserve">iambil </w:t>
      </w:r>
      <w:r>
        <w:rPr>
          <w:lang w:val="id-ID"/>
        </w:rPr>
        <w:t>d</w:t>
      </w:r>
      <w:r w:rsidRPr="002B02FC">
        <w:t>ua puluh tablet acak ditimbang satu persatu lalu dihitung rata-rata. Kemudian dihitung presentase pe</w:t>
      </w:r>
      <w:r>
        <w:t>nyimpangan tiap bobot tablet</w:t>
      </w:r>
      <w:r w:rsidRPr="002B02FC">
        <w:t xml:space="preserve"> dengan bobot 130-324 mg simpangan bobot nya tidak boleh lebih dari 7,5%</w:t>
      </w:r>
      <w:r w:rsidR="00DC4174">
        <w:rPr>
          <w:lang w:val="id-ID"/>
        </w:rPr>
        <w:t xml:space="preserve"> </w:t>
      </w:r>
      <w:r w:rsidRPr="002B02FC">
        <w:rPr>
          <w:vertAlign w:val="superscript"/>
        </w:rPr>
        <w:fldChar w:fldCharType="begin" w:fldLock="1"/>
      </w:r>
      <w:r>
        <w:rPr>
          <w:vertAlign w:val="superscript"/>
        </w:rPr>
        <w:instrText>ADDIN CSL_CITATION { "citationItems" : [ { "id" : "ITEM-1", "itemData" : { "author" : [ { "dropping-particle" : "", "family" : "CONVENTION", "given" : "THE UNITED STATES PHARMACOPEIAL", "non-dropping-particle" : "", "parse-names" : false, "suffix" : "" } ], "container-title" : "USP 36", "id" : "ITEM-1", "issued" : { "date-parts" : [ [ "2013" ] ] }, "title" : "THE UNITED STATES PHARMACOPEIA", "type" : "chapter" }, "uris" : [ "http://www.mendeley.com/documents/?uuid=cdf08cf1-8cc4-422d-88cc-cc18dccdef47" ] } ], "mendeley" : { "formattedCitation" : "(8)", "plainTextFormattedCitation" : "(8)", "previouslyFormattedCitation" : "(8)" }, "properties" : { "noteIndex" : 0 }, "schema" : "https://github.com/citation-style-language/schema/raw/master/csl-citation.json" }</w:instrText>
      </w:r>
      <w:r w:rsidRPr="002B02FC">
        <w:rPr>
          <w:vertAlign w:val="superscript"/>
        </w:rPr>
        <w:fldChar w:fldCharType="separate"/>
      </w:r>
      <w:r w:rsidR="00DC4174">
        <w:rPr>
          <w:noProof/>
        </w:rPr>
        <w:t>(</w:t>
      </w:r>
      <w:r w:rsidR="00DC4174">
        <w:rPr>
          <w:noProof/>
          <w:lang w:val="id-ID"/>
        </w:rPr>
        <w:t>USP 36., 2013</w:t>
      </w:r>
      <w:r w:rsidRPr="00392B69">
        <w:rPr>
          <w:noProof/>
        </w:rPr>
        <w:t>)</w:t>
      </w:r>
      <w:r w:rsidRPr="002B02FC">
        <w:rPr>
          <w:vertAlign w:val="superscript"/>
        </w:rPr>
        <w:fldChar w:fldCharType="end"/>
      </w:r>
      <w:r>
        <w:rPr>
          <w:lang w:val="id-ID"/>
        </w:rPr>
        <w:t>.</w:t>
      </w:r>
      <w:r w:rsidR="00DC4174">
        <w:rPr>
          <w:lang w:val="id-ID"/>
        </w:rPr>
        <w:t xml:space="preserve"> </w:t>
      </w:r>
    </w:p>
    <w:p w:rsidR="004B350C" w:rsidRPr="000D78C6" w:rsidRDefault="004B350C" w:rsidP="00E33383">
      <w:pPr>
        <w:pStyle w:val="Default"/>
        <w:numPr>
          <w:ilvl w:val="0"/>
          <w:numId w:val="1"/>
        </w:numPr>
        <w:spacing w:line="360" w:lineRule="auto"/>
        <w:ind w:left="284" w:hanging="284"/>
        <w:jc w:val="both"/>
        <w:rPr>
          <w:b/>
          <w:lang w:val="id-ID"/>
        </w:rPr>
      </w:pPr>
      <w:r w:rsidRPr="000D78C6">
        <w:rPr>
          <w:b/>
        </w:rPr>
        <w:lastRenderedPageBreak/>
        <w:t>Uji keragaman ukuran</w:t>
      </w:r>
    </w:p>
    <w:p w:rsidR="004B350C" w:rsidRPr="003749CC" w:rsidRDefault="004B350C" w:rsidP="00E33383">
      <w:pPr>
        <w:spacing w:after="0" w:line="360" w:lineRule="auto"/>
        <w:ind w:firstLine="709"/>
        <w:contextualSpacing/>
        <w:jc w:val="both"/>
        <w:rPr>
          <w:rFonts w:ascii="Times New Roman" w:hAnsi="Times New Roman"/>
          <w:sz w:val="24"/>
          <w:szCs w:val="24"/>
          <w:lang w:val="id-ID"/>
        </w:rPr>
      </w:pPr>
      <w:proofErr w:type="gramStart"/>
      <w:r w:rsidRPr="0032589B">
        <w:rPr>
          <w:rFonts w:ascii="Times New Roman" w:hAnsi="Times New Roman"/>
          <w:color w:val="010101"/>
          <w:sz w:val="24"/>
          <w:szCs w:val="24"/>
        </w:rPr>
        <w:t>Pengukuran dilakukan pada sejumlah 20 tablet.</w:t>
      </w:r>
      <w:proofErr w:type="gramEnd"/>
      <w:r w:rsidRPr="0032589B">
        <w:rPr>
          <w:rFonts w:ascii="Times New Roman" w:hAnsi="Times New Roman"/>
          <w:color w:val="010101"/>
          <w:sz w:val="24"/>
          <w:szCs w:val="24"/>
        </w:rPr>
        <w:t xml:space="preserve"> Pengukuran diameter dan </w:t>
      </w:r>
      <w:r w:rsidRPr="0032589B">
        <w:rPr>
          <w:rFonts w:ascii="Times New Roman" w:hAnsi="Times New Roman"/>
          <w:sz w:val="24"/>
          <w:szCs w:val="24"/>
        </w:rPr>
        <w:t xml:space="preserve">ketebalan tablet </w:t>
      </w:r>
      <w:r w:rsidRPr="007470C3">
        <w:rPr>
          <w:rFonts w:ascii="Times New Roman" w:hAnsi="Times New Roman"/>
          <w:sz w:val="24"/>
          <w:szCs w:val="24"/>
          <w:lang w:val="id-ID"/>
        </w:rPr>
        <w:t>menggunakan</w:t>
      </w:r>
      <w:r w:rsidRPr="0032589B">
        <w:rPr>
          <w:rFonts w:ascii="Times New Roman" w:hAnsi="Times New Roman"/>
          <w:sz w:val="24"/>
          <w:szCs w:val="24"/>
        </w:rPr>
        <w:t xml:space="preserve"> jangka sorong.</w:t>
      </w:r>
      <w:r w:rsidRPr="003403BF">
        <w:rPr>
          <w:rFonts w:ascii="Times New Roman" w:hAnsi="Times New Roman"/>
          <w:sz w:val="24"/>
          <w:szCs w:val="24"/>
        </w:rPr>
        <w:t xml:space="preserve"> </w:t>
      </w:r>
      <w:r>
        <w:rPr>
          <w:rFonts w:ascii="Times New Roman" w:hAnsi="Times New Roman"/>
          <w:sz w:val="24"/>
          <w:szCs w:val="24"/>
        </w:rPr>
        <w:t xml:space="preserve">Berdasarkan syarat yang ditetapkan </w:t>
      </w:r>
      <w:r>
        <w:rPr>
          <w:rFonts w:ascii="Times New Roman" w:hAnsi="Times New Roman"/>
          <w:i/>
          <w:sz w:val="24"/>
          <w:szCs w:val="24"/>
        </w:rPr>
        <w:t>British Pharmacopoeia</w:t>
      </w:r>
      <w:r>
        <w:rPr>
          <w:rFonts w:ascii="Times New Roman" w:hAnsi="Times New Roman"/>
          <w:sz w:val="24"/>
          <w:szCs w:val="24"/>
        </w:rPr>
        <w:t xml:space="preserve"> standar diameter tablet dengan CV lebih kurang 5% untuk tablet diameter hingga 12,55 mm</w:t>
      </w:r>
      <w:r w:rsidRPr="000550B6">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 "citationItems" : [ { "id" : "ITEM-1", "itemData" : { "DOI" : "10.1016/j.ejpb.2016.09.011", "ISSN" : "18733441", "abstract" : "The aim of this research was to develop immediate release tablets comprising solid dispersion (IRSDTs) of tadalafil (Td) in a vinylpyrrolidone and vinyl acetate block copolymer (PVP-VA), characterized by improved dissolution profiles. The solid dispersion of Td in PVP-VA (Td/PVP-VA) in a weight ratio of 1:1 (w/w) was prepared using two different processes i.e. spray drying and ball milling. While the former process has been well established in the formulation of IRSDTs the latter has not been exploited in these systems yet. Regardless of the preparation method, both Td/PVP-VA solid dispersions were amorphous as confirmed by PXRD, DSC and FTIR. However, different morphology of particles (SEM) resulted in differences in water apparent solubility and disk intrinsic dissolution rate (DIDR). Both solid dispersions and crystalline Td were successfully made into directly compressible tablets at three doses of Td, i.e. 2.5\u00a0mg, 10\u00a0mg\u00a0and\u00a020\u00a0mg, yielding nine different formulations (D1\u2013D9). Each of the lots met the requirements set by Ph.Eur. and was evaluated with respect to appearance, diameter, thickness, mass, hardness, friability, disintegration time and content of Td. IRSDTs performed as supersaturable formulations and had significantly improved water dissolution profiles in comparison with equivalent tablets containing crystalline Td and the marketed formulations. Tablets with both spray dried and ball milled Td/PVP-VA revealed the greatest improvement in dissolution depending on the investigated doses, i.e. 2.5\u00a0mg\u00a0and\u00a020\u00a0mg, respectively. Also, dissolution of Td from Td/PVP-VA delivered in different forms occurred in the following order: powders\u00a0&gt;\u00a0tablets\u00a0&gt;\u00a0capsules.", "author" : [ { "dropping-particle" : "", "family" : "Wlodarski", "given" : "K.", "non-dropping-particle" : "", "parse-names" : false, "suffix" : "" }, { "dropping-particle" : "", "family" : "Tajber", "given" : "L.", "non-dropping-particle" : "", "parse-names" : false, "suffix" : "" }, { "dropping-particle" : "", "family" : "Sawicki", "given" : "W.", "non-dropping-particle" : "", "parse-names" : false, "suffix" : "" } ], "container-title" : "European Journal of Pharmaceutics and Biopharmaceutics", "id" : "ITEM-1", "issued" : { "date-parts" : [ [ "2016" ] ] }, "page" : "14-23", "publisher" : "Elsevier B.V.", "title" : "Physicochemical properties of direct compression tablets with spray dried and ball milled solid dispersions of tadalafil in PVP-VA", "type" : "article-journal", "volume" : "109" }, "uris" : [ "http://www.mendeley.com/documents/?uuid=50f8e9bb-d99a-45bc-9b8b-49c2f58c7acb" ] } ], "mendeley" : { "formattedCitation" : "(9)", "plainTextFormattedCitation" : "(9)", "previouslyFormattedCitation" : "(9)" }, "properties" : { "noteIndex" : 0 }, "schema" : "https://github.com/citation-style-language/schema/raw/master/csl-citation.json" }</w:instrText>
      </w:r>
      <w:r w:rsidRPr="000550B6">
        <w:rPr>
          <w:rFonts w:ascii="Times New Roman" w:hAnsi="Times New Roman"/>
          <w:sz w:val="24"/>
          <w:szCs w:val="24"/>
          <w:vertAlign w:val="superscript"/>
        </w:rPr>
        <w:fldChar w:fldCharType="separate"/>
      </w:r>
      <w:r w:rsidR="003A5273">
        <w:rPr>
          <w:rFonts w:ascii="Times New Roman" w:hAnsi="Times New Roman"/>
          <w:noProof/>
          <w:sz w:val="24"/>
          <w:szCs w:val="24"/>
        </w:rPr>
        <w:t>(</w:t>
      </w:r>
      <w:r w:rsidR="003A5273">
        <w:rPr>
          <w:rFonts w:ascii="Times New Roman" w:hAnsi="Times New Roman"/>
          <w:noProof/>
          <w:sz w:val="24"/>
          <w:szCs w:val="24"/>
          <w:lang w:val="id-ID"/>
        </w:rPr>
        <w:t>Wlodarski., 2016</w:t>
      </w:r>
      <w:r w:rsidRPr="00392B69">
        <w:rPr>
          <w:rFonts w:ascii="Times New Roman" w:hAnsi="Times New Roman"/>
          <w:noProof/>
          <w:sz w:val="24"/>
          <w:szCs w:val="24"/>
        </w:rPr>
        <w:t>)</w:t>
      </w:r>
      <w:r w:rsidRPr="000550B6">
        <w:rPr>
          <w:rFonts w:ascii="Times New Roman" w:hAnsi="Times New Roman"/>
          <w:sz w:val="24"/>
          <w:szCs w:val="24"/>
          <w:vertAlign w:val="superscript"/>
        </w:rPr>
        <w:fldChar w:fldCharType="end"/>
      </w:r>
      <w:r>
        <w:rPr>
          <w:rFonts w:ascii="Times New Roman" w:hAnsi="Times New Roman"/>
          <w:sz w:val="24"/>
          <w:szCs w:val="24"/>
        </w:rPr>
        <w:t>.</w:t>
      </w:r>
    </w:p>
    <w:p w:rsidR="004B350C" w:rsidRPr="000D78C6" w:rsidRDefault="004B350C" w:rsidP="00E33383">
      <w:pPr>
        <w:pStyle w:val="Default"/>
        <w:widowControl w:val="0"/>
        <w:numPr>
          <w:ilvl w:val="0"/>
          <w:numId w:val="1"/>
        </w:numPr>
        <w:autoSpaceDE/>
        <w:spacing w:line="360" w:lineRule="auto"/>
        <w:ind w:left="284" w:hanging="284"/>
        <w:jc w:val="both"/>
        <w:rPr>
          <w:b/>
        </w:rPr>
      </w:pPr>
      <w:r w:rsidRPr="000D78C6">
        <w:rPr>
          <w:b/>
        </w:rPr>
        <w:t xml:space="preserve">Uji Waktu Hancur </w:t>
      </w:r>
    </w:p>
    <w:p w:rsidR="004B350C" w:rsidRPr="002970BF" w:rsidRDefault="004B350C" w:rsidP="00E33383">
      <w:pPr>
        <w:pStyle w:val="Default"/>
        <w:spacing w:line="360" w:lineRule="auto"/>
        <w:ind w:firstLine="720"/>
        <w:jc w:val="both"/>
        <w:rPr>
          <w:lang w:val="id-ID"/>
        </w:rPr>
      </w:pPr>
      <w:r>
        <w:rPr>
          <w:lang w:val="id-ID"/>
        </w:rPr>
        <w:t>D</w:t>
      </w:r>
      <w:r w:rsidRPr="002B02FC">
        <w:t xml:space="preserve">imasukkan </w:t>
      </w:r>
      <w:r>
        <w:rPr>
          <w:lang w:val="id-ID"/>
        </w:rPr>
        <w:t>li</w:t>
      </w:r>
      <w:r w:rsidRPr="002B02FC">
        <w:t xml:space="preserve">ma buah tablet ke dalam alat </w:t>
      </w:r>
      <w:r w:rsidRPr="002B02FC">
        <w:rPr>
          <w:i/>
        </w:rPr>
        <w:t>disintegration tester</w:t>
      </w:r>
      <w:r>
        <w:rPr>
          <w:i/>
          <w:lang w:val="id-ID"/>
        </w:rPr>
        <w:t xml:space="preserve">. </w:t>
      </w:r>
      <w:proofErr w:type="gramStart"/>
      <w:r w:rsidRPr="002B02FC">
        <w:t>Setiap tabung diisi satu tablet</w:t>
      </w:r>
      <w:r>
        <w:rPr>
          <w:lang w:val="id-ID"/>
        </w:rPr>
        <w:t>.</w:t>
      </w:r>
      <w:proofErr w:type="gramEnd"/>
      <w:r>
        <w:rPr>
          <w:lang w:val="id-ID"/>
        </w:rPr>
        <w:t xml:space="preserve"> </w:t>
      </w:r>
      <w:r w:rsidRPr="002B02FC">
        <w:t>Dijala</w:t>
      </w:r>
      <w:r w:rsidRPr="002B02FC">
        <w:rPr>
          <w:spacing w:val="-3"/>
        </w:rPr>
        <w:t>n</w:t>
      </w:r>
      <w:r w:rsidRPr="002B02FC">
        <w:t>kan a</w:t>
      </w:r>
      <w:r w:rsidRPr="002B02FC">
        <w:rPr>
          <w:spacing w:val="-3"/>
        </w:rPr>
        <w:t>l</w:t>
      </w:r>
      <w:r w:rsidRPr="002B02FC">
        <w:t>at s</w:t>
      </w:r>
      <w:r w:rsidRPr="002B02FC">
        <w:rPr>
          <w:spacing w:val="-5"/>
        </w:rPr>
        <w:t>a</w:t>
      </w:r>
      <w:r w:rsidRPr="002B02FC">
        <w:t xml:space="preserve">mpai </w:t>
      </w:r>
      <w:r w:rsidRPr="002B02FC">
        <w:rPr>
          <w:w w:val="104"/>
        </w:rPr>
        <w:t>se</w:t>
      </w:r>
      <w:r w:rsidRPr="002B02FC">
        <w:rPr>
          <w:spacing w:val="2"/>
          <w:w w:val="104"/>
        </w:rPr>
        <w:t>m</w:t>
      </w:r>
      <w:r w:rsidRPr="002B02FC">
        <w:rPr>
          <w:w w:val="104"/>
        </w:rPr>
        <w:t xml:space="preserve">ua </w:t>
      </w:r>
      <w:r w:rsidRPr="002B02FC">
        <w:t>fraksi  pecahan tablet  l</w:t>
      </w:r>
      <w:r w:rsidRPr="002B02FC">
        <w:rPr>
          <w:spacing w:val="2"/>
        </w:rPr>
        <w:t>e</w:t>
      </w:r>
      <w:r w:rsidRPr="002B02FC">
        <w:rPr>
          <w:spacing w:val="3"/>
        </w:rPr>
        <w:t>w</w:t>
      </w:r>
      <w:r w:rsidRPr="002B02FC">
        <w:t>at  a</w:t>
      </w:r>
      <w:r w:rsidRPr="002B02FC">
        <w:rPr>
          <w:spacing w:val="3"/>
        </w:rPr>
        <w:t>y</w:t>
      </w:r>
      <w:r w:rsidRPr="002B02FC">
        <w:t>ak</w:t>
      </w:r>
      <w:r w:rsidRPr="002B02FC">
        <w:rPr>
          <w:spacing w:val="4"/>
        </w:rPr>
        <w:t>a</w:t>
      </w:r>
      <w:r w:rsidRPr="002B02FC">
        <w:t>n y</w:t>
      </w:r>
      <w:r w:rsidRPr="002B02FC">
        <w:rPr>
          <w:spacing w:val="3"/>
        </w:rPr>
        <w:t>a</w:t>
      </w:r>
      <w:r w:rsidRPr="002B02FC">
        <w:t>ng t</w:t>
      </w:r>
      <w:r w:rsidRPr="002B02FC">
        <w:rPr>
          <w:spacing w:val="3"/>
        </w:rPr>
        <w:t>e</w:t>
      </w:r>
      <w:r w:rsidRPr="002B02FC">
        <w:t>rle</w:t>
      </w:r>
      <w:r w:rsidRPr="002B02FC">
        <w:rPr>
          <w:spacing w:val="5"/>
        </w:rPr>
        <w:t>t</w:t>
      </w:r>
      <w:r w:rsidRPr="002B02FC">
        <w:t xml:space="preserve">ak </w:t>
      </w:r>
      <w:r w:rsidRPr="002970BF">
        <w:rPr>
          <w:spacing w:val="-3"/>
        </w:rPr>
        <w:t>pad</w:t>
      </w:r>
      <w:r w:rsidRPr="002970BF">
        <w:t xml:space="preserve">a </w:t>
      </w:r>
      <w:r w:rsidRPr="002970BF">
        <w:rPr>
          <w:spacing w:val="-3"/>
        </w:rPr>
        <w:t>bagi</w:t>
      </w:r>
      <w:r w:rsidRPr="002970BF">
        <w:rPr>
          <w:spacing w:val="-5"/>
        </w:rPr>
        <w:t>a</w:t>
      </w:r>
      <w:r w:rsidRPr="002970BF">
        <w:t xml:space="preserve">n </w:t>
      </w:r>
      <w:r w:rsidRPr="002970BF">
        <w:rPr>
          <w:spacing w:val="-3"/>
        </w:rPr>
        <w:t>ba</w:t>
      </w:r>
      <w:r w:rsidRPr="002970BF">
        <w:rPr>
          <w:spacing w:val="-4"/>
        </w:rPr>
        <w:t>w</w:t>
      </w:r>
      <w:r w:rsidRPr="002970BF">
        <w:rPr>
          <w:spacing w:val="-3"/>
        </w:rPr>
        <w:t>a</w:t>
      </w:r>
      <w:r w:rsidRPr="002970BF">
        <w:t xml:space="preserve">h </w:t>
      </w:r>
      <w:r w:rsidRPr="002970BF">
        <w:rPr>
          <w:spacing w:val="-5"/>
        </w:rPr>
        <w:t>a</w:t>
      </w:r>
      <w:r w:rsidRPr="002970BF">
        <w:rPr>
          <w:spacing w:val="-3"/>
        </w:rPr>
        <w:t>la</w:t>
      </w:r>
      <w:r w:rsidRPr="002970BF">
        <w:rPr>
          <w:spacing w:val="-4"/>
        </w:rPr>
        <w:t>t</w:t>
      </w:r>
      <w:r w:rsidRPr="002970BF">
        <w:rPr>
          <w:lang w:val="id-ID"/>
        </w:rPr>
        <w:t xml:space="preserve"> dan</w:t>
      </w:r>
      <w:r w:rsidRPr="002970BF">
        <w:t xml:space="preserve"> Dic</w:t>
      </w:r>
      <w:r w:rsidRPr="002970BF">
        <w:rPr>
          <w:spacing w:val="-3"/>
        </w:rPr>
        <w:t>a</w:t>
      </w:r>
      <w:r w:rsidRPr="002970BF">
        <w:rPr>
          <w:spacing w:val="-4"/>
        </w:rPr>
        <w:t>t</w:t>
      </w:r>
      <w:r w:rsidRPr="002970BF">
        <w:rPr>
          <w:spacing w:val="-3"/>
        </w:rPr>
        <w:t>a</w:t>
      </w:r>
      <w:r w:rsidRPr="002970BF">
        <w:t xml:space="preserve">t  waktu  yang </w:t>
      </w:r>
      <w:r w:rsidRPr="002970BF">
        <w:rPr>
          <w:w w:val="107"/>
        </w:rPr>
        <w:t>diper</w:t>
      </w:r>
      <w:r w:rsidRPr="002970BF">
        <w:rPr>
          <w:spacing w:val="5"/>
          <w:w w:val="107"/>
        </w:rPr>
        <w:t>l</w:t>
      </w:r>
      <w:r w:rsidRPr="002970BF">
        <w:rPr>
          <w:w w:val="107"/>
        </w:rPr>
        <w:t>uk</w:t>
      </w:r>
      <w:r w:rsidRPr="002970BF">
        <w:rPr>
          <w:spacing w:val="3"/>
          <w:w w:val="107"/>
        </w:rPr>
        <w:t>a</w:t>
      </w:r>
      <w:r w:rsidRPr="002970BF">
        <w:rPr>
          <w:w w:val="107"/>
        </w:rPr>
        <w:t xml:space="preserve">n  </w:t>
      </w:r>
      <w:r w:rsidRPr="002970BF">
        <w:rPr>
          <w:w w:val="104"/>
        </w:rPr>
        <w:t>se</w:t>
      </w:r>
      <w:r w:rsidRPr="002970BF">
        <w:rPr>
          <w:spacing w:val="3"/>
          <w:w w:val="104"/>
        </w:rPr>
        <w:t>b</w:t>
      </w:r>
      <w:r w:rsidRPr="002970BF">
        <w:rPr>
          <w:w w:val="104"/>
        </w:rPr>
        <w:t xml:space="preserve">agai </w:t>
      </w:r>
      <w:r w:rsidRPr="002970BF">
        <w:t>waktu  hancur  tablet</w:t>
      </w:r>
      <w:r w:rsidR="003A5273">
        <w:rPr>
          <w:lang w:val="id-ID"/>
        </w:rPr>
        <w:t xml:space="preserve"> </w:t>
      </w:r>
      <w:r w:rsidRPr="002970BF">
        <w:rPr>
          <w:vertAlign w:val="superscript"/>
        </w:rPr>
        <w:fldChar w:fldCharType="begin" w:fldLock="1"/>
      </w:r>
      <w:r>
        <w:rPr>
          <w:vertAlign w:val="superscript"/>
        </w:rPr>
        <w:instrText>ADDIN CSL_CITATION { "citationItems" : [ { "id" : "ITEM-1", "itemData" : { "author" : [ { "dropping-particle" : "", "family" : "Depkes RI", "given" : "", "non-dropping-particle" : "", "parse-names" : false, "suffix" : "" } ], "container-title" : "Jakarta, Departemen Kesehatan Republik Indonesia", "id" : "ITEM-1", "issued" : { "date-parts" : [ [ "2014" ] ] }, "number-of-pages" : "327-569", "title" : "Farmakope Indonesia edisi V", "type" : "book" }, "uris" : [ "http://www.mendeley.com/documents/?uuid=8104a056-0eeb-4ac7-8c7f-0e295bce4987" ] } ], "mendeley" : { "formattedCitation" : "(6)", "plainTextFormattedCitation" : "(6)", "previouslyFormattedCitation" : "(6)" }, "properties" : { "noteIndex" : 0 }, "schema" : "https://github.com/citation-style-language/schema/raw/master/csl-citation.json" }</w:instrText>
      </w:r>
      <w:r w:rsidRPr="002970BF">
        <w:rPr>
          <w:vertAlign w:val="superscript"/>
        </w:rPr>
        <w:fldChar w:fldCharType="separate"/>
      </w:r>
      <w:r w:rsidR="003A5273">
        <w:rPr>
          <w:noProof/>
        </w:rPr>
        <w:t>(</w:t>
      </w:r>
      <w:r w:rsidR="003A5273">
        <w:rPr>
          <w:noProof/>
          <w:lang w:val="id-ID"/>
        </w:rPr>
        <w:t>Depkes., 2018</w:t>
      </w:r>
      <w:r w:rsidRPr="00392B69">
        <w:rPr>
          <w:noProof/>
        </w:rPr>
        <w:t>)</w:t>
      </w:r>
      <w:r w:rsidRPr="002970BF">
        <w:rPr>
          <w:vertAlign w:val="superscript"/>
        </w:rPr>
        <w:fldChar w:fldCharType="end"/>
      </w:r>
      <w:r w:rsidRPr="002970BF">
        <w:t>.</w:t>
      </w:r>
      <w:r w:rsidRPr="002970BF">
        <w:rPr>
          <w:lang w:val="id-ID"/>
        </w:rPr>
        <w:t xml:space="preserve"> </w:t>
      </w:r>
    </w:p>
    <w:p w:rsidR="004B350C" w:rsidRPr="000D78C6" w:rsidRDefault="004B350C" w:rsidP="00E33383">
      <w:pPr>
        <w:pStyle w:val="Default"/>
        <w:widowControl w:val="0"/>
        <w:numPr>
          <w:ilvl w:val="0"/>
          <w:numId w:val="1"/>
        </w:numPr>
        <w:tabs>
          <w:tab w:val="left" w:pos="0"/>
          <w:tab w:val="left" w:pos="284"/>
        </w:tabs>
        <w:autoSpaceDE/>
        <w:spacing w:line="360" w:lineRule="auto"/>
        <w:ind w:left="567" w:hanging="567"/>
        <w:jc w:val="both"/>
        <w:rPr>
          <w:b/>
        </w:rPr>
      </w:pPr>
      <w:r w:rsidRPr="000D78C6">
        <w:rPr>
          <w:b/>
        </w:rPr>
        <w:t>Uji Disolusi</w:t>
      </w:r>
      <w:r w:rsidRPr="000D78C6">
        <w:rPr>
          <w:b/>
          <w:lang w:val="id-ID"/>
        </w:rPr>
        <w:t xml:space="preserve"> dan penetapan kadar</w:t>
      </w:r>
    </w:p>
    <w:p w:rsidR="004B350C" w:rsidRPr="000D78C6" w:rsidRDefault="004B350C" w:rsidP="00E33383">
      <w:pPr>
        <w:pStyle w:val="ListParagraph"/>
        <w:numPr>
          <w:ilvl w:val="0"/>
          <w:numId w:val="2"/>
        </w:numPr>
        <w:autoSpaceDE w:val="0"/>
        <w:autoSpaceDN w:val="0"/>
        <w:adjustRightInd w:val="0"/>
        <w:spacing w:line="360" w:lineRule="auto"/>
        <w:ind w:left="709" w:hanging="283"/>
        <w:jc w:val="both"/>
        <w:rPr>
          <w:b/>
          <w:bCs/>
        </w:rPr>
      </w:pPr>
      <w:r w:rsidRPr="000D78C6">
        <w:rPr>
          <w:b/>
          <w:bCs/>
        </w:rPr>
        <w:t>Pembuatan larutan asam klorida 0,1 N</w:t>
      </w:r>
    </w:p>
    <w:p w:rsidR="004B350C" w:rsidRPr="002970BF" w:rsidRDefault="004B350C" w:rsidP="00E33383">
      <w:pPr>
        <w:pStyle w:val="ListParagraph"/>
        <w:autoSpaceDE w:val="0"/>
        <w:autoSpaceDN w:val="0"/>
        <w:adjustRightInd w:val="0"/>
        <w:spacing w:line="360" w:lineRule="auto"/>
        <w:ind w:left="709" w:firstLine="284"/>
        <w:jc w:val="both"/>
        <w:rPr>
          <w:lang w:val="id-ID"/>
        </w:rPr>
      </w:pPr>
      <w:r w:rsidRPr="002970BF">
        <w:t>Larutan HCL 0</w:t>
      </w:r>
      <w:proofErr w:type="gramStart"/>
      <w:r w:rsidRPr="002970BF">
        <w:t>,1</w:t>
      </w:r>
      <w:proofErr w:type="gramEnd"/>
      <w:r w:rsidRPr="002970BF">
        <w:t xml:space="preserve"> N dibuat dengan cara 8,5 m</w:t>
      </w:r>
      <w:r w:rsidRPr="002970BF">
        <w:rPr>
          <w:lang w:val="id-ID"/>
        </w:rPr>
        <w:t>l</w:t>
      </w:r>
      <w:r w:rsidRPr="002970BF">
        <w:t xml:space="preserve"> asam klorida pekat diencerkan dengan aquades 1000</w:t>
      </w:r>
      <w:r w:rsidRPr="002970BF">
        <w:rPr>
          <w:lang w:val="id-ID"/>
        </w:rPr>
        <w:t xml:space="preserve"> </w:t>
      </w:r>
      <w:r w:rsidRPr="002970BF">
        <w:t>m</w:t>
      </w:r>
      <w:r w:rsidRPr="002970BF">
        <w:rPr>
          <w:lang w:val="id-ID"/>
        </w:rPr>
        <w:t>l</w:t>
      </w:r>
      <w:r w:rsidRPr="002970BF">
        <w:t>.</w:t>
      </w:r>
    </w:p>
    <w:p w:rsidR="004B350C" w:rsidRPr="000D78C6" w:rsidRDefault="004B350C" w:rsidP="00E33383">
      <w:pPr>
        <w:pStyle w:val="ListParagraph"/>
        <w:numPr>
          <w:ilvl w:val="0"/>
          <w:numId w:val="2"/>
        </w:numPr>
        <w:autoSpaceDE w:val="0"/>
        <w:autoSpaceDN w:val="0"/>
        <w:adjustRightInd w:val="0"/>
        <w:spacing w:line="360" w:lineRule="auto"/>
        <w:ind w:left="709" w:hanging="283"/>
        <w:jc w:val="both"/>
        <w:rPr>
          <w:b/>
          <w:lang w:val="id-ID"/>
        </w:rPr>
      </w:pPr>
      <w:r w:rsidRPr="000D78C6">
        <w:rPr>
          <w:b/>
          <w:bCs/>
        </w:rPr>
        <w:t>Pengukuran panjang gelombang maksimum</w:t>
      </w:r>
    </w:p>
    <w:p w:rsidR="004B350C" w:rsidRPr="002970BF" w:rsidRDefault="004B350C" w:rsidP="00E33383">
      <w:pPr>
        <w:pStyle w:val="ListParagraph"/>
        <w:autoSpaceDE w:val="0"/>
        <w:autoSpaceDN w:val="0"/>
        <w:adjustRightInd w:val="0"/>
        <w:spacing w:line="360" w:lineRule="auto"/>
        <w:ind w:left="709" w:firstLine="284"/>
        <w:jc w:val="both"/>
        <w:rPr>
          <w:lang w:val="id-ID"/>
        </w:rPr>
      </w:pPr>
      <w:r w:rsidRPr="002970BF">
        <w:t xml:space="preserve">Larutan induk kaptopril dibuat dengan cara sebagai berikut: </w:t>
      </w:r>
      <w:r w:rsidRPr="002970BF">
        <w:rPr>
          <w:lang w:val="id-ID"/>
        </w:rPr>
        <w:t>1</w:t>
      </w:r>
      <w:r w:rsidRPr="002970BF">
        <w:t>00 mg kaptopril ditimbang secara seksama kemudian dilarutkan dengan HCl 0</w:t>
      </w:r>
      <w:proofErr w:type="gramStart"/>
      <w:r w:rsidRPr="002970BF">
        <w:t>,1</w:t>
      </w:r>
      <w:proofErr w:type="gramEnd"/>
      <w:r w:rsidRPr="002970BF">
        <w:t xml:space="preserve"> N hingga 100 m</w:t>
      </w:r>
      <w:r w:rsidRPr="002970BF">
        <w:rPr>
          <w:lang w:val="id-ID"/>
        </w:rPr>
        <w:t>l</w:t>
      </w:r>
      <w:r w:rsidRPr="002970BF">
        <w:t>. Dari larutan ini kemudian diambil 1,0 m</w:t>
      </w:r>
      <w:r w:rsidRPr="002970BF">
        <w:rPr>
          <w:lang w:val="id-ID"/>
        </w:rPr>
        <w:t>l</w:t>
      </w:r>
      <w:r w:rsidRPr="002970BF">
        <w:t xml:space="preserve"> dan diencerkan hingga 100</w:t>
      </w:r>
      <w:r w:rsidRPr="002970BF">
        <w:rPr>
          <w:lang w:val="id-ID"/>
        </w:rPr>
        <w:t xml:space="preserve"> </w:t>
      </w:r>
      <w:r w:rsidRPr="002970BF">
        <w:lastRenderedPageBreak/>
        <w:t>m</w:t>
      </w:r>
      <w:r w:rsidRPr="002970BF">
        <w:rPr>
          <w:lang w:val="id-ID"/>
        </w:rPr>
        <w:t>l</w:t>
      </w:r>
      <w:r w:rsidRPr="002970BF">
        <w:t xml:space="preserve"> dengan HCl 0,1 N. Larutan dimasukan ke dalam kuvet dan diamati absorbansinya pada spektrofotometer UV diukur panjang gelombang antara 200-300 nm sehingga akan diperoleh serapan maksimal dari panjang gelombang tersebut.</w:t>
      </w:r>
    </w:p>
    <w:p w:rsidR="004B350C" w:rsidRPr="000D78C6" w:rsidRDefault="004B350C" w:rsidP="00E33383">
      <w:pPr>
        <w:pStyle w:val="ListParagraph"/>
        <w:numPr>
          <w:ilvl w:val="0"/>
          <w:numId w:val="2"/>
        </w:numPr>
        <w:autoSpaceDE w:val="0"/>
        <w:autoSpaceDN w:val="0"/>
        <w:adjustRightInd w:val="0"/>
        <w:spacing w:line="360" w:lineRule="auto"/>
        <w:ind w:left="709" w:hanging="283"/>
        <w:jc w:val="both"/>
        <w:rPr>
          <w:b/>
        </w:rPr>
      </w:pPr>
      <w:r w:rsidRPr="000D78C6">
        <w:rPr>
          <w:b/>
          <w:bCs/>
        </w:rPr>
        <w:t>Pembuatan kurva baku</w:t>
      </w:r>
    </w:p>
    <w:p w:rsidR="004B350C" w:rsidRPr="002970BF" w:rsidRDefault="004B350C" w:rsidP="00E33383">
      <w:pPr>
        <w:pStyle w:val="ListParagraph"/>
        <w:autoSpaceDE w:val="0"/>
        <w:autoSpaceDN w:val="0"/>
        <w:adjustRightInd w:val="0"/>
        <w:spacing w:line="360" w:lineRule="auto"/>
        <w:ind w:left="709" w:firstLine="284"/>
        <w:jc w:val="both"/>
        <w:rPr>
          <w:lang w:val="id-ID"/>
        </w:rPr>
      </w:pPr>
      <w:r w:rsidRPr="002970BF">
        <w:t>Larutan induk kaptopril dibuat dengan cara berikut</w:t>
      </w:r>
      <w:r w:rsidRPr="002970BF">
        <w:rPr>
          <w:lang w:val="id-ID"/>
        </w:rPr>
        <w:t xml:space="preserve">, </w:t>
      </w:r>
      <w:r w:rsidRPr="002970BF">
        <w:t>ditimbang 100</w:t>
      </w:r>
      <w:r w:rsidRPr="002970BF">
        <w:rPr>
          <w:lang w:val="id-ID"/>
        </w:rPr>
        <w:t xml:space="preserve"> </w:t>
      </w:r>
      <w:r w:rsidRPr="002970BF">
        <w:t xml:space="preserve"> mg kaptopril dan dilarutkan dengan 100</w:t>
      </w:r>
      <w:r w:rsidRPr="002970BF">
        <w:rPr>
          <w:lang w:val="id-ID"/>
        </w:rPr>
        <w:t xml:space="preserve"> </w:t>
      </w:r>
      <w:r w:rsidR="003A5273">
        <w:t>ml HCl 0,1 N</w:t>
      </w:r>
      <w:r w:rsidR="003A5273">
        <w:rPr>
          <w:lang w:val="id-ID"/>
        </w:rPr>
        <w:t xml:space="preserve"> dan diencerkan menjadi</w:t>
      </w:r>
      <w:r w:rsidR="003A5273" w:rsidRPr="002C2149">
        <w:t xml:space="preserve"> 100</w:t>
      </w:r>
      <w:r w:rsidR="003A5273" w:rsidRPr="002C2149">
        <w:rPr>
          <w:lang w:val="id-ID"/>
        </w:rPr>
        <w:t xml:space="preserve"> </w:t>
      </w:r>
      <w:r w:rsidR="003A5273">
        <w:rPr>
          <w:lang w:val="id-ID"/>
        </w:rPr>
        <w:t>ppm</w:t>
      </w:r>
      <w:r w:rsidR="003A5273">
        <w:t>.</w:t>
      </w:r>
      <w:r w:rsidR="003A5273">
        <w:rPr>
          <w:lang w:val="id-ID"/>
        </w:rPr>
        <w:t xml:space="preserve"> Lalu dipipet </w:t>
      </w:r>
      <w:r w:rsidR="003A5273" w:rsidRPr="002C2149">
        <w:t>0,4</w:t>
      </w:r>
      <w:r w:rsidR="003A5273" w:rsidRPr="002C2149">
        <w:rPr>
          <w:lang w:val="id-ID"/>
        </w:rPr>
        <w:t xml:space="preserve"> ml</w:t>
      </w:r>
      <w:r w:rsidR="003A5273" w:rsidRPr="002C2149">
        <w:t>; 0,6</w:t>
      </w:r>
      <w:r w:rsidR="003A5273" w:rsidRPr="002C2149">
        <w:rPr>
          <w:lang w:val="id-ID"/>
        </w:rPr>
        <w:t xml:space="preserve"> ml</w:t>
      </w:r>
      <w:r w:rsidR="003A5273" w:rsidRPr="002C2149">
        <w:t>; 0,8</w:t>
      </w:r>
      <w:r w:rsidR="003A5273" w:rsidRPr="002C2149">
        <w:rPr>
          <w:lang w:val="id-ID"/>
        </w:rPr>
        <w:t xml:space="preserve"> ml</w:t>
      </w:r>
      <w:r w:rsidR="003A5273" w:rsidRPr="002C2149">
        <w:t>; 1,0</w:t>
      </w:r>
      <w:r w:rsidR="003A5273" w:rsidRPr="002C2149">
        <w:rPr>
          <w:lang w:val="id-ID"/>
        </w:rPr>
        <w:t xml:space="preserve"> ml</w:t>
      </w:r>
      <w:r w:rsidR="003A5273" w:rsidRPr="002C2149">
        <w:t>; 1,2</w:t>
      </w:r>
      <w:r w:rsidR="003A5273" w:rsidRPr="002C2149">
        <w:rPr>
          <w:lang w:val="id-ID"/>
        </w:rPr>
        <w:t xml:space="preserve"> ml</w:t>
      </w:r>
      <w:r w:rsidR="003A5273" w:rsidRPr="002C2149">
        <w:t>;</w:t>
      </w:r>
      <w:r w:rsidR="003A5273" w:rsidRPr="002C2149">
        <w:rPr>
          <w:lang w:val="id-ID"/>
        </w:rPr>
        <w:t xml:space="preserve"> </w:t>
      </w:r>
      <w:r w:rsidR="003A5273">
        <w:rPr>
          <w:lang w:val="id-ID"/>
        </w:rPr>
        <w:t xml:space="preserve">1,4 ml; </w:t>
      </w:r>
      <w:r w:rsidR="003A5273" w:rsidRPr="002C2149">
        <w:rPr>
          <w:lang w:val="id-ID"/>
        </w:rPr>
        <w:t>dan</w:t>
      </w:r>
      <w:r w:rsidR="003A5273" w:rsidRPr="002C2149">
        <w:t xml:space="preserve"> 1,6</w:t>
      </w:r>
      <w:r w:rsidR="003A5273" w:rsidRPr="002C2149">
        <w:rPr>
          <w:lang w:val="id-ID"/>
        </w:rPr>
        <w:t xml:space="preserve"> ml</w:t>
      </w:r>
      <w:r w:rsidR="003A5273">
        <w:rPr>
          <w:lang w:val="id-ID"/>
        </w:rPr>
        <w:t>, lalu dimasukan labu ukur 10 ml</w:t>
      </w:r>
      <w:r w:rsidR="003A5273">
        <w:t xml:space="preserve">. </w:t>
      </w:r>
      <w:r w:rsidR="003A5273">
        <w:rPr>
          <w:lang w:val="id-ID"/>
        </w:rPr>
        <w:t xml:space="preserve"> </w:t>
      </w:r>
      <w:proofErr w:type="gramStart"/>
      <w:r w:rsidR="003A5273">
        <w:t>Seri larutan diukur</w:t>
      </w:r>
      <w:r w:rsidR="003A5273">
        <w:rPr>
          <w:lang w:val="id-ID"/>
        </w:rPr>
        <w:t xml:space="preserve"> </w:t>
      </w:r>
      <w:r w:rsidR="003A5273">
        <w:t>serapannya</w:t>
      </w:r>
      <w:r w:rsidR="003A5273">
        <w:rPr>
          <w:lang w:val="id-ID"/>
        </w:rPr>
        <w:t xml:space="preserve"> </w:t>
      </w:r>
      <w:r w:rsidRPr="002970BF">
        <w:t>dengan</w:t>
      </w:r>
      <w:r w:rsidR="003A5273">
        <w:rPr>
          <w:lang w:val="id-ID"/>
        </w:rPr>
        <w:t xml:space="preserve"> </w:t>
      </w:r>
      <w:r w:rsidRPr="002970BF">
        <w:t>spektrofotometer</w:t>
      </w:r>
      <w:r w:rsidRPr="002970BF">
        <w:rPr>
          <w:lang w:val="id-ID"/>
        </w:rPr>
        <w:t xml:space="preserve"> UV </w:t>
      </w:r>
      <w:r w:rsidRPr="002970BF">
        <w:t>pada panjang gelombang maksimum kaptopril.</w:t>
      </w:r>
      <w:proofErr w:type="gramEnd"/>
    </w:p>
    <w:p w:rsidR="004B350C" w:rsidRPr="000D78C6" w:rsidRDefault="004B350C" w:rsidP="00E33383">
      <w:pPr>
        <w:pStyle w:val="ListParagraph"/>
        <w:numPr>
          <w:ilvl w:val="0"/>
          <w:numId w:val="2"/>
        </w:numPr>
        <w:autoSpaceDE w:val="0"/>
        <w:autoSpaceDN w:val="0"/>
        <w:adjustRightInd w:val="0"/>
        <w:spacing w:line="360" w:lineRule="auto"/>
        <w:ind w:left="709" w:hanging="283"/>
        <w:jc w:val="both"/>
        <w:rPr>
          <w:b/>
          <w:lang w:val="id-ID"/>
        </w:rPr>
      </w:pPr>
      <w:r w:rsidRPr="000D78C6">
        <w:rPr>
          <w:b/>
          <w:lang w:val="id-ID"/>
        </w:rPr>
        <w:t>Uji disolusi tablet kaptopril</w:t>
      </w:r>
    </w:p>
    <w:p w:rsidR="004B350C" w:rsidRDefault="004B350C" w:rsidP="00E33383">
      <w:pPr>
        <w:pStyle w:val="ListParagraph"/>
        <w:autoSpaceDE w:val="0"/>
        <w:autoSpaceDN w:val="0"/>
        <w:adjustRightInd w:val="0"/>
        <w:spacing w:line="360" w:lineRule="auto"/>
        <w:ind w:left="709" w:firstLine="284"/>
        <w:jc w:val="both"/>
        <w:rPr>
          <w:lang w:val="id-ID"/>
        </w:rPr>
      </w:pPr>
      <w:r w:rsidRPr="002970BF">
        <w:t xml:space="preserve">Uji disolusi dilakukan untuk mengetahui tablet yang dibuat dapat terdisolusi sesuai dengan klasifikasi yang ditentukan atau tidak. </w:t>
      </w:r>
      <w:proofErr w:type="gramStart"/>
      <w:r w:rsidRPr="002970BF">
        <w:t xml:space="preserve">Pengujian dilakukan dengan alat </w:t>
      </w:r>
      <w:r w:rsidRPr="002970BF">
        <w:rPr>
          <w:i/>
        </w:rPr>
        <w:t>dissolution tester</w:t>
      </w:r>
      <w:r w:rsidRPr="002970BF">
        <w:t xml:space="preserve"> aparatus 2</w:t>
      </w:r>
      <w:r w:rsidRPr="002970BF">
        <w:rPr>
          <w:lang w:val="id-ID"/>
        </w:rPr>
        <w:t xml:space="preserve"> dengan tipe basket</w:t>
      </w:r>
      <w:r w:rsidRPr="002970BF">
        <w:t>.</w:t>
      </w:r>
      <w:proofErr w:type="gramEnd"/>
      <w:r w:rsidRPr="002970BF">
        <w:rPr>
          <w:lang w:val="id-ID"/>
        </w:rPr>
        <w:t xml:space="preserve"> Tablet dimasukkan ke dalam alat disolusi yang berisi HCL 0,1 N sebanyak 900 ml </w:t>
      </w:r>
      <w:r w:rsidRPr="002970BF">
        <w:t>pada suhu 37</w:t>
      </w:r>
      <w:r w:rsidRPr="002970BF">
        <w:rPr>
          <w:vertAlign w:val="superscript"/>
        </w:rPr>
        <w:t>o</w:t>
      </w:r>
      <w:r w:rsidRPr="002970BF">
        <w:t>C</w:t>
      </w:r>
      <w:r w:rsidRPr="002970BF">
        <w:rPr>
          <w:lang w:val="id-ID"/>
        </w:rPr>
        <w:t xml:space="preserve"> dengan kecepatan pengadukan 50 rpm selama 30 menit. Pengambilan sampel 5 ml dilakukan pada menit </w:t>
      </w:r>
      <w:r w:rsidRPr="002970BF">
        <w:rPr>
          <w:lang w:val="id-ID"/>
        </w:rPr>
        <w:lastRenderedPageBreak/>
        <w:t xml:space="preserve">ke 3, 5, 7, 10, 15, 20, dan 30. </w:t>
      </w:r>
      <w:r w:rsidRPr="002970BF">
        <w:t>Kadar kaptopril terdisolusi ditentukan pada spektrofotometer UV pada panjang gelombang 2</w:t>
      </w:r>
      <w:r w:rsidRPr="002970BF">
        <w:rPr>
          <w:lang w:val="id-ID"/>
        </w:rPr>
        <w:t>05</w:t>
      </w:r>
      <w:r w:rsidRPr="002970BF">
        <w:t xml:space="preserve"> nm</w:t>
      </w:r>
      <w:r w:rsidRPr="002970BF">
        <w:rPr>
          <w:vertAlign w:val="superscript"/>
          <w:lang w:val="id-ID"/>
        </w:rPr>
        <w:fldChar w:fldCharType="begin" w:fldLock="1"/>
      </w:r>
      <w:r>
        <w:rPr>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2970BF">
        <w:rPr>
          <w:vertAlign w:val="superscript"/>
          <w:lang w:val="id-ID"/>
        </w:rPr>
        <w:fldChar w:fldCharType="separate"/>
      </w:r>
      <w:r w:rsidR="003A5273">
        <w:rPr>
          <w:noProof/>
          <w:lang w:val="id-ID"/>
        </w:rPr>
        <w:t>(Depkes., 2014</w:t>
      </w:r>
      <w:r w:rsidRPr="00392B69">
        <w:rPr>
          <w:noProof/>
          <w:lang w:val="id-ID"/>
        </w:rPr>
        <w:t>)</w:t>
      </w:r>
      <w:r w:rsidRPr="002970BF">
        <w:rPr>
          <w:vertAlign w:val="superscript"/>
          <w:lang w:val="id-ID"/>
        </w:rPr>
        <w:fldChar w:fldCharType="end"/>
      </w:r>
      <w:r w:rsidRPr="002970BF">
        <w:rPr>
          <w:lang w:val="id-ID"/>
        </w:rPr>
        <w:t>.</w:t>
      </w:r>
    </w:p>
    <w:p w:rsidR="004B350C" w:rsidRPr="000D78C6" w:rsidRDefault="004B350C" w:rsidP="00E33383">
      <w:pPr>
        <w:pStyle w:val="ListParagraph"/>
        <w:numPr>
          <w:ilvl w:val="0"/>
          <w:numId w:val="2"/>
        </w:numPr>
        <w:autoSpaceDE w:val="0"/>
        <w:autoSpaceDN w:val="0"/>
        <w:adjustRightInd w:val="0"/>
        <w:spacing w:after="200" w:line="360" w:lineRule="auto"/>
        <w:ind w:left="709" w:hanging="425"/>
        <w:jc w:val="both"/>
        <w:rPr>
          <w:b/>
          <w:lang w:val="id-ID"/>
        </w:rPr>
      </w:pPr>
      <w:r w:rsidRPr="000D78C6">
        <w:rPr>
          <w:b/>
        </w:rPr>
        <w:t xml:space="preserve">Penetapan </w:t>
      </w:r>
      <w:r w:rsidRPr="000D78C6">
        <w:rPr>
          <w:b/>
          <w:lang w:val="id-ID"/>
        </w:rPr>
        <w:t>k</w:t>
      </w:r>
      <w:r w:rsidRPr="000D78C6">
        <w:rPr>
          <w:b/>
        </w:rPr>
        <w:t xml:space="preserve">adar </w:t>
      </w:r>
      <w:r w:rsidRPr="000D78C6">
        <w:rPr>
          <w:b/>
          <w:lang w:val="id-ID"/>
        </w:rPr>
        <w:t>z</w:t>
      </w:r>
      <w:r w:rsidRPr="000D78C6">
        <w:rPr>
          <w:b/>
        </w:rPr>
        <w:t xml:space="preserve">at </w:t>
      </w:r>
      <w:r w:rsidRPr="000D78C6">
        <w:rPr>
          <w:b/>
          <w:lang w:val="id-ID"/>
        </w:rPr>
        <w:t>a</w:t>
      </w:r>
      <w:r w:rsidRPr="000D78C6">
        <w:rPr>
          <w:b/>
        </w:rPr>
        <w:t>ktif</w:t>
      </w:r>
    </w:p>
    <w:p w:rsidR="004B350C" w:rsidRDefault="004B350C" w:rsidP="00E33383">
      <w:pPr>
        <w:pStyle w:val="ListParagraph"/>
        <w:autoSpaceDE w:val="0"/>
        <w:autoSpaceDN w:val="0"/>
        <w:adjustRightInd w:val="0"/>
        <w:spacing w:line="360" w:lineRule="auto"/>
        <w:ind w:left="709" w:firstLine="425"/>
        <w:jc w:val="both"/>
      </w:pPr>
      <w:r w:rsidRPr="002970BF">
        <w:t>Pada setiap formula diambil 20 tablet kemudian digerus dan ditimbang, tablet yang telah digerus dimasukkan ke dalam labu takar 100 m</w:t>
      </w:r>
      <w:r w:rsidRPr="002970BF">
        <w:rPr>
          <w:lang w:val="id-ID"/>
        </w:rPr>
        <w:t>l</w:t>
      </w:r>
      <w:r w:rsidRPr="002970BF">
        <w:t xml:space="preserve"> dan ditambahkan HCL 0,1 N hingga 100</w:t>
      </w:r>
      <w:r w:rsidRPr="002970BF">
        <w:rPr>
          <w:lang w:val="id-ID"/>
        </w:rPr>
        <w:t xml:space="preserve"> </w:t>
      </w:r>
      <w:r w:rsidRPr="002970BF">
        <w:t>m</w:t>
      </w:r>
      <w:r w:rsidRPr="002970BF">
        <w:rPr>
          <w:lang w:val="id-ID"/>
        </w:rPr>
        <w:t>l</w:t>
      </w:r>
      <w:r w:rsidRPr="002970BF">
        <w:t xml:space="preserve">. Tablet yang telah dilarutkan kemudian diambil </w:t>
      </w:r>
      <w:r w:rsidRPr="002970BF">
        <w:rPr>
          <w:lang w:val="id-ID"/>
        </w:rPr>
        <w:t>0,8 ml</w:t>
      </w:r>
      <w:r w:rsidRPr="002970BF">
        <w:t xml:space="preserve"> lalu diencerkan dengan larutan HCL 0,1 N hingga 10</w:t>
      </w:r>
      <w:r w:rsidRPr="002970BF">
        <w:rPr>
          <w:lang w:val="id-ID"/>
        </w:rPr>
        <w:t xml:space="preserve"> </w:t>
      </w:r>
      <w:r w:rsidRPr="002970BF">
        <w:t>m</w:t>
      </w:r>
      <w:r w:rsidRPr="002970BF">
        <w:rPr>
          <w:lang w:val="id-ID"/>
        </w:rPr>
        <w:t>l</w:t>
      </w:r>
      <w:r w:rsidRPr="002970BF">
        <w:t>, hasil pengenceran dibaca pada spektrofometer UV pada panjang gelombang maksimum kaptopril (20</w:t>
      </w:r>
      <w:r w:rsidRPr="002970BF">
        <w:rPr>
          <w:lang w:val="id-ID"/>
        </w:rPr>
        <w:t>3</w:t>
      </w:r>
      <w:r w:rsidRPr="002970BF">
        <w:t xml:space="preserve"> nm)</w:t>
      </w:r>
      <w:r w:rsidRPr="002970BF">
        <w:rPr>
          <w:vertAlign w:val="superscript"/>
          <w:lang w:val="id-ID"/>
        </w:rPr>
        <w:fldChar w:fldCharType="begin" w:fldLock="1"/>
      </w:r>
      <w:r>
        <w:rPr>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2970BF">
        <w:rPr>
          <w:vertAlign w:val="superscript"/>
          <w:lang w:val="id-ID"/>
        </w:rPr>
        <w:fldChar w:fldCharType="separate"/>
      </w:r>
      <w:r w:rsidR="003A5273">
        <w:rPr>
          <w:noProof/>
          <w:lang w:val="id-ID"/>
        </w:rPr>
        <w:t>(Depkes., 2014</w:t>
      </w:r>
      <w:r w:rsidRPr="00392B69">
        <w:rPr>
          <w:noProof/>
          <w:lang w:val="id-ID"/>
        </w:rPr>
        <w:t>)</w:t>
      </w:r>
      <w:r w:rsidRPr="002970BF">
        <w:rPr>
          <w:vertAlign w:val="superscript"/>
          <w:lang w:val="id-ID"/>
        </w:rPr>
        <w:fldChar w:fldCharType="end"/>
      </w:r>
      <w:r w:rsidRPr="002970BF">
        <w:t>.</w:t>
      </w:r>
    </w:p>
    <w:p w:rsidR="004B350C" w:rsidRDefault="004B350C" w:rsidP="00E33383">
      <w:pPr>
        <w:pStyle w:val="ListParagraph"/>
        <w:autoSpaceDE w:val="0"/>
        <w:autoSpaceDN w:val="0"/>
        <w:adjustRightInd w:val="0"/>
        <w:spacing w:line="360" w:lineRule="auto"/>
        <w:ind w:left="709" w:firstLine="425"/>
        <w:jc w:val="both"/>
      </w:pPr>
    </w:p>
    <w:p w:rsidR="004B350C" w:rsidRPr="00D40ADB" w:rsidRDefault="004B350C" w:rsidP="00E33383">
      <w:pPr>
        <w:pStyle w:val="Default"/>
        <w:spacing w:line="360" w:lineRule="auto"/>
        <w:jc w:val="both"/>
        <w:rPr>
          <w:b/>
          <w:lang w:val="id-ID"/>
        </w:rPr>
      </w:pPr>
      <w:r w:rsidRPr="00D40ADB">
        <w:rPr>
          <w:b/>
          <w:lang w:val="id-ID"/>
        </w:rPr>
        <w:t>Analisis Hasil</w:t>
      </w:r>
    </w:p>
    <w:p w:rsidR="004B350C" w:rsidRDefault="004B350C" w:rsidP="00E33383">
      <w:pPr>
        <w:pStyle w:val="Default"/>
        <w:widowControl w:val="0"/>
        <w:autoSpaceDE/>
        <w:spacing w:line="360" w:lineRule="auto"/>
        <w:ind w:firstLine="709"/>
        <w:jc w:val="both"/>
        <w:rPr>
          <w:lang w:val="id-ID"/>
        </w:rPr>
      </w:pPr>
      <w:r w:rsidRPr="002B02FC">
        <w:t xml:space="preserve">Analisa hasil dilakukan dengan membandingkan hasil uji serbuk hingga evaluasi sifat fisik tablet dengan nilai standar </w:t>
      </w:r>
      <w:r>
        <w:rPr>
          <w:lang w:val="id-ID"/>
        </w:rPr>
        <w:t>di</w:t>
      </w:r>
      <w:r w:rsidRPr="002B02FC">
        <w:t xml:space="preserve"> dalam F</w:t>
      </w:r>
      <w:r w:rsidR="003A5273">
        <w:rPr>
          <w:lang w:val="id-ID"/>
        </w:rPr>
        <w:t xml:space="preserve">armakope </w:t>
      </w:r>
      <w:r w:rsidRPr="002B02FC">
        <w:t>I</w:t>
      </w:r>
      <w:r w:rsidR="003A5273">
        <w:rPr>
          <w:lang w:val="id-ID"/>
        </w:rPr>
        <w:t>ndonesia</w:t>
      </w:r>
      <w:r w:rsidRPr="002B02FC">
        <w:t xml:space="preserve"> V atau USP 36.</w:t>
      </w:r>
    </w:p>
    <w:p w:rsidR="000D78C6" w:rsidRPr="000D78C6" w:rsidRDefault="000D78C6" w:rsidP="00E33383">
      <w:pPr>
        <w:pStyle w:val="Default"/>
        <w:widowControl w:val="0"/>
        <w:autoSpaceDE/>
        <w:spacing w:line="360" w:lineRule="auto"/>
        <w:ind w:firstLine="709"/>
        <w:jc w:val="both"/>
        <w:rPr>
          <w:lang w:val="id-ID"/>
        </w:rPr>
      </w:pPr>
    </w:p>
    <w:p w:rsidR="000D78C6" w:rsidRPr="002B02FC" w:rsidRDefault="000D78C6" w:rsidP="00E33383">
      <w:pPr>
        <w:spacing w:after="0" w:line="360" w:lineRule="auto"/>
        <w:jc w:val="both"/>
        <w:rPr>
          <w:rFonts w:ascii="Times New Roman" w:hAnsi="Times New Roman"/>
          <w:b/>
          <w:sz w:val="24"/>
          <w:szCs w:val="24"/>
          <w:lang w:val="id-ID"/>
        </w:rPr>
      </w:pPr>
      <w:r w:rsidRPr="002B02FC">
        <w:rPr>
          <w:rFonts w:ascii="Times New Roman" w:hAnsi="Times New Roman"/>
          <w:b/>
          <w:sz w:val="24"/>
          <w:szCs w:val="24"/>
          <w:lang w:val="id-ID"/>
        </w:rPr>
        <w:t>HASIL DAN PEMBAHASAN</w:t>
      </w:r>
    </w:p>
    <w:p w:rsidR="000D78C6" w:rsidRPr="002B02FC" w:rsidRDefault="000D78C6" w:rsidP="00E33383">
      <w:pPr>
        <w:spacing w:after="0" w:line="360" w:lineRule="auto"/>
        <w:jc w:val="both"/>
        <w:rPr>
          <w:rFonts w:ascii="Times New Roman" w:hAnsi="Times New Roman"/>
          <w:sz w:val="24"/>
          <w:szCs w:val="24"/>
        </w:rPr>
      </w:pPr>
    </w:p>
    <w:p w:rsidR="000D78C6" w:rsidRPr="002B02FC" w:rsidRDefault="000D78C6" w:rsidP="00E33383">
      <w:pPr>
        <w:spacing w:after="0" w:line="360" w:lineRule="auto"/>
        <w:jc w:val="both"/>
        <w:rPr>
          <w:rFonts w:ascii="Times New Roman" w:hAnsi="Times New Roman"/>
          <w:b/>
          <w:sz w:val="24"/>
          <w:szCs w:val="24"/>
          <w:lang w:val="id-ID"/>
        </w:rPr>
      </w:pPr>
      <w:r>
        <w:rPr>
          <w:rFonts w:ascii="Times New Roman" w:hAnsi="Times New Roman"/>
          <w:b/>
          <w:sz w:val="24"/>
          <w:szCs w:val="24"/>
          <w:lang w:val="id-ID"/>
        </w:rPr>
        <w:t>1. Hasil evaluasi serbuk</w:t>
      </w:r>
    </w:p>
    <w:p w:rsidR="000D78C6" w:rsidRDefault="000D78C6" w:rsidP="00E33383">
      <w:pPr>
        <w:pStyle w:val="Style1"/>
        <w:spacing w:line="360" w:lineRule="auto"/>
        <w:ind w:left="426" w:firstLine="992"/>
        <w:jc w:val="both"/>
        <w:rPr>
          <w:rFonts w:ascii="Times New Roman" w:hAnsi="Times New Roman"/>
          <w:sz w:val="24"/>
          <w:szCs w:val="24"/>
        </w:rPr>
      </w:pPr>
      <w:r>
        <w:rPr>
          <w:rFonts w:ascii="Times New Roman" w:hAnsi="Times New Roman"/>
          <w:sz w:val="24"/>
          <w:szCs w:val="24"/>
          <w:lang w:val="en-US"/>
        </w:rPr>
        <w:t>Evaluasi</w:t>
      </w:r>
      <w:r>
        <w:rPr>
          <w:rFonts w:ascii="Times New Roman" w:hAnsi="Times New Roman"/>
          <w:sz w:val="24"/>
          <w:szCs w:val="24"/>
        </w:rPr>
        <w:t xml:space="preserve"> serbuk</w:t>
      </w:r>
      <w:r>
        <w:rPr>
          <w:rFonts w:ascii="Times New Roman" w:hAnsi="Times New Roman"/>
          <w:sz w:val="24"/>
          <w:szCs w:val="24"/>
          <w:lang w:val="en-US"/>
        </w:rPr>
        <w:t xml:space="preserve"> diperlukan sebagai proses kontrol kualitas</w:t>
      </w:r>
      <w:r>
        <w:rPr>
          <w:rFonts w:ascii="Times New Roman" w:hAnsi="Times New Roman"/>
          <w:sz w:val="24"/>
          <w:szCs w:val="24"/>
        </w:rPr>
        <w:t xml:space="preserve"> serbuk</w:t>
      </w:r>
      <w:r>
        <w:rPr>
          <w:rFonts w:ascii="Times New Roman" w:hAnsi="Times New Roman"/>
          <w:sz w:val="24"/>
          <w:szCs w:val="24"/>
          <w:lang w:val="en-US"/>
        </w:rPr>
        <w:t xml:space="preserve"> yang sudah diproses</w:t>
      </w:r>
      <w:r>
        <w:rPr>
          <w:rFonts w:ascii="Times New Roman" w:hAnsi="Times New Roman"/>
          <w:sz w:val="24"/>
          <w:szCs w:val="24"/>
        </w:rPr>
        <w:t xml:space="preserve"> agar di dapatkan aliran yang baik dari </w:t>
      </w:r>
      <w:r w:rsidRPr="003E7EAE">
        <w:rPr>
          <w:rFonts w:ascii="Times New Roman" w:hAnsi="Times New Roman"/>
          <w:i/>
          <w:sz w:val="24"/>
          <w:szCs w:val="24"/>
        </w:rPr>
        <w:t>hopper</w:t>
      </w:r>
      <w:r>
        <w:rPr>
          <w:rFonts w:ascii="Times New Roman" w:hAnsi="Times New Roman"/>
          <w:sz w:val="24"/>
          <w:szCs w:val="24"/>
        </w:rPr>
        <w:t xml:space="preserve"> ke lubang </w:t>
      </w:r>
      <w:r w:rsidRPr="003E7EAE">
        <w:rPr>
          <w:rFonts w:ascii="Times New Roman" w:hAnsi="Times New Roman"/>
          <w:i/>
          <w:sz w:val="24"/>
          <w:szCs w:val="24"/>
        </w:rPr>
        <w:lastRenderedPageBreak/>
        <w:t>die</w:t>
      </w:r>
      <w:r>
        <w:rPr>
          <w:rFonts w:ascii="Times New Roman" w:hAnsi="Times New Roman"/>
          <w:sz w:val="24"/>
          <w:szCs w:val="24"/>
          <w:lang w:val="en-US"/>
        </w:rPr>
        <w:t>.</w:t>
      </w:r>
      <w:r>
        <w:rPr>
          <w:rFonts w:ascii="Times New Roman" w:hAnsi="Times New Roman"/>
          <w:sz w:val="24"/>
          <w:szCs w:val="24"/>
        </w:rPr>
        <w:t xml:space="preserve"> Serbuk</w:t>
      </w:r>
      <w:r>
        <w:rPr>
          <w:rFonts w:ascii="Times New Roman" w:hAnsi="Times New Roman"/>
          <w:sz w:val="24"/>
          <w:szCs w:val="24"/>
          <w:lang w:val="en-US"/>
        </w:rPr>
        <w:t xml:space="preserve"> dibuat dari campuran beberapa bahan</w:t>
      </w:r>
      <w:r>
        <w:rPr>
          <w:rFonts w:ascii="Times New Roman" w:hAnsi="Times New Roman"/>
          <w:sz w:val="24"/>
          <w:szCs w:val="24"/>
        </w:rPr>
        <w:t xml:space="preserve"> seperti </w:t>
      </w:r>
      <w:r>
        <w:rPr>
          <w:rFonts w:ascii="Times New Roman" w:hAnsi="Times New Roman"/>
          <w:sz w:val="24"/>
          <w:szCs w:val="24"/>
          <w:lang w:val="en-US"/>
        </w:rPr>
        <w:t xml:space="preserve">zat aktif </w:t>
      </w:r>
      <w:r>
        <w:rPr>
          <w:rFonts w:ascii="Times New Roman" w:hAnsi="Times New Roman"/>
          <w:sz w:val="24"/>
          <w:szCs w:val="24"/>
        </w:rPr>
        <w:t>kaptopril</w:t>
      </w:r>
      <w:r>
        <w:rPr>
          <w:rFonts w:ascii="Times New Roman" w:hAnsi="Times New Roman"/>
          <w:sz w:val="24"/>
          <w:szCs w:val="24"/>
          <w:lang w:val="en-US"/>
        </w:rPr>
        <w:t xml:space="preserve">, amilum talas hasil pregelatinasi, </w:t>
      </w:r>
      <w:r w:rsidRPr="00F94159">
        <w:rPr>
          <w:rFonts w:ascii="Times New Roman" w:hAnsi="Times New Roman"/>
          <w:sz w:val="24"/>
          <w:szCs w:val="24"/>
          <w:lang w:val="en-US"/>
        </w:rPr>
        <w:t>Avicel PH 102</w:t>
      </w:r>
      <w:r>
        <w:rPr>
          <w:rFonts w:ascii="Times New Roman" w:hAnsi="Times New Roman"/>
          <w:sz w:val="24"/>
          <w:szCs w:val="24"/>
          <w:lang w:val="en-US"/>
        </w:rPr>
        <w:t xml:space="preserve">, </w:t>
      </w:r>
      <w:r w:rsidRPr="003A2930">
        <w:rPr>
          <w:rFonts w:ascii="Times New Roman" w:hAnsi="Times New Roman"/>
          <w:sz w:val="24"/>
          <w:szCs w:val="24"/>
          <w:lang w:val="en-US"/>
        </w:rPr>
        <w:t>primojel</w:t>
      </w:r>
      <w:r>
        <w:rPr>
          <w:rFonts w:ascii="Times New Roman" w:hAnsi="Times New Roman"/>
          <w:sz w:val="24"/>
          <w:szCs w:val="24"/>
          <w:lang w:val="en-US"/>
        </w:rPr>
        <w:t>,</w:t>
      </w:r>
      <w:r>
        <w:rPr>
          <w:rFonts w:ascii="Times New Roman" w:hAnsi="Times New Roman"/>
          <w:sz w:val="24"/>
          <w:szCs w:val="24"/>
        </w:rPr>
        <w:t xml:space="preserve"> airosil</w:t>
      </w:r>
      <w:r>
        <w:rPr>
          <w:rFonts w:ascii="Times New Roman" w:hAnsi="Times New Roman"/>
          <w:sz w:val="24"/>
          <w:szCs w:val="24"/>
          <w:lang w:val="en-US"/>
        </w:rPr>
        <w:t xml:space="preserve"> serta </w:t>
      </w:r>
      <w:r w:rsidRPr="00F94159">
        <w:rPr>
          <w:rFonts w:ascii="Times New Roman" w:hAnsi="Times New Roman"/>
          <w:sz w:val="24"/>
          <w:szCs w:val="24"/>
          <w:lang w:val="en-US"/>
        </w:rPr>
        <w:t>magnesium stearate</w:t>
      </w:r>
      <w:r>
        <w:rPr>
          <w:rFonts w:ascii="Times New Roman" w:hAnsi="Times New Roman"/>
          <w:i/>
          <w:sz w:val="24"/>
          <w:szCs w:val="24"/>
          <w:lang w:val="en-US"/>
        </w:rPr>
        <w:t>.</w:t>
      </w:r>
      <w:r>
        <w:rPr>
          <w:rFonts w:ascii="Times New Roman" w:hAnsi="Times New Roman"/>
          <w:sz w:val="24"/>
          <w:szCs w:val="24"/>
          <w:lang w:val="en-US"/>
        </w:rPr>
        <w:t xml:space="preserve"> Evaluasi</w:t>
      </w:r>
      <w:r>
        <w:rPr>
          <w:rFonts w:ascii="Times New Roman" w:hAnsi="Times New Roman"/>
          <w:sz w:val="24"/>
          <w:szCs w:val="24"/>
        </w:rPr>
        <w:t xml:space="preserve"> serbuk bertujuan </w:t>
      </w:r>
      <w:r>
        <w:rPr>
          <w:rFonts w:ascii="Times New Roman" w:hAnsi="Times New Roman"/>
          <w:sz w:val="24"/>
          <w:szCs w:val="24"/>
        </w:rPr>
        <w:lastRenderedPageBreak/>
        <w:t xml:space="preserve">untuk </w:t>
      </w:r>
      <w:r>
        <w:rPr>
          <w:rFonts w:ascii="Times New Roman" w:hAnsi="Times New Roman"/>
          <w:sz w:val="24"/>
          <w:szCs w:val="24"/>
          <w:lang w:val="en-US"/>
        </w:rPr>
        <w:t>menentukan kualitas</w:t>
      </w:r>
      <w:r>
        <w:rPr>
          <w:rFonts w:ascii="Times New Roman" w:hAnsi="Times New Roman"/>
          <w:sz w:val="24"/>
          <w:szCs w:val="24"/>
        </w:rPr>
        <w:t xml:space="preserve"> serbuk</w:t>
      </w:r>
      <w:r>
        <w:rPr>
          <w:rFonts w:ascii="Times New Roman" w:hAnsi="Times New Roman"/>
          <w:sz w:val="24"/>
          <w:szCs w:val="24"/>
          <w:lang w:val="en-US"/>
        </w:rPr>
        <w:t xml:space="preserve"> yang kemudian dilanjutkan dengan proses menjadi tablet dengan kempa langsung.</w:t>
      </w:r>
      <w:r>
        <w:rPr>
          <w:rFonts w:ascii="Times New Roman" w:hAnsi="Times New Roman"/>
          <w:sz w:val="24"/>
          <w:szCs w:val="24"/>
        </w:rPr>
        <w:t xml:space="preserve"> E</w:t>
      </w:r>
      <w:r>
        <w:rPr>
          <w:rFonts w:ascii="Times New Roman" w:hAnsi="Times New Roman"/>
          <w:sz w:val="24"/>
          <w:szCs w:val="24"/>
          <w:lang w:val="en-US"/>
        </w:rPr>
        <w:t>valuasi</w:t>
      </w:r>
      <w:r>
        <w:rPr>
          <w:rFonts w:ascii="Times New Roman" w:hAnsi="Times New Roman"/>
          <w:sz w:val="24"/>
          <w:szCs w:val="24"/>
        </w:rPr>
        <w:t xml:space="preserve"> serbuk dilakukan menggunakan 2 pengukuran yaitu waktu alir dan sudut diam.</w:t>
      </w:r>
    </w:p>
    <w:p w:rsidR="00453545" w:rsidRDefault="00453545" w:rsidP="00E33383">
      <w:pPr>
        <w:pStyle w:val="Style1"/>
        <w:spacing w:line="360" w:lineRule="auto"/>
        <w:ind w:left="426" w:firstLine="992"/>
        <w:jc w:val="both"/>
        <w:rPr>
          <w:rFonts w:ascii="Times New Roman" w:hAnsi="Times New Roman"/>
          <w:sz w:val="24"/>
          <w:szCs w:val="24"/>
        </w:rPr>
        <w:sectPr w:rsidR="00453545" w:rsidSect="00283B04">
          <w:type w:val="continuous"/>
          <w:pgSz w:w="11906" w:h="16838"/>
          <w:pgMar w:top="1440" w:right="1440" w:bottom="1440" w:left="1440" w:header="708" w:footer="708" w:gutter="0"/>
          <w:cols w:num="2" w:space="708"/>
          <w:docGrid w:linePitch="360"/>
        </w:sectPr>
      </w:pPr>
    </w:p>
    <w:p w:rsidR="00283B04" w:rsidRDefault="00283B04" w:rsidP="000D78C6">
      <w:pPr>
        <w:pStyle w:val="Style1"/>
        <w:spacing w:line="240" w:lineRule="auto"/>
        <w:ind w:left="426" w:firstLine="992"/>
        <w:jc w:val="both"/>
        <w:rPr>
          <w:rFonts w:ascii="Times New Roman" w:hAnsi="Times New Roman"/>
          <w:sz w:val="24"/>
          <w:szCs w:val="24"/>
        </w:rPr>
        <w:sectPr w:rsidR="00283B04" w:rsidSect="00453545">
          <w:type w:val="continuous"/>
          <w:pgSz w:w="11906" w:h="16838"/>
          <w:pgMar w:top="1440" w:right="1440" w:bottom="1440" w:left="1440" w:header="708" w:footer="708" w:gutter="0"/>
          <w:cols w:space="708"/>
          <w:docGrid w:linePitch="360"/>
        </w:sectPr>
      </w:pPr>
    </w:p>
    <w:p w:rsidR="000D78C6" w:rsidRDefault="000D78C6" w:rsidP="000D78C6">
      <w:pPr>
        <w:pStyle w:val="Style1"/>
        <w:spacing w:line="240" w:lineRule="auto"/>
        <w:ind w:left="426" w:firstLine="992"/>
        <w:jc w:val="both"/>
        <w:rPr>
          <w:rFonts w:ascii="Times New Roman" w:hAnsi="Times New Roman"/>
          <w:sz w:val="24"/>
          <w:szCs w:val="24"/>
        </w:rPr>
      </w:pPr>
    </w:p>
    <w:p w:rsidR="000D78C6" w:rsidRDefault="000D78C6" w:rsidP="000D78C6">
      <w:pPr>
        <w:pStyle w:val="Style1"/>
        <w:spacing w:after="0" w:line="240" w:lineRule="auto"/>
        <w:ind w:left="426" w:firstLine="992"/>
        <w:jc w:val="both"/>
        <w:rPr>
          <w:rFonts w:ascii="Times New Roman" w:hAnsi="Times New Roman"/>
          <w:sz w:val="24"/>
          <w:szCs w:val="24"/>
        </w:rPr>
      </w:pPr>
      <w:r w:rsidRPr="000D78C6">
        <w:rPr>
          <w:rFonts w:ascii="Times New Roman" w:hAnsi="Times New Roman"/>
          <w:b/>
          <w:sz w:val="24"/>
          <w:szCs w:val="24"/>
        </w:rPr>
        <w:t xml:space="preserve">                    Tabel</w:t>
      </w:r>
      <w:r w:rsidR="00491FCE">
        <w:rPr>
          <w:rFonts w:ascii="Times New Roman" w:hAnsi="Times New Roman"/>
          <w:b/>
          <w:sz w:val="24"/>
          <w:szCs w:val="24"/>
        </w:rPr>
        <w:t xml:space="preserve"> 2.</w:t>
      </w:r>
      <w:r>
        <w:rPr>
          <w:rFonts w:ascii="Times New Roman" w:hAnsi="Times New Roman"/>
          <w:sz w:val="24"/>
          <w:szCs w:val="24"/>
        </w:rPr>
        <w:t xml:space="preserve"> </w:t>
      </w:r>
      <w:r w:rsidR="00491FCE">
        <w:rPr>
          <w:rFonts w:ascii="Times New Roman" w:hAnsi="Times New Roman"/>
          <w:sz w:val="24"/>
          <w:szCs w:val="24"/>
        </w:rPr>
        <w:t>H</w:t>
      </w:r>
      <w:r>
        <w:rPr>
          <w:rFonts w:ascii="Times New Roman" w:hAnsi="Times New Roman"/>
          <w:sz w:val="24"/>
          <w:szCs w:val="24"/>
        </w:rPr>
        <w:t>asil evaluasi serbuk</w:t>
      </w:r>
    </w:p>
    <w:tbl>
      <w:tblPr>
        <w:tblStyle w:val="TableGrid"/>
        <w:tblW w:w="6804" w:type="dxa"/>
        <w:jc w:val="center"/>
        <w:tblLook w:val="04A0" w:firstRow="1" w:lastRow="0" w:firstColumn="1" w:lastColumn="0" w:noHBand="0" w:noVBand="1"/>
      </w:tblPr>
      <w:tblGrid>
        <w:gridCol w:w="2126"/>
        <w:gridCol w:w="2410"/>
        <w:gridCol w:w="2268"/>
      </w:tblGrid>
      <w:tr w:rsidR="000D78C6" w:rsidRPr="002B02FC" w:rsidTr="003770C0">
        <w:trPr>
          <w:jc w:val="center"/>
        </w:trPr>
        <w:tc>
          <w:tcPr>
            <w:tcW w:w="6804" w:type="dxa"/>
            <w:gridSpan w:val="3"/>
            <w:tcBorders>
              <w:top w:val="single" w:sz="4" w:space="0" w:color="auto"/>
              <w:left w:val="nil"/>
              <w:bottom w:val="single" w:sz="4" w:space="0" w:color="auto"/>
              <w:right w:val="nil"/>
            </w:tcBorders>
          </w:tcPr>
          <w:p w:rsidR="000D78C6" w:rsidRPr="002B02FC" w:rsidRDefault="000D78C6" w:rsidP="003770C0">
            <w:pPr>
              <w:jc w:val="center"/>
              <w:rPr>
                <w:rFonts w:ascii="Times New Roman" w:hAnsi="Times New Roman"/>
                <w:b/>
                <w:sz w:val="24"/>
                <w:szCs w:val="24"/>
                <w:lang w:val="id-ID"/>
              </w:rPr>
            </w:pPr>
            <w:r>
              <w:rPr>
                <w:rFonts w:ascii="Times New Roman" w:hAnsi="Times New Roman"/>
                <w:b/>
                <w:sz w:val="24"/>
                <w:szCs w:val="24"/>
                <w:lang w:val="id-ID"/>
              </w:rPr>
              <w:t>Sifat Fisik Serbuk</w:t>
            </w:r>
            <w:r w:rsidRPr="002B02FC">
              <w:rPr>
                <w:rFonts w:ascii="Times New Roman" w:hAnsi="Times New Roman"/>
                <w:b/>
                <w:sz w:val="24"/>
                <w:szCs w:val="24"/>
                <w:lang w:val="id-ID"/>
              </w:rPr>
              <w:t xml:space="preserve"> (rata-rata ± SD)</w:t>
            </w:r>
          </w:p>
        </w:tc>
      </w:tr>
      <w:tr w:rsidR="000D78C6" w:rsidRPr="002B02FC" w:rsidTr="003770C0">
        <w:trPr>
          <w:jc w:val="center"/>
        </w:trPr>
        <w:tc>
          <w:tcPr>
            <w:tcW w:w="2126" w:type="dxa"/>
            <w:tcBorders>
              <w:top w:val="single" w:sz="4" w:space="0" w:color="auto"/>
              <w:left w:val="nil"/>
              <w:bottom w:val="single" w:sz="4" w:space="0" w:color="auto"/>
              <w:right w:val="nil"/>
            </w:tcBorders>
          </w:tcPr>
          <w:p w:rsidR="000D78C6" w:rsidRPr="002B02FC" w:rsidRDefault="000D78C6" w:rsidP="003770C0">
            <w:pPr>
              <w:rPr>
                <w:rFonts w:ascii="Times New Roman" w:hAnsi="Times New Roman"/>
                <w:b/>
                <w:sz w:val="24"/>
                <w:szCs w:val="24"/>
                <w:lang w:val="id-ID"/>
              </w:rPr>
            </w:pPr>
            <w:r w:rsidRPr="002B02FC">
              <w:rPr>
                <w:rFonts w:ascii="Times New Roman" w:hAnsi="Times New Roman"/>
                <w:b/>
                <w:sz w:val="24"/>
                <w:szCs w:val="24"/>
                <w:lang w:val="id-ID"/>
              </w:rPr>
              <w:t>Formula</w:t>
            </w:r>
          </w:p>
        </w:tc>
        <w:tc>
          <w:tcPr>
            <w:tcW w:w="2410" w:type="dxa"/>
            <w:tcBorders>
              <w:top w:val="single" w:sz="4" w:space="0" w:color="auto"/>
              <w:left w:val="nil"/>
              <w:bottom w:val="single" w:sz="4" w:space="0" w:color="auto"/>
              <w:right w:val="nil"/>
            </w:tcBorders>
          </w:tcPr>
          <w:p w:rsidR="000D78C6" w:rsidRPr="002B02FC" w:rsidRDefault="000D78C6" w:rsidP="003770C0">
            <w:pPr>
              <w:jc w:val="both"/>
              <w:rPr>
                <w:rFonts w:ascii="Times New Roman" w:hAnsi="Times New Roman"/>
                <w:b/>
                <w:sz w:val="24"/>
                <w:szCs w:val="24"/>
                <w:lang w:val="id-ID"/>
              </w:rPr>
            </w:pPr>
            <w:r w:rsidRPr="002B02FC">
              <w:rPr>
                <w:rFonts w:ascii="Times New Roman" w:hAnsi="Times New Roman"/>
                <w:b/>
                <w:sz w:val="24"/>
                <w:szCs w:val="24"/>
                <w:lang w:val="id-ID"/>
              </w:rPr>
              <w:t>Waktu Alir (detik)</w:t>
            </w:r>
          </w:p>
        </w:tc>
        <w:tc>
          <w:tcPr>
            <w:tcW w:w="2268" w:type="dxa"/>
            <w:tcBorders>
              <w:top w:val="single" w:sz="4" w:space="0" w:color="auto"/>
              <w:left w:val="nil"/>
              <w:bottom w:val="single" w:sz="4" w:space="0" w:color="auto"/>
              <w:right w:val="nil"/>
            </w:tcBorders>
          </w:tcPr>
          <w:p w:rsidR="000D78C6" w:rsidRPr="002B02FC" w:rsidRDefault="000D78C6" w:rsidP="003770C0">
            <w:pPr>
              <w:jc w:val="both"/>
              <w:rPr>
                <w:rFonts w:ascii="Times New Roman" w:hAnsi="Times New Roman"/>
                <w:b/>
                <w:sz w:val="24"/>
                <w:szCs w:val="24"/>
                <w:lang w:val="id-ID"/>
              </w:rPr>
            </w:pPr>
            <w:r w:rsidRPr="002B02FC">
              <w:rPr>
                <w:rFonts w:ascii="Times New Roman" w:hAnsi="Times New Roman"/>
                <w:b/>
                <w:sz w:val="24"/>
                <w:szCs w:val="24"/>
                <w:lang w:val="id-ID"/>
              </w:rPr>
              <w:t xml:space="preserve">Sudut Diam ( </w:t>
            </w:r>
            <w:r w:rsidRPr="002B02FC">
              <w:rPr>
                <w:rFonts w:ascii="Times New Roman" w:hAnsi="Times New Roman"/>
                <w:b/>
                <w:sz w:val="24"/>
                <w:szCs w:val="24"/>
                <w:vertAlign w:val="superscript"/>
                <w:lang w:val="id-ID"/>
              </w:rPr>
              <w:t xml:space="preserve">o </w:t>
            </w:r>
            <w:r w:rsidRPr="002B02FC">
              <w:rPr>
                <w:rFonts w:ascii="Times New Roman" w:hAnsi="Times New Roman"/>
                <w:b/>
                <w:sz w:val="24"/>
                <w:szCs w:val="24"/>
                <w:lang w:val="id-ID"/>
              </w:rPr>
              <w:t>)</w:t>
            </w:r>
          </w:p>
        </w:tc>
      </w:tr>
      <w:tr w:rsidR="000D78C6" w:rsidRPr="002B02FC" w:rsidTr="003770C0">
        <w:trPr>
          <w:jc w:val="center"/>
        </w:trPr>
        <w:tc>
          <w:tcPr>
            <w:tcW w:w="2126" w:type="dxa"/>
            <w:tcBorders>
              <w:top w:val="single" w:sz="4" w:space="0" w:color="auto"/>
              <w:left w:val="nil"/>
              <w:bottom w:val="nil"/>
              <w:right w:val="nil"/>
            </w:tcBorders>
          </w:tcPr>
          <w:p w:rsidR="000D78C6" w:rsidRPr="002B02FC" w:rsidRDefault="000D78C6" w:rsidP="003770C0">
            <w:pPr>
              <w:jc w:val="both"/>
              <w:rPr>
                <w:rFonts w:ascii="Times New Roman" w:hAnsi="Times New Roman"/>
                <w:sz w:val="24"/>
                <w:szCs w:val="24"/>
                <w:lang w:val="id-ID"/>
              </w:rPr>
            </w:pPr>
            <w:r w:rsidRPr="002B02FC">
              <w:rPr>
                <w:rFonts w:ascii="Times New Roman" w:hAnsi="Times New Roman"/>
                <w:sz w:val="24"/>
                <w:szCs w:val="24"/>
                <w:lang w:val="id-ID"/>
              </w:rPr>
              <w:t>I</w:t>
            </w:r>
          </w:p>
        </w:tc>
        <w:tc>
          <w:tcPr>
            <w:tcW w:w="2410" w:type="dxa"/>
            <w:tcBorders>
              <w:top w:val="single" w:sz="4" w:space="0" w:color="auto"/>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2,1 ± 0,058</w:t>
            </w:r>
          </w:p>
        </w:tc>
        <w:tc>
          <w:tcPr>
            <w:tcW w:w="2268" w:type="dxa"/>
            <w:tcBorders>
              <w:top w:val="single" w:sz="4" w:space="0" w:color="auto"/>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24,69 ± 0,54</w:t>
            </w:r>
          </w:p>
        </w:tc>
      </w:tr>
      <w:tr w:rsidR="000D78C6" w:rsidRPr="002B02FC" w:rsidTr="003770C0">
        <w:trPr>
          <w:jc w:val="center"/>
        </w:trPr>
        <w:tc>
          <w:tcPr>
            <w:tcW w:w="2126"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sidRPr="002B02FC">
              <w:rPr>
                <w:rFonts w:ascii="Times New Roman" w:hAnsi="Times New Roman"/>
                <w:sz w:val="24"/>
                <w:szCs w:val="24"/>
                <w:lang w:val="id-ID"/>
              </w:rPr>
              <w:t>II</w:t>
            </w:r>
          </w:p>
        </w:tc>
        <w:tc>
          <w:tcPr>
            <w:tcW w:w="2410"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3,1 ± 0,058</w:t>
            </w:r>
          </w:p>
        </w:tc>
        <w:tc>
          <w:tcPr>
            <w:tcW w:w="2268"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24,59 ± 0,24</w:t>
            </w:r>
          </w:p>
        </w:tc>
      </w:tr>
      <w:tr w:rsidR="000D78C6" w:rsidRPr="002B02FC" w:rsidTr="003770C0">
        <w:trPr>
          <w:jc w:val="center"/>
        </w:trPr>
        <w:tc>
          <w:tcPr>
            <w:tcW w:w="2126"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sidRPr="002B02FC">
              <w:rPr>
                <w:rFonts w:ascii="Times New Roman" w:hAnsi="Times New Roman"/>
                <w:sz w:val="24"/>
                <w:szCs w:val="24"/>
                <w:lang w:val="id-ID"/>
              </w:rPr>
              <w:t>III</w:t>
            </w:r>
          </w:p>
        </w:tc>
        <w:tc>
          <w:tcPr>
            <w:tcW w:w="2410"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4,1 ± 0,058</w:t>
            </w:r>
          </w:p>
        </w:tc>
        <w:tc>
          <w:tcPr>
            <w:tcW w:w="2268"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22,54 ± 0,61</w:t>
            </w:r>
          </w:p>
        </w:tc>
      </w:tr>
      <w:tr w:rsidR="000D78C6" w:rsidRPr="002B02FC" w:rsidTr="003770C0">
        <w:trPr>
          <w:jc w:val="center"/>
        </w:trPr>
        <w:tc>
          <w:tcPr>
            <w:tcW w:w="2126"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IV</w:t>
            </w:r>
          </w:p>
        </w:tc>
        <w:tc>
          <w:tcPr>
            <w:tcW w:w="2410"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4,4 ± 0,058</w:t>
            </w:r>
          </w:p>
        </w:tc>
        <w:tc>
          <w:tcPr>
            <w:tcW w:w="2268" w:type="dxa"/>
            <w:tcBorders>
              <w:top w:val="nil"/>
              <w:left w:val="nil"/>
              <w:bottom w:val="nil"/>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25,20 ± 0,25</w:t>
            </w:r>
          </w:p>
        </w:tc>
      </w:tr>
      <w:tr w:rsidR="000D78C6" w:rsidRPr="002B02FC" w:rsidTr="003770C0">
        <w:trPr>
          <w:jc w:val="center"/>
        </w:trPr>
        <w:tc>
          <w:tcPr>
            <w:tcW w:w="2126" w:type="dxa"/>
            <w:tcBorders>
              <w:top w:val="nil"/>
              <w:left w:val="nil"/>
              <w:bottom w:val="single" w:sz="4" w:space="0" w:color="auto"/>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V</w:t>
            </w:r>
          </w:p>
        </w:tc>
        <w:tc>
          <w:tcPr>
            <w:tcW w:w="2410" w:type="dxa"/>
            <w:tcBorders>
              <w:top w:val="nil"/>
              <w:left w:val="nil"/>
              <w:bottom w:val="single" w:sz="4" w:space="0" w:color="auto"/>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5,4 ± 0,058</w:t>
            </w:r>
          </w:p>
        </w:tc>
        <w:tc>
          <w:tcPr>
            <w:tcW w:w="2268" w:type="dxa"/>
            <w:tcBorders>
              <w:top w:val="nil"/>
              <w:left w:val="nil"/>
              <w:bottom w:val="single" w:sz="4" w:space="0" w:color="auto"/>
              <w:right w:val="nil"/>
            </w:tcBorders>
          </w:tcPr>
          <w:p w:rsidR="000D78C6" w:rsidRPr="002B02FC" w:rsidRDefault="000D78C6" w:rsidP="003770C0">
            <w:pPr>
              <w:jc w:val="both"/>
              <w:rPr>
                <w:rFonts w:ascii="Times New Roman" w:hAnsi="Times New Roman"/>
                <w:sz w:val="24"/>
                <w:szCs w:val="24"/>
                <w:lang w:val="id-ID"/>
              </w:rPr>
            </w:pPr>
            <w:r>
              <w:rPr>
                <w:rFonts w:ascii="Times New Roman" w:hAnsi="Times New Roman"/>
                <w:sz w:val="24"/>
                <w:szCs w:val="24"/>
                <w:lang w:val="id-ID"/>
              </w:rPr>
              <w:t>21,23 ± 0,40</w:t>
            </w:r>
          </w:p>
        </w:tc>
      </w:tr>
    </w:tbl>
    <w:p w:rsidR="00453545" w:rsidRDefault="00453545" w:rsidP="003A5273">
      <w:pPr>
        <w:pStyle w:val="Style1"/>
        <w:spacing w:line="240" w:lineRule="auto"/>
        <w:jc w:val="both"/>
        <w:rPr>
          <w:rFonts w:ascii="Times New Roman" w:hAnsi="Times New Roman"/>
          <w:sz w:val="24"/>
          <w:szCs w:val="24"/>
        </w:rPr>
        <w:sectPr w:rsidR="00453545" w:rsidSect="00453545">
          <w:type w:val="continuous"/>
          <w:pgSz w:w="11906" w:h="16838"/>
          <w:pgMar w:top="1440" w:right="1440" w:bottom="1440" w:left="1440" w:header="708" w:footer="708" w:gutter="0"/>
          <w:cols w:space="708"/>
          <w:docGrid w:linePitch="360"/>
        </w:sectPr>
      </w:pPr>
    </w:p>
    <w:p w:rsidR="000D78C6" w:rsidRPr="005C6D00" w:rsidRDefault="000D78C6" w:rsidP="003A5273">
      <w:pPr>
        <w:pStyle w:val="Style1"/>
        <w:spacing w:line="240" w:lineRule="auto"/>
        <w:ind w:left="0"/>
        <w:jc w:val="both"/>
        <w:rPr>
          <w:rFonts w:ascii="Times New Roman" w:hAnsi="Times New Roman"/>
          <w:sz w:val="24"/>
          <w:szCs w:val="24"/>
        </w:rPr>
      </w:pPr>
    </w:p>
    <w:p w:rsidR="00316CA9" w:rsidRDefault="00316CA9" w:rsidP="000D78C6">
      <w:pPr>
        <w:spacing w:after="0" w:line="240" w:lineRule="auto"/>
        <w:ind w:firstLine="426"/>
        <w:jc w:val="both"/>
        <w:rPr>
          <w:rFonts w:ascii="Times New Roman" w:hAnsi="Times New Roman"/>
          <w:b/>
          <w:sz w:val="24"/>
          <w:szCs w:val="24"/>
          <w:lang w:val="id-ID"/>
        </w:rPr>
        <w:sectPr w:rsidR="00316CA9" w:rsidSect="00316CA9">
          <w:type w:val="continuous"/>
          <w:pgSz w:w="11906" w:h="16838"/>
          <w:pgMar w:top="1440" w:right="1440" w:bottom="1440" w:left="1440" w:header="708" w:footer="708" w:gutter="0"/>
          <w:cols w:space="708"/>
          <w:docGrid w:linePitch="360"/>
        </w:sectPr>
      </w:pPr>
    </w:p>
    <w:p w:rsidR="00283B04" w:rsidRDefault="00283B04" w:rsidP="000D78C6">
      <w:pPr>
        <w:spacing w:after="0" w:line="240" w:lineRule="auto"/>
        <w:ind w:firstLine="426"/>
        <w:jc w:val="both"/>
        <w:rPr>
          <w:rFonts w:ascii="Times New Roman" w:hAnsi="Times New Roman"/>
          <w:b/>
          <w:sz w:val="24"/>
          <w:szCs w:val="24"/>
          <w:lang w:val="id-ID"/>
        </w:rPr>
        <w:sectPr w:rsidR="00283B04" w:rsidSect="00316CA9">
          <w:type w:val="continuous"/>
          <w:pgSz w:w="11906" w:h="16838"/>
          <w:pgMar w:top="1440" w:right="1440" w:bottom="1440" w:left="1440" w:header="708" w:footer="708" w:gutter="0"/>
          <w:cols w:num="2" w:space="708"/>
          <w:docGrid w:linePitch="360"/>
        </w:sectPr>
      </w:pPr>
    </w:p>
    <w:p w:rsidR="000D78C6" w:rsidRPr="002B02FC" w:rsidRDefault="000D78C6" w:rsidP="00E33383">
      <w:pPr>
        <w:spacing w:after="0" w:line="360" w:lineRule="auto"/>
        <w:ind w:firstLine="426"/>
        <w:jc w:val="both"/>
        <w:rPr>
          <w:rFonts w:ascii="Times New Roman" w:hAnsi="Times New Roman"/>
          <w:b/>
          <w:sz w:val="24"/>
          <w:szCs w:val="24"/>
          <w:lang w:val="id-ID"/>
        </w:rPr>
      </w:pPr>
      <w:r>
        <w:rPr>
          <w:rFonts w:ascii="Times New Roman" w:hAnsi="Times New Roman"/>
          <w:b/>
          <w:sz w:val="24"/>
          <w:szCs w:val="24"/>
          <w:lang w:val="id-ID"/>
        </w:rPr>
        <w:lastRenderedPageBreak/>
        <w:t>a.</w:t>
      </w:r>
      <w:r w:rsidRPr="002B02FC">
        <w:rPr>
          <w:rFonts w:ascii="Times New Roman" w:hAnsi="Times New Roman"/>
          <w:b/>
          <w:sz w:val="24"/>
          <w:szCs w:val="24"/>
          <w:lang w:val="id-ID"/>
        </w:rPr>
        <w:t xml:space="preserve"> Kecepatan Alir</w:t>
      </w:r>
    </w:p>
    <w:p w:rsidR="003A5273" w:rsidRDefault="000D78C6" w:rsidP="00E33383">
      <w:pPr>
        <w:spacing w:after="0" w:line="360" w:lineRule="auto"/>
        <w:ind w:left="426" w:firstLine="849"/>
        <w:jc w:val="both"/>
        <w:rPr>
          <w:rFonts w:ascii="Times New Roman" w:hAnsi="Times New Roman"/>
          <w:b/>
          <w:sz w:val="24"/>
          <w:szCs w:val="24"/>
          <w:lang w:val="id-ID"/>
        </w:rPr>
      </w:pPr>
      <w:r w:rsidRPr="002B02FC">
        <w:rPr>
          <w:rFonts w:ascii="Times New Roman" w:hAnsi="Times New Roman"/>
          <w:sz w:val="24"/>
          <w:szCs w:val="24"/>
          <w:lang w:val="id-ID"/>
        </w:rPr>
        <w:t>Berdasarkan tabel diatas, hasil ya</w:t>
      </w:r>
      <w:r>
        <w:rPr>
          <w:rFonts w:ascii="Times New Roman" w:hAnsi="Times New Roman"/>
          <w:sz w:val="24"/>
          <w:szCs w:val="24"/>
          <w:lang w:val="id-ID"/>
        </w:rPr>
        <w:t xml:space="preserve">ng didapat dari formula I (2,1 detik), formula II (3,1 detik), formula III (4,1 </w:t>
      </w:r>
      <w:r w:rsidRPr="002B02FC">
        <w:rPr>
          <w:rFonts w:ascii="Times New Roman" w:hAnsi="Times New Roman"/>
          <w:sz w:val="24"/>
          <w:szCs w:val="24"/>
          <w:lang w:val="id-ID"/>
        </w:rPr>
        <w:t>detik)</w:t>
      </w:r>
      <w:r>
        <w:rPr>
          <w:rFonts w:ascii="Times New Roman" w:hAnsi="Times New Roman"/>
          <w:sz w:val="24"/>
          <w:szCs w:val="24"/>
          <w:lang w:val="id-ID"/>
        </w:rPr>
        <w:t>, formula IV (4,4 detik), dan formula V (5,4 detik)</w:t>
      </w:r>
      <w:r w:rsidRPr="002B02FC">
        <w:rPr>
          <w:rFonts w:ascii="Times New Roman" w:hAnsi="Times New Roman"/>
          <w:sz w:val="24"/>
          <w:szCs w:val="24"/>
          <w:lang w:val="id-ID"/>
        </w:rPr>
        <w:t>. Waktu alir yang telah didapat digunakan untuk menentukan kecepatan alir granul sehingga dapat diperoleh kecepatan alir granu</w:t>
      </w:r>
      <w:r>
        <w:rPr>
          <w:rFonts w:ascii="Times New Roman" w:hAnsi="Times New Roman"/>
          <w:sz w:val="24"/>
          <w:szCs w:val="24"/>
          <w:lang w:val="id-ID"/>
        </w:rPr>
        <w:t>l untuk formula I, yaitu 28,137 g/detik, formula II 19,150 g/detik, formula III 14,513</w:t>
      </w:r>
      <w:r w:rsidRPr="002B02FC">
        <w:rPr>
          <w:rFonts w:ascii="Times New Roman" w:hAnsi="Times New Roman"/>
          <w:sz w:val="24"/>
          <w:szCs w:val="24"/>
          <w:lang w:val="id-ID"/>
        </w:rPr>
        <w:t xml:space="preserve"> g/detik</w:t>
      </w:r>
      <w:r>
        <w:rPr>
          <w:rFonts w:ascii="Times New Roman" w:hAnsi="Times New Roman"/>
          <w:sz w:val="24"/>
          <w:szCs w:val="24"/>
          <w:lang w:val="id-ID"/>
        </w:rPr>
        <w:t>, formula IV 13,530 g/detik, dan formula V 11,040 g/detik</w:t>
      </w:r>
      <w:r w:rsidRPr="002B02FC">
        <w:rPr>
          <w:rFonts w:ascii="Times New Roman" w:hAnsi="Times New Roman"/>
          <w:sz w:val="24"/>
          <w:szCs w:val="24"/>
          <w:lang w:val="id-ID"/>
        </w:rPr>
        <w:t>.</w:t>
      </w:r>
      <w:r>
        <w:rPr>
          <w:rFonts w:ascii="Times New Roman" w:hAnsi="Times New Roman"/>
          <w:sz w:val="24"/>
          <w:szCs w:val="24"/>
          <w:lang w:val="id-ID"/>
        </w:rPr>
        <w:t xml:space="preserve"> Hasil yang didapatkan menunjukkan</w:t>
      </w:r>
      <w:r w:rsidRPr="002B02FC">
        <w:rPr>
          <w:rFonts w:ascii="Times New Roman" w:hAnsi="Times New Roman"/>
          <w:sz w:val="24"/>
          <w:szCs w:val="24"/>
          <w:lang w:val="id-ID"/>
        </w:rPr>
        <w:t xml:space="preserve"> </w:t>
      </w:r>
      <w:r>
        <w:rPr>
          <w:rFonts w:ascii="Times New Roman" w:hAnsi="Times New Roman"/>
          <w:sz w:val="24"/>
          <w:szCs w:val="24"/>
          <w:lang w:val="id-ID"/>
        </w:rPr>
        <w:t xml:space="preserve">bahwa kecepatan alir dari ke lima formulasi sudah memenuhi syarat </w:t>
      </w:r>
      <w:r w:rsidRPr="002B02FC">
        <w:rPr>
          <w:rFonts w:ascii="Times New Roman" w:hAnsi="Times New Roman"/>
          <w:sz w:val="24"/>
          <w:szCs w:val="24"/>
          <w:lang w:val="id-ID"/>
        </w:rPr>
        <w:t>kecepatan di</w:t>
      </w:r>
      <w:r>
        <w:rPr>
          <w:rFonts w:ascii="Times New Roman" w:hAnsi="Times New Roman"/>
          <w:sz w:val="24"/>
          <w:szCs w:val="24"/>
          <w:lang w:val="id-ID"/>
        </w:rPr>
        <w:t>atas 10 g/detik</w:t>
      </w:r>
      <w:r w:rsidRPr="000550B6">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"Setyawan", "given" : "Dwi", "non-dropping-particle" : "", "parse-names" : false, "suffix" : "" }, { "dropping-particle" : "", "family" : "Widjaja", "given" : "Bambang", "non-dropping-particle" : "", "parse-names" : false, "suffix" : "" }, { "dropping-particle" : "", "family" : "Ningtyas", "given" : "Zimy Fianti", "non-dropping-particle" : "", "parse-names" : false, "suffix" : "" } ], "container-title" : "MAJALAH ILMU KEFARMASIAN", "id" : "ITEM-1", "issue" : "1", "issued" : { "date-parts" : [ [ "2010" ] ] }, "page" : "9-16", "title" : "PENGARUH AVICEL PH 102 LAJU DISOLUSI ORALLY DISINTEGRATING TABLET PIROKSIKAM DENGAN", "type" : "article-journal", "volume" : "VII" }, "uris" : [ "http://www.mendeley.com/documents/?uuid=ea413932-a09a-472e-9eff-e911ae7e2343" ] } ], "mendeley" : { "formattedCitation" : "(7)", "plainTextFormattedCitation" : "(7)", "previouslyFormattedCitation" : "(7)" }, "properties" : { "noteIndex" : 0 }, "schema" : "https://github.com/citation-style-language/schema/raw/master/csl-citation.json" }</w:instrText>
      </w:r>
      <w:r w:rsidRPr="000550B6">
        <w:rPr>
          <w:rFonts w:ascii="Times New Roman" w:hAnsi="Times New Roman"/>
          <w:sz w:val="24"/>
          <w:szCs w:val="24"/>
          <w:vertAlign w:val="superscript"/>
          <w:lang w:val="id-ID"/>
        </w:rPr>
        <w:fldChar w:fldCharType="separate"/>
      </w:r>
      <w:r w:rsidR="003A5273">
        <w:rPr>
          <w:rFonts w:ascii="Times New Roman" w:hAnsi="Times New Roman"/>
          <w:noProof/>
          <w:sz w:val="24"/>
          <w:szCs w:val="24"/>
          <w:lang w:val="id-ID"/>
        </w:rPr>
        <w:t>(Styawan., 2010</w:t>
      </w:r>
      <w:r w:rsidRPr="00392B69">
        <w:rPr>
          <w:rFonts w:ascii="Times New Roman" w:hAnsi="Times New Roman"/>
          <w:noProof/>
          <w:sz w:val="24"/>
          <w:szCs w:val="24"/>
          <w:lang w:val="id-ID"/>
        </w:rPr>
        <w:t>)</w:t>
      </w:r>
      <w:r w:rsidRPr="000550B6">
        <w:rPr>
          <w:rFonts w:ascii="Times New Roman" w:hAnsi="Times New Roman"/>
          <w:sz w:val="24"/>
          <w:szCs w:val="24"/>
          <w:vertAlign w:val="superscript"/>
          <w:lang w:val="id-ID"/>
        </w:rPr>
        <w:fldChar w:fldCharType="end"/>
      </w:r>
      <w:r>
        <w:rPr>
          <w:rFonts w:ascii="Times New Roman" w:hAnsi="Times New Roman"/>
          <w:sz w:val="24"/>
          <w:szCs w:val="24"/>
          <w:lang w:val="id-ID"/>
        </w:rPr>
        <w:t>.</w:t>
      </w:r>
    </w:p>
    <w:p w:rsidR="00316CA9" w:rsidRDefault="00316CA9" w:rsidP="00E33383">
      <w:pPr>
        <w:spacing w:after="0" w:line="360" w:lineRule="auto"/>
        <w:ind w:left="426" w:hanging="426"/>
        <w:jc w:val="both"/>
        <w:rPr>
          <w:rFonts w:ascii="Times New Roman" w:hAnsi="Times New Roman"/>
          <w:b/>
          <w:sz w:val="24"/>
          <w:szCs w:val="24"/>
          <w:lang w:val="id-ID"/>
        </w:rPr>
      </w:pPr>
      <w:r>
        <w:rPr>
          <w:rFonts w:ascii="Times New Roman" w:hAnsi="Times New Roman"/>
          <w:b/>
          <w:sz w:val="24"/>
          <w:szCs w:val="24"/>
          <w:lang w:val="id-ID"/>
        </w:rPr>
        <w:t xml:space="preserve">      </w:t>
      </w:r>
      <w:r w:rsidR="000D78C6">
        <w:rPr>
          <w:rFonts w:ascii="Times New Roman" w:hAnsi="Times New Roman"/>
          <w:b/>
          <w:sz w:val="24"/>
          <w:szCs w:val="24"/>
          <w:lang w:val="id-ID"/>
        </w:rPr>
        <w:t>b.</w:t>
      </w:r>
      <w:r w:rsidR="000D78C6" w:rsidRPr="002B02FC">
        <w:rPr>
          <w:rFonts w:ascii="Times New Roman" w:hAnsi="Times New Roman"/>
          <w:b/>
          <w:sz w:val="24"/>
          <w:szCs w:val="24"/>
          <w:lang w:val="id-ID"/>
        </w:rPr>
        <w:t xml:space="preserve"> Sudut Diam</w:t>
      </w:r>
      <w:r w:rsidR="0007144D">
        <w:rPr>
          <w:rFonts w:ascii="Times New Roman" w:hAnsi="Times New Roman"/>
          <w:b/>
          <w:sz w:val="24"/>
          <w:szCs w:val="24"/>
          <w:lang w:val="id-ID"/>
        </w:rPr>
        <w:t xml:space="preserve"> </w:t>
      </w:r>
    </w:p>
    <w:p w:rsidR="000D78C6" w:rsidRPr="0007144D" w:rsidRDefault="000D78C6" w:rsidP="00E33383">
      <w:pPr>
        <w:spacing w:after="0" w:line="360" w:lineRule="auto"/>
        <w:ind w:left="426" w:firstLine="850"/>
        <w:jc w:val="both"/>
        <w:rPr>
          <w:rFonts w:ascii="Times New Roman" w:hAnsi="Times New Roman"/>
          <w:b/>
          <w:sz w:val="24"/>
          <w:szCs w:val="24"/>
          <w:lang w:val="id-ID"/>
        </w:rPr>
      </w:pPr>
      <w:r w:rsidRPr="002B02FC">
        <w:rPr>
          <w:rFonts w:ascii="Times New Roman" w:hAnsi="Times New Roman"/>
          <w:sz w:val="24"/>
          <w:szCs w:val="24"/>
          <w:lang w:val="id-ID"/>
        </w:rPr>
        <w:lastRenderedPageBreak/>
        <w:t>Berdasarkan tabel diatas, hasil sudut diam yang</w:t>
      </w:r>
      <w:r>
        <w:rPr>
          <w:rFonts w:ascii="Times New Roman" w:hAnsi="Times New Roman"/>
          <w:sz w:val="24"/>
          <w:szCs w:val="24"/>
          <w:lang w:val="id-ID"/>
        </w:rPr>
        <w:t xml:space="preserve"> didapat dari formula I </w:t>
      </w:r>
      <w:r w:rsidR="00316CA9">
        <w:rPr>
          <w:rFonts w:ascii="Times New Roman" w:hAnsi="Times New Roman"/>
          <w:sz w:val="24"/>
          <w:szCs w:val="24"/>
          <w:lang w:val="id-ID"/>
        </w:rPr>
        <w:t xml:space="preserve">  </w:t>
      </w:r>
      <w:r>
        <w:rPr>
          <w:rFonts w:ascii="Times New Roman" w:hAnsi="Times New Roman"/>
          <w:sz w:val="24"/>
          <w:szCs w:val="24"/>
          <w:lang w:val="id-ID"/>
        </w:rPr>
        <w:t>(24,69</w:t>
      </w:r>
      <w:r w:rsidRPr="002B02FC">
        <w:rPr>
          <w:rFonts w:ascii="Times New Roman" w:hAnsi="Times New Roman"/>
          <w:sz w:val="24"/>
          <w:szCs w:val="24"/>
          <w:vertAlign w:val="superscript"/>
          <w:lang w:val="id-ID"/>
        </w:rPr>
        <w:t>o</w:t>
      </w:r>
      <w:r>
        <w:rPr>
          <w:rFonts w:ascii="Times New Roman" w:hAnsi="Times New Roman"/>
          <w:sz w:val="24"/>
          <w:szCs w:val="24"/>
          <w:lang w:val="id-ID"/>
        </w:rPr>
        <w:t>), formula II (24,59</w:t>
      </w:r>
      <w:r w:rsidRPr="002B02FC">
        <w:rPr>
          <w:rFonts w:ascii="Times New Roman" w:hAnsi="Times New Roman"/>
          <w:sz w:val="24"/>
          <w:szCs w:val="24"/>
          <w:vertAlign w:val="superscript"/>
          <w:lang w:val="id-ID"/>
        </w:rPr>
        <w:t>o</w:t>
      </w:r>
      <w:r>
        <w:rPr>
          <w:rFonts w:ascii="Times New Roman" w:hAnsi="Times New Roman"/>
          <w:sz w:val="24"/>
          <w:szCs w:val="24"/>
          <w:lang w:val="id-ID"/>
        </w:rPr>
        <w:t>), formula III (22,54</w:t>
      </w:r>
      <w:r w:rsidRPr="002B02FC">
        <w:rPr>
          <w:rFonts w:ascii="Times New Roman" w:hAnsi="Times New Roman"/>
          <w:sz w:val="24"/>
          <w:szCs w:val="24"/>
          <w:vertAlign w:val="superscript"/>
          <w:lang w:val="id-ID"/>
        </w:rPr>
        <w:t>o</w:t>
      </w:r>
      <w:r w:rsidRPr="002B02FC">
        <w:rPr>
          <w:rFonts w:ascii="Times New Roman" w:hAnsi="Times New Roman"/>
          <w:sz w:val="24"/>
          <w:szCs w:val="24"/>
          <w:lang w:val="id-ID"/>
        </w:rPr>
        <w:t>)</w:t>
      </w:r>
      <w:r>
        <w:rPr>
          <w:rFonts w:ascii="Times New Roman" w:hAnsi="Times New Roman"/>
          <w:sz w:val="24"/>
          <w:szCs w:val="24"/>
          <w:lang w:val="id-ID"/>
        </w:rPr>
        <w:t>, formula IV (25,20</w:t>
      </w:r>
      <w:r w:rsidRPr="002B02FC">
        <w:rPr>
          <w:rFonts w:ascii="Times New Roman" w:hAnsi="Times New Roman"/>
          <w:sz w:val="24"/>
          <w:szCs w:val="24"/>
          <w:vertAlign w:val="superscript"/>
          <w:lang w:val="id-ID"/>
        </w:rPr>
        <w:t>o</w:t>
      </w:r>
      <w:r w:rsidRPr="002B02FC">
        <w:rPr>
          <w:rFonts w:ascii="Times New Roman" w:hAnsi="Times New Roman"/>
          <w:sz w:val="24"/>
          <w:szCs w:val="24"/>
          <w:lang w:val="id-ID"/>
        </w:rPr>
        <w:t>)</w:t>
      </w:r>
      <w:r>
        <w:rPr>
          <w:rFonts w:ascii="Times New Roman" w:hAnsi="Times New Roman"/>
          <w:sz w:val="24"/>
          <w:szCs w:val="24"/>
          <w:lang w:val="id-ID"/>
        </w:rPr>
        <w:t>, dan formula V (21,23</w:t>
      </w:r>
      <w:r w:rsidRPr="002B02FC">
        <w:rPr>
          <w:rFonts w:ascii="Times New Roman" w:hAnsi="Times New Roman"/>
          <w:sz w:val="24"/>
          <w:szCs w:val="24"/>
          <w:vertAlign w:val="superscript"/>
          <w:lang w:val="id-ID"/>
        </w:rPr>
        <w:t>o</w:t>
      </w:r>
      <w:r w:rsidRPr="002B02FC">
        <w:rPr>
          <w:rFonts w:ascii="Times New Roman" w:hAnsi="Times New Roman"/>
          <w:sz w:val="24"/>
          <w:szCs w:val="24"/>
          <w:lang w:val="id-ID"/>
        </w:rPr>
        <w:t>). Hasil yang didapatkan dikatakan baik karena sudut diam dari ketiga formulasi kurang dari 30</w:t>
      </w:r>
      <w:r w:rsidRPr="002B02FC">
        <w:rPr>
          <w:rFonts w:ascii="Times New Roman" w:hAnsi="Times New Roman"/>
          <w:sz w:val="24"/>
          <w:szCs w:val="24"/>
          <w:vertAlign w:val="superscript"/>
          <w:lang w:val="id-ID"/>
        </w:rPr>
        <w:t>o</w:t>
      </w:r>
      <w:r w:rsidRPr="002B02FC">
        <w:rPr>
          <w:rFonts w:ascii="Times New Roman" w:hAnsi="Times New Roman"/>
          <w:sz w:val="24"/>
          <w:szCs w:val="24"/>
          <w:lang w:val="id-ID"/>
        </w:rPr>
        <w:t xml:space="preserve">, sehingga dapat dipastikan granul akan mengalir dengan baik dari </w:t>
      </w:r>
      <w:r w:rsidRPr="002B02FC">
        <w:rPr>
          <w:rFonts w:ascii="Times New Roman" w:hAnsi="Times New Roman"/>
          <w:i/>
          <w:sz w:val="24"/>
          <w:szCs w:val="24"/>
          <w:lang w:val="id-ID"/>
        </w:rPr>
        <w:t>hopper</w:t>
      </w:r>
      <w:r w:rsidRPr="002B02FC">
        <w:rPr>
          <w:rFonts w:ascii="Times New Roman" w:hAnsi="Times New Roman"/>
          <w:sz w:val="24"/>
          <w:szCs w:val="24"/>
          <w:lang w:val="id-ID"/>
        </w:rPr>
        <w:t xml:space="preserve"> ke lubang </w:t>
      </w:r>
      <w:r>
        <w:rPr>
          <w:rFonts w:ascii="Times New Roman" w:hAnsi="Times New Roman"/>
          <w:i/>
          <w:sz w:val="24"/>
          <w:szCs w:val="24"/>
          <w:lang w:val="id-ID"/>
        </w:rPr>
        <w:t>die</w:t>
      </w:r>
      <w:r w:rsidRPr="000550B6">
        <w:rPr>
          <w:rFonts w:ascii="Times New Roman" w:hAnsi="Times New Roman"/>
          <w:i/>
          <w:sz w:val="24"/>
          <w:szCs w:val="24"/>
          <w:vertAlign w:val="superscript"/>
          <w:lang w:val="id-ID"/>
        </w:rPr>
        <w:fldChar w:fldCharType="begin" w:fldLock="1"/>
      </w:r>
      <w:r>
        <w:rPr>
          <w:rFonts w:ascii="Times New Roman" w:hAnsi="Times New Roman"/>
          <w:i/>
          <w:sz w:val="24"/>
          <w:szCs w:val="24"/>
          <w:vertAlign w:val="superscript"/>
          <w:lang w:val="id-ID"/>
        </w:rPr>
        <w:instrText>ADDIN CSL_CITATION { "citationItems" : [ { "id" : "ITEM-1", "itemData" : { "author" : [ { "dropping-particle" : "", "family" : "Setyawan", "given" : "Dwi", "non-dropping-particle" : "", "parse-names" : false, "suffix" : "" }, { "dropping-particle" : "", "family" : "Widjaja", "given" : "Bambang", "non-dropping-particle" : "", "parse-names" : false, "suffix" : "" }, { "dropping-particle" : "", "family" : "Ningtyas", "given" : "Zimy Fianti", "non-dropping-particle" : "", "parse-names" : false, "suffix" : "" } ], "container-title" : "MAJALAH ILMU KEFARMASIAN", "id" : "ITEM-1", "issue" : "1", "issued" : { "date-parts" : [ [ "2010" ] ] }, "page" : "9-16", "title" : "PENGARUH AVICEL PH 102 LAJU DISOLUSI ORALLY DISINTEGRATING TABLET PIROKSIKAM DENGAN", "type" : "article-journal", "volume" : "VII" }, "uris" : [ "http://www.mendeley.com/documents/?uuid=ea413932-a09a-472e-9eff-e911ae7e2343" ] } ], "mendeley" : { "formattedCitation" : "(7)", "plainTextFormattedCitation" : "(7)", "previouslyFormattedCitation" : "(7)" }, "properties" : { "noteIndex" : 0 }, "schema" : "https://github.com/citation-style-language/schema/raw/master/csl-citation.json" }</w:instrText>
      </w:r>
      <w:r w:rsidRPr="000550B6">
        <w:rPr>
          <w:rFonts w:ascii="Times New Roman" w:hAnsi="Times New Roman"/>
          <w:i/>
          <w:sz w:val="24"/>
          <w:szCs w:val="24"/>
          <w:vertAlign w:val="superscript"/>
          <w:lang w:val="id-ID"/>
        </w:rPr>
        <w:fldChar w:fldCharType="separate"/>
      </w:r>
      <w:r w:rsidR="003A5273">
        <w:rPr>
          <w:rFonts w:ascii="Times New Roman" w:hAnsi="Times New Roman"/>
          <w:noProof/>
          <w:sz w:val="24"/>
          <w:szCs w:val="24"/>
          <w:lang w:val="id-ID"/>
        </w:rPr>
        <w:t>(Styawan., 2010</w:t>
      </w:r>
      <w:r w:rsidRPr="00392B69">
        <w:rPr>
          <w:rFonts w:ascii="Times New Roman" w:hAnsi="Times New Roman"/>
          <w:noProof/>
          <w:sz w:val="24"/>
          <w:szCs w:val="24"/>
          <w:lang w:val="id-ID"/>
        </w:rPr>
        <w:t>)</w:t>
      </w:r>
      <w:r w:rsidRPr="000550B6">
        <w:rPr>
          <w:rFonts w:ascii="Times New Roman" w:hAnsi="Times New Roman"/>
          <w:i/>
          <w:sz w:val="24"/>
          <w:szCs w:val="24"/>
          <w:vertAlign w:val="superscript"/>
          <w:lang w:val="id-ID"/>
        </w:rPr>
        <w:fldChar w:fldCharType="end"/>
      </w:r>
      <w:r>
        <w:rPr>
          <w:rFonts w:ascii="Times New Roman" w:hAnsi="Times New Roman"/>
          <w:sz w:val="24"/>
          <w:szCs w:val="24"/>
          <w:lang w:val="id-ID"/>
        </w:rPr>
        <w:t>.</w:t>
      </w:r>
    </w:p>
    <w:p w:rsidR="000D78C6" w:rsidRPr="002B02FC" w:rsidRDefault="000D78C6" w:rsidP="00E33383">
      <w:pPr>
        <w:spacing w:after="0" w:line="360" w:lineRule="auto"/>
        <w:ind w:left="720" w:firstLine="720"/>
        <w:jc w:val="both"/>
        <w:rPr>
          <w:rFonts w:ascii="Times New Roman" w:hAnsi="Times New Roman"/>
          <w:sz w:val="24"/>
          <w:szCs w:val="24"/>
          <w:lang w:val="id-ID"/>
        </w:rPr>
      </w:pPr>
    </w:p>
    <w:p w:rsidR="000D78C6" w:rsidRPr="002B02FC" w:rsidRDefault="000D78C6" w:rsidP="00E33383">
      <w:pPr>
        <w:spacing w:after="0" w:line="360" w:lineRule="auto"/>
        <w:jc w:val="both"/>
        <w:rPr>
          <w:rFonts w:ascii="Times New Roman" w:hAnsi="Times New Roman"/>
          <w:b/>
          <w:sz w:val="24"/>
          <w:szCs w:val="24"/>
          <w:lang w:val="id-ID"/>
        </w:rPr>
      </w:pPr>
      <w:r>
        <w:rPr>
          <w:rFonts w:ascii="Times New Roman" w:hAnsi="Times New Roman"/>
          <w:b/>
          <w:sz w:val="24"/>
          <w:szCs w:val="24"/>
          <w:lang w:val="id-ID"/>
        </w:rPr>
        <w:t>2.</w:t>
      </w:r>
      <w:r w:rsidRPr="002B02FC">
        <w:rPr>
          <w:rFonts w:ascii="Times New Roman" w:hAnsi="Times New Roman"/>
          <w:b/>
          <w:sz w:val="24"/>
          <w:szCs w:val="24"/>
          <w:lang w:val="id-ID"/>
        </w:rPr>
        <w:t xml:space="preserve"> </w:t>
      </w:r>
      <w:r>
        <w:rPr>
          <w:rFonts w:ascii="Times New Roman" w:hAnsi="Times New Roman"/>
          <w:b/>
          <w:sz w:val="24"/>
          <w:szCs w:val="24"/>
          <w:lang w:val="id-ID"/>
        </w:rPr>
        <w:t>Hasil Evaluasi Tablet</w:t>
      </w:r>
    </w:p>
    <w:p w:rsidR="00316CA9" w:rsidRDefault="000D78C6" w:rsidP="00E33383">
      <w:pPr>
        <w:spacing w:after="0" w:line="360" w:lineRule="auto"/>
        <w:ind w:left="426" w:firstLine="708"/>
        <w:jc w:val="both"/>
        <w:rPr>
          <w:rFonts w:ascii="Times New Roman" w:hAnsi="Times New Roman"/>
          <w:sz w:val="24"/>
          <w:szCs w:val="24"/>
          <w:lang w:val="id-ID"/>
        </w:rPr>
        <w:sectPr w:rsidR="00316CA9" w:rsidSect="00316CA9">
          <w:type w:val="continuous"/>
          <w:pgSz w:w="11906" w:h="16838"/>
          <w:pgMar w:top="1440" w:right="1440" w:bottom="1440" w:left="1440" w:header="708" w:footer="708" w:gutter="0"/>
          <w:cols w:num="2" w:space="708"/>
          <w:docGrid w:linePitch="360"/>
        </w:sectPr>
      </w:pPr>
      <w:r w:rsidRPr="002B02FC">
        <w:rPr>
          <w:rFonts w:ascii="Times New Roman" w:hAnsi="Times New Roman"/>
          <w:sz w:val="24"/>
          <w:szCs w:val="24"/>
          <w:lang w:val="id-ID"/>
        </w:rPr>
        <w:t xml:space="preserve">Pemeriksaan sifat fisik tablet ditujukan untuk mengetahui kualitas dari tablet yang dihasilkan setelah proses kempa dimana hasil dari pemeriksaan tersebut harus memenuhi persyaratan yang sudah ditentukan </w:t>
      </w:r>
      <w:r w:rsidRPr="002B02FC">
        <w:rPr>
          <w:rFonts w:ascii="Times New Roman" w:hAnsi="Times New Roman"/>
          <w:sz w:val="24"/>
          <w:szCs w:val="24"/>
          <w:lang w:val="id-ID"/>
        </w:rPr>
        <w:lastRenderedPageBreak/>
        <w:t>agar tablet bisa dikataka</w:t>
      </w:r>
      <w:r w:rsidR="00E33383">
        <w:rPr>
          <w:rFonts w:ascii="Times New Roman" w:hAnsi="Times New Roman"/>
          <w:sz w:val="24"/>
          <w:szCs w:val="24"/>
          <w:lang w:val="id-ID"/>
        </w:rPr>
        <w:t xml:space="preserve">n masuk </w:t>
      </w:r>
      <w:r w:rsidRPr="002B02FC">
        <w:rPr>
          <w:rFonts w:ascii="Times New Roman" w:hAnsi="Times New Roman"/>
          <w:sz w:val="24"/>
          <w:szCs w:val="24"/>
          <w:lang w:val="id-ID"/>
        </w:rPr>
        <w:lastRenderedPageBreak/>
        <w:t xml:space="preserve">dalam </w:t>
      </w:r>
    </w:p>
    <w:p w:rsidR="00316CA9" w:rsidRDefault="000D78C6" w:rsidP="00E33383">
      <w:pPr>
        <w:spacing w:after="0" w:line="360" w:lineRule="auto"/>
        <w:ind w:left="426"/>
        <w:jc w:val="both"/>
        <w:rPr>
          <w:rFonts w:ascii="Times New Roman" w:hAnsi="Times New Roman"/>
          <w:sz w:val="24"/>
          <w:szCs w:val="24"/>
          <w:lang w:val="id-ID"/>
        </w:rPr>
        <w:sectPr w:rsidR="00316CA9" w:rsidSect="00316CA9">
          <w:type w:val="continuous"/>
          <w:pgSz w:w="11906" w:h="16838"/>
          <w:pgMar w:top="1440" w:right="1440" w:bottom="1440" w:left="1440" w:header="708" w:footer="708" w:gutter="0"/>
          <w:cols w:num="2" w:space="708"/>
          <w:docGrid w:linePitch="360"/>
        </w:sectPr>
      </w:pPr>
      <w:r w:rsidRPr="002B02FC">
        <w:rPr>
          <w:rFonts w:ascii="Times New Roman" w:hAnsi="Times New Roman"/>
          <w:sz w:val="24"/>
          <w:szCs w:val="24"/>
          <w:lang w:val="id-ID"/>
        </w:rPr>
        <w:lastRenderedPageBreak/>
        <w:t>b</w:t>
      </w:r>
      <w:r w:rsidR="00E33383">
        <w:rPr>
          <w:rFonts w:ascii="Times New Roman" w:hAnsi="Times New Roman"/>
          <w:sz w:val="24"/>
          <w:szCs w:val="24"/>
          <w:lang w:val="id-ID"/>
        </w:rPr>
        <w:t>entuk sediaan tablet yang baik.</w:t>
      </w:r>
    </w:p>
    <w:p w:rsidR="00316CA9" w:rsidRDefault="00316CA9" w:rsidP="00E33383">
      <w:pPr>
        <w:spacing w:after="0" w:line="360" w:lineRule="auto"/>
        <w:jc w:val="both"/>
        <w:rPr>
          <w:rFonts w:ascii="Times New Roman" w:hAnsi="Times New Roman"/>
          <w:sz w:val="24"/>
          <w:szCs w:val="24"/>
          <w:lang w:val="id-ID"/>
        </w:rPr>
        <w:sectPr w:rsidR="00316CA9" w:rsidSect="00316CA9">
          <w:type w:val="continuous"/>
          <w:pgSz w:w="11906" w:h="16838"/>
          <w:pgMar w:top="1440" w:right="1440" w:bottom="1440" w:left="1440" w:header="708" w:footer="708" w:gutter="0"/>
          <w:cols w:num="2" w:space="708"/>
          <w:docGrid w:linePitch="360"/>
        </w:sectPr>
      </w:pPr>
    </w:p>
    <w:p w:rsidR="00283B04" w:rsidRDefault="00283B04" w:rsidP="00E33383">
      <w:pPr>
        <w:spacing w:after="0" w:line="360" w:lineRule="auto"/>
        <w:jc w:val="both"/>
        <w:rPr>
          <w:rFonts w:ascii="Times New Roman" w:hAnsi="Times New Roman"/>
          <w:sz w:val="24"/>
          <w:szCs w:val="24"/>
          <w:lang w:val="id-ID"/>
        </w:rPr>
        <w:sectPr w:rsidR="00283B04" w:rsidSect="00316CA9">
          <w:type w:val="continuous"/>
          <w:pgSz w:w="11906" w:h="16838"/>
          <w:pgMar w:top="1440" w:right="1440" w:bottom="1440" w:left="1440" w:header="708" w:footer="708" w:gutter="0"/>
          <w:cols w:num="2" w:space="708"/>
          <w:docGrid w:linePitch="360"/>
        </w:sectPr>
      </w:pPr>
    </w:p>
    <w:p w:rsidR="00316CA9" w:rsidRDefault="00316CA9" w:rsidP="00283B04">
      <w:pPr>
        <w:spacing w:after="0" w:line="240" w:lineRule="auto"/>
        <w:jc w:val="both"/>
        <w:rPr>
          <w:rFonts w:ascii="Times New Roman" w:hAnsi="Times New Roman"/>
          <w:sz w:val="24"/>
          <w:szCs w:val="24"/>
          <w:lang w:val="id-ID"/>
        </w:rPr>
        <w:sectPr w:rsidR="00316CA9" w:rsidSect="00316CA9">
          <w:type w:val="continuous"/>
          <w:pgSz w:w="11906" w:h="16838"/>
          <w:pgMar w:top="1440" w:right="1440" w:bottom="1440" w:left="1440" w:header="708" w:footer="708" w:gutter="0"/>
          <w:cols w:num="2" w:space="708"/>
          <w:docGrid w:linePitch="360"/>
        </w:sectPr>
      </w:pPr>
    </w:p>
    <w:p w:rsidR="00283B04" w:rsidRDefault="00283B04" w:rsidP="00E33383">
      <w:pPr>
        <w:spacing w:after="0" w:line="360" w:lineRule="auto"/>
        <w:rPr>
          <w:rFonts w:ascii="Times New Roman" w:hAnsi="Times New Roman"/>
          <w:b/>
          <w:sz w:val="24"/>
          <w:szCs w:val="24"/>
          <w:lang w:val="id-ID"/>
        </w:rPr>
        <w:sectPr w:rsidR="00283B04" w:rsidSect="00283B04">
          <w:type w:val="continuous"/>
          <w:pgSz w:w="11906" w:h="16838"/>
          <w:pgMar w:top="1440" w:right="1440" w:bottom="1440" w:left="1440" w:header="708" w:footer="708" w:gutter="0"/>
          <w:cols w:num="2" w:space="708"/>
          <w:docGrid w:linePitch="360"/>
        </w:sectPr>
      </w:pPr>
    </w:p>
    <w:p w:rsidR="000D78C6" w:rsidRPr="002B02FC" w:rsidRDefault="000D78C6" w:rsidP="000D78C6">
      <w:pPr>
        <w:spacing w:after="0" w:line="360" w:lineRule="auto"/>
        <w:jc w:val="center"/>
        <w:rPr>
          <w:rFonts w:ascii="Times New Roman" w:hAnsi="Times New Roman"/>
          <w:sz w:val="24"/>
          <w:szCs w:val="24"/>
          <w:lang w:val="id-ID"/>
        </w:rPr>
      </w:pPr>
      <w:r>
        <w:rPr>
          <w:rFonts w:ascii="Times New Roman" w:hAnsi="Times New Roman"/>
          <w:b/>
          <w:sz w:val="24"/>
          <w:szCs w:val="24"/>
          <w:lang w:val="id-ID"/>
        </w:rPr>
        <w:lastRenderedPageBreak/>
        <w:t>Tabel</w:t>
      </w:r>
      <w:r w:rsidR="00491FCE">
        <w:rPr>
          <w:rFonts w:ascii="Times New Roman" w:hAnsi="Times New Roman"/>
          <w:b/>
          <w:sz w:val="24"/>
          <w:szCs w:val="24"/>
          <w:lang w:val="id-ID"/>
        </w:rPr>
        <w:t xml:space="preserve"> 3.</w:t>
      </w:r>
      <w:r>
        <w:rPr>
          <w:rFonts w:ascii="Times New Roman" w:hAnsi="Times New Roman"/>
          <w:b/>
          <w:sz w:val="24"/>
          <w:szCs w:val="24"/>
          <w:lang w:val="id-ID"/>
        </w:rPr>
        <w:t xml:space="preserve"> </w:t>
      </w:r>
      <w:r w:rsidRPr="002B02FC">
        <w:rPr>
          <w:rFonts w:ascii="Times New Roman" w:hAnsi="Times New Roman"/>
          <w:sz w:val="24"/>
          <w:szCs w:val="24"/>
          <w:lang w:val="id-ID"/>
        </w:rPr>
        <w:t>Hasil Pemeriksaan Sifat Fisik Tablet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442"/>
        <w:gridCol w:w="1217"/>
        <w:gridCol w:w="1107"/>
        <w:gridCol w:w="1231"/>
        <w:gridCol w:w="1292"/>
        <w:gridCol w:w="1217"/>
      </w:tblGrid>
      <w:tr w:rsidR="000D78C6" w:rsidRPr="00E33383" w:rsidTr="003770C0">
        <w:tc>
          <w:tcPr>
            <w:tcW w:w="8153" w:type="dxa"/>
            <w:gridSpan w:val="7"/>
            <w:tcBorders>
              <w:bottom w:val="single" w:sz="4" w:space="0" w:color="auto"/>
            </w:tcBorders>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Sifat Fisik Tablet (rata-rata ± SD)</w:t>
            </w:r>
          </w:p>
        </w:tc>
      </w:tr>
      <w:tr w:rsidR="000D78C6" w:rsidRPr="00E33383" w:rsidTr="003770C0">
        <w:tc>
          <w:tcPr>
            <w:tcW w:w="1002" w:type="dxa"/>
            <w:vMerge w:val="restart"/>
            <w:tcBorders>
              <w:top w:val="single" w:sz="4" w:space="0" w:color="auto"/>
              <w:bottom w:val="nil"/>
            </w:tcBorders>
            <w:vAlign w:val="center"/>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Formula</w:t>
            </w:r>
          </w:p>
        </w:tc>
        <w:tc>
          <w:tcPr>
            <w:tcW w:w="1442" w:type="dxa"/>
            <w:vMerge w:val="restart"/>
            <w:tcBorders>
              <w:top w:val="single" w:sz="4" w:space="0" w:color="auto"/>
              <w:bottom w:val="nil"/>
            </w:tcBorders>
            <w:vAlign w:val="center"/>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Bobot rata-rata (mg)</w:t>
            </w:r>
          </w:p>
        </w:tc>
        <w:tc>
          <w:tcPr>
            <w:tcW w:w="2152" w:type="dxa"/>
            <w:gridSpan w:val="2"/>
            <w:tcBorders>
              <w:top w:val="single" w:sz="4" w:space="0" w:color="auto"/>
              <w:bottom w:val="single" w:sz="4" w:space="0" w:color="auto"/>
            </w:tcBorders>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Keragaman Ukuran (mm)</w:t>
            </w:r>
          </w:p>
        </w:tc>
        <w:tc>
          <w:tcPr>
            <w:tcW w:w="1192" w:type="dxa"/>
            <w:vMerge w:val="restart"/>
            <w:tcBorders>
              <w:top w:val="single" w:sz="4" w:space="0" w:color="auto"/>
              <w:bottom w:val="single" w:sz="4" w:space="0" w:color="auto"/>
            </w:tcBorders>
            <w:vAlign w:val="center"/>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Kekerasan (kg)</w:t>
            </w:r>
          </w:p>
        </w:tc>
        <w:tc>
          <w:tcPr>
            <w:tcW w:w="1239" w:type="dxa"/>
            <w:vMerge w:val="restart"/>
            <w:tcBorders>
              <w:top w:val="single" w:sz="4" w:space="0" w:color="auto"/>
              <w:bottom w:val="single" w:sz="4" w:space="0" w:color="auto"/>
            </w:tcBorders>
            <w:vAlign w:val="center"/>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Kerapuhan (%)</w:t>
            </w:r>
          </w:p>
        </w:tc>
        <w:tc>
          <w:tcPr>
            <w:tcW w:w="1126" w:type="dxa"/>
            <w:vMerge w:val="restart"/>
            <w:tcBorders>
              <w:top w:val="single" w:sz="4" w:space="0" w:color="auto"/>
              <w:bottom w:val="single" w:sz="4" w:space="0" w:color="auto"/>
            </w:tcBorders>
            <w:vAlign w:val="center"/>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Waktu Hancur (menit)</w:t>
            </w:r>
          </w:p>
        </w:tc>
      </w:tr>
      <w:tr w:rsidR="000D78C6" w:rsidRPr="00E33383" w:rsidTr="003770C0">
        <w:tc>
          <w:tcPr>
            <w:tcW w:w="1002" w:type="dxa"/>
            <w:vMerge/>
            <w:tcBorders>
              <w:top w:val="nil"/>
              <w:bottom w:val="single" w:sz="4" w:space="0" w:color="auto"/>
            </w:tcBorders>
          </w:tcPr>
          <w:p w:rsidR="000D78C6" w:rsidRPr="00E33383" w:rsidRDefault="000D78C6" w:rsidP="003770C0">
            <w:pPr>
              <w:jc w:val="center"/>
              <w:rPr>
                <w:rFonts w:ascii="Times New Roman" w:hAnsi="Times New Roman"/>
                <w:lang w:val="id-ID"/>
              </w:rPr>
            </w:pPr>
          </w:p>
        </w:tc>
        <w:tc>
          <w:tcPr>
            <w:tcW w:w="1442" w:type="dxa"/>
            <w:vMerge/>
            <w:tcBorders>
              <w:top w:val="nil"/>
              <w:bottom w:val="single" w:sz="4" w:space="0" w:color="auto"/>
            </w:tcBorders>
          </w:tcPr>
          <w:p w:rsidR="000D78C6" w:rsidRPr="00E33383" w:rsidRDefault="000D78C6" w:rsidP="003770C0">
            <w:pPr>
              <w:jc w:val="center"/>
              <w:rPr>
                <w:rFonts w:ascii="Times New Roman" w:hAnsi="Times New Roman"/>
                <w:lang w:val="id-ID"/>
              </w:rPr>
            </w:pPr>
          </w:p>
        </w:tc>
        <w:tc>
          <w:tcPr>
            <w:tcW w:w="1126" w:type="dxa"/>
            <w:tcBorders>
              <w:top w:val="single" w:sz="4" w:space="0" w:color="auto"/>
              <w:bottom w:val="single" w:sz="4" w:space="0" w:color="auto"/>
            </w:tcBorders>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D</w:t>
            </w:r>
          </w:p>
        </w:tc>
        <w:tc>
          <w:tcPr>
            <w:tcW w:w="1026" w:type="dxa"/>
            <w:tcBorders>
              <w:top w:val="single" w:sz="4" w:space="0" w:color="auto"/>
              <w:bottom w:val="single" w:sz="4" w:space="0" w:color="auto"/>
            </w:tcBorders>
          </w:tcPr>
          <w:p w:rsidR="000D78C6" w:rsidRPr="00E33383" w:rsidRDefault="000D78C6" w:rsidP="003770C0">
            <w:pPr>
              <w:jc w:val="center"/>
              <w:rPr>
                <w:rFonts w:ascii="Times New Roman" w:hAnsi="Times New Roman"/>
                <w:b/>
                <w:lang w:val="id-ID"/>
              </w:rPr>
            </w:pPr>
            <w:r w:rsidRPr="00E33383">
              <w:rPr>
                <w:rFonts w:ascii="Times New Roman" w:hAnsi="Times New Roman"/>
                <w:b/>
                <w:lang w:val="id-ID"/>
              </w:rPr>
              <w:t>Tebal</w:t>
            </w:r>
          </w:p>
        </w:tc>
        <w:tc>
          <w:tcPr>
            <w:tcW w:w="1192" w:type="dxa"/>
            <w:vMerge/>
            <w:tcBorders>
              <w:top w:val="single" w:sz="4" w:space="0" w:color="auto"/>
              <w:bottom w:val="single" w:sz="4" w:space="0" w:color="auto"/>
            </w:tcBorders>
            <w:vAlign w:val="center"/>
          </w:tcPr>
          <w:p w:rsidR="000D78C6" w:rsidRPr="00E33383" w:rsidRDefault="000D78C6" w:rsidP="003770C0">
            <w:pPr>
              <w:jc w:val="center"/>
              <w:rPr>
                <w:rFonts w:ascii="Times New Roman" w:hAnsi="Times New Roman"/>
                <w:lang w:val="id-ID"/>
              </w:rPr>
            </w:pPr>
          </w:p>
        </w:tc>
        <w:tc>
          <w:tcPr>
            <w:tcW w:w="1239" w:type="dxa"/>
            <w:vMerge/>
            <w:tcBorders>
              <w:top w:val="single" w:sz="4" w:space="0" w:color="auto"/>
              <w:bottom w:val="single" w:sz="4" w:space="0" w:color="auto"/>
            </w:tcBorders>
            <w:vAlign w:val="center"/>
          </w:tcPr>
          <w:p w:rsidR="000D78C6" w:rsidRPr="00E33383" w:rsidRDefault="000D78C6" w:rsidP="003770C0">
            <w:pPr>
              <w:jc w:val="center"/>
              <w:rPr>
                <w:rFonts w:ascii="Times New Roman" w:hAnsi="Times New Roman"/>
                <w:lang w:val="id-ID"/>
              </w:rPr>
            </w:pPr>
          </w:p>
        </w:tc>
        <w:tc>
          <w:tcPr>
            <w:tcW w:w="1126" w:type="dxa"/>
            <w:vMerge/>
            <w:tcBorders>
              <w:top w:val="single" w:sz="4" w:space="0" w:color="auto"/>
              <w:bottom w:val="single" w:sz="4" w:space="0" w:color="auto"/>
            </w:tcBorders>
            <w:vAlign w:val="center"/>
          </w:tcPr>
          <w:p w:rsidR="000D78C6" w:rsidRPr="00E33383" w:rsidRDefault="000D78C6" w:rsidP="003770C0">
            <w:pPr>
              <w:jc w:val="center"/>
              <w:rPr>
                <w:rFonts w:ascii="Times New Roman" w:hAnsi="Times New Roman"/>
                <w:lang w:val="id-ID"/>
              </w:rPr>
            </w:pPr>
          </w:p>
        </w:tc>
      </w:tr>
      <w:tr w:rsidR="000D78C6" w:rsidRPr="00E33383" w:rsidTr="003770C0">
        <w:tc>
          <w:tcPr>
            <w:tcW w:w="1002" w:type="dxa"/>
            <w:tcBorders>
              <w:top w:val="single" w:sz="4" w:space="0" w:color="auto"/>
              <w:bottom w:val="nil"/>
            </w:tcBorders>
          </w:tcPr>
          <w:p w:rsidR="000D78C6" w:rsidRPr="00E33383" w:rsidRDefault="000D78C6" w:rsidP="003770C0">
            <w:pPr>
              <w:jc w:val="center"/>
              <w:rPr>
                <w:rFonts w:ascii="Times New Roman" w:hAnsi="Times New Roman"/>
                <w:lang w:val="id-ID"/>
              </w:rPr>
            </w:pPr>
            <w:r w:rsidRPr="00E33383">
              <w:rPr>
                <w:rFonts w:ascii="Times New Roman" w:hAnsi="Times New Roman"/>
                <w:lang w:val="id-ID"/>
              </w:rPr>
              <w:t>I</w:t>
            </w:r>
          </w:p>
        </w:tc>
        <w:tc>
          <w:tcPr>
            <w:tcW w:w="1442" w:type="dxa"/>
            <w:tcBorders>
              <w:top w:val="single" w:sz="4" w:space="0" w:color="auto"/>
              <w:bottom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152,3±1,34</w:t>
            </w:r>
          </w:p>
        </w:tc>
        <w:tc>
          <w:tcPr>
            <w:tcW w:w="1126" w:type="dxa"/>
            <w:tcBorders>
              <w:top w:val="single" w:sz="4" w:space="0" w:color="auto"/>
              <w:bottom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8,09±0,008</w:t>
            </w:r>
          </w:p>
        </w:tc>
        <w:tc>
          <w:tcPr>
            <w:tcW w:w="1026" w:type="dxa"/>
            <w:tcBorders>
              <w:top w:val="single" w:sz="4" w:space="0" w:color="auto"/>
              <w:bottom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2,73±0,05</w:t>
            </w:r>
          </w:p>
        </w:tc>
        <w:tc>
          <w:tcPr>
            <w:tcW w:w="1192" w:type="dxa"/>
            <w:tcBorders>
              <w:top w:val="single" w:sz="4" w:space="0" w:color="auto"/>
              <w:bottom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5,27±0,23</w:t>
            </w:r>
          </w:p>
        </w:tc>
        <w:tc>
          <w:tcPr>
            <w:tcW w:w="1239" w:type="dxa"/>
            <w:tcBorders>
              <w:top w:val="single" w:sz="4" w:space="0" w:color="auto"/>
              <w:bottom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0,32±0,21</w:t>
            </w:r>
          </w:p>
        </w:tc>
        <w:tc>
          <w:tcPr>
            <w:tcW w:w="1126" w:type="dxa"/>
            <w:tcBorders>
              <w:top w:val="single" w:sz="4" w:space="0" w:color="auto"/>
              <w:bottom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14,48±0,01</w:t>
            </w:r>
          </w:p>
        </w:tc>
      </w:tr>
      <w:tr w:rsidR="000D78C6" w:rsidRPr="00E33383" w:rsidTr="003770C0">
        <w:tc>
          <w:tcPr>
            <w:tcW w:w="1002" w:type="dxa"/>
            <w:tcBorders>
              <w:top w:val="nil"/>
            </w:tcBorders>
          </w:tcPr>
          <w:p w:rsidR="000D78C6" w:rsidRPr="00E33383" w:rsidRDefault="000D78C6" w:rsidP="003770C0">
            <w:pPr>
              <w:jc w:val="center"/>
              <w:rPr>
                <w:rFonts w:ascii="Times New Roman" w:hAnsi="Times New Roman"/>
                <w:lang w:val="id-ID"/>
              </w:rPr>
            </w:pPr>
            <w:r w:rsidRPr="00E33383">
              <w:rPr>
                <w:rFonts w:ascii="Times New Roman" w:hAnsi="Times New Roman"/>
                <w:lang w:val="id-ID"/>
              </w:rPr>
              <w:t>II</w:t>
            </w:r>
          </w:p>
        </w:tc>
        <w:tc>
          <w:tcPr>
            <w:tcW w:w="1442" w:type="dxa"/>
            <w:tcBorders>
              <w:top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154,4±1,35</w:t>
            </w:r>
          </w:p>
        </w:tc>
        <w:tc>
          <w:tcPr>
            <w:tcW w:w="1126" w:type="dxa"/>
            <w:tcBorders>
              <w:top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8,09±0,027</w:t>
            </w:r>
          </w:p>
        </w:tc>
        <w:tc>
          <w:tcPr>
            <w:tcW w:w="1026" w:type="dxa"/>
            <w:tcBorders>
              <w:top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2,49±0,01</w:t>
            </w:r>
          </w:p>
        </w:tc>
        <w:tc>
          <w:tcPr>
            <w:tcW w:w="1192" w:type="dxa"/>
            <w:tcBorders>
              <w:top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4,92±0,25</w:t>
            </w:r>
          </w:p>
        </w:tc>
        <w:tc>
          <w:tcPr>
            <w:tcW w:w="1239" w:type="dxa"/>
            <w:tcBorders>
              <w:top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0,29±0,27</w:t>
            </w:r>
          </w:p>
        </w:tc>
        <w:tc>
          <w:tcPr>
            <w:tcW w:w="1126" w:type="dxa"/>
            <w:tcBorders>
              <w:top w:val="nil"/>
            </w:tcBorders>
          </w:tcPr>
          <w:p w:rsidR="000D78C6" w:rsidRPr="00E33383" w:rsidRDefault="000D78C6" w:rsidP="003770C0">
            <w:pPr>
              <w:jc w:val="both"/>
              <w:rPr>
                <w:rFonts w:ascii="Times New Roman" w:hAnsi="Times New Roman"/>
                <w:lang w:val="id-ID"/>
              </w:rPr>
            </w:pPr>
            <w:r w:rsidRPr="00E33383">
              <w:rPr>
                <w:rFonts w:ascii="Times New Roman" w:hAnsi="Times New Roman"/>
                <w:lang w:val="id-ID"/>
              </w:rPr>
              <w:t>13,26±0,12</w:t>
            </w:r>
          </w:p>
        </w:tc>
      </w:tr>
      <w:tr w:rsidR="000D78C6" w:rsidRPr="00E33383" w:rsidTr="003770C0">
        <w:tc>
          <w:tcPr>
            <w:tcW w:w="1002" w:type="dxa"/>
          </w:tcPr>
          <w:p w:rsidR="000D78C6" w:rsidRPr="00E33383" w:rsidRDefault="000D78C6" w:rsidP="003770C0">
            <w:pPr>
              <w:jc w:val="center"/>
              <w:rPr>
                <w:rFonts w:ascii="Times New Roman" w:hAnsi="Times New Roman"/>
                <w:lang w:val="id-ID"/>
              </w:rPr>
            </w:pPr>
            <w:r w:rsidRPr="00E33383">
              <w:rPr>
                <w:rFonts w:ascii="Times New Roman" w:hAnsi="Times New Roman"/>
                <w:lang w:val="id-ID"/>
              </w:rPr>
              <w:t>III</w:t>
            </w:r>
          </w:p>
        </w:tc>
        <w:tc>
          <w:tcPr>
            <w:tcW w:w="1442"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151,6±2,74</w:t>
            </w:r>
          </w:p>
        </w:tc>
        <w:tc>
          <w:tcPr>
            <w:tcW w:w="11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8,07±0,010</w:t>
            </w:r>
          </w:p>
        </w:tc>
        <w:tc>
          <w:tcPr>
            <w:tcW w:w="10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2,38±0,08</w:t>
            </w:r>
          </w:p>
        </w:tc>
        <w:tc>
          <w:tcPr>
            <w:tcW w:w="1192"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5,57±0,36</w:t>
            </w:r>
          </w:p>
        </w:tc>
        <w:tc>
          <w:tcPr>
            <w:tcW w:w="1239"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0,17±0,07</w:t>
            </w:r>
          </w:p>
        </w:tc>
        <w:tc>
          <w:tcPr>
            <w:tcW w:w="11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12,09±0,52</w:t>
            </w:r>
          </w:p>
        </w:tc>
      </w:tr>
      <w:tr w:rsidR="000D78C6" w:rsidRPr="00E33383" w:rsidTr="003770C0">
        <w:tc>
          <w:tcPr>
            <w:tcW w:w="1002" w:type="dxa"/>
          </w:tcPr>
          <w:p w:rsidR="000D78C6" w:rsidRPr="00E33383" w:rsidRDefault="000D78C6" w:rsidP="003770C0">
            <w:pPr>
              <w:jc w:val="center"/>
              <w:rPr>
                <w:rFonts w:ascii="Times New Roman" w:hAnsi="Times New Roman"/>
                <w:lang w:val="id-ID"/>
              </w:rPr>
            </w:pPr>
            <w:r w:rsidRPr="00E33383">
              <w:rPr>
                <w:rFonts w:ascii="Times New Roman" w:hAnsi="Times New Roman"/>
                <w:lang w:val="id-ID"/>
              </w:rPr>
              <w:t>IV</w:t>
            </w:r>
          </w:p>
        </w:tc>
        <w:tc>
          <w:tcPr>
            <w:tcW w:w="1442"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148,4±1,14</w:t>
            </w:r>
          </w:p>
        </w:tc>
        <w:tc>
          <w:tcPr>
            <w:tcW w:w="11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8,05±0,009</w:t>
            </w:r>
          </w:p>
        </w:tc>
        <w:tc>
          <w:tcPr>
            <w:tcW w:w="10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2,37±0,10</w:t>
            </w:r>
          </w:p>
        </w:tc>
        <w:tc>
          <w:tcPr>
            <w:tcW w:w="1192"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4,87±0,20</w:t>
            </w:r>
          </w:p>
        </w:tc>
        <w:tc>
          <w:tcPr>
            <w:tcW w:w="1239"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0,16±0,03</w:t>
            </w:r>
          </w:p>
        </w:tc>
        <w:tc>
          <w:tcPr>
            <w:tcW w:w="11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1,90±0,44</w:t>
            </w:r>
          </w:p>
        </w:tc>
      </w:tr>
      <w:tr w:rsidR="000D78C6" w:rsidRPr="00E33383" w:rsidTr="003770C0">
        <w:tc>
          <w:tcPr>
            <w:tcW w:w="1002" w:type="dxa"/>
          </w:tcPr>
          <w:p w:rsidR="000D78C6" w:rsidRPr="00E33383" w:rsidRDefault="000D78C6" w:rsidP="003770C0">
            <w:pPr>
              <w:jc w:val="center"/>
              <w:rPr>
                <w:rFonts w:ascii="Times New Roman" w:hAnsi="Times New Roman"/>
                <w:lang w:val="id-ID"/>
              </w:rPr>
            </w:pPr>
            <w:r w:rsidRPr="00E33383">
              <w:rPr>
                <w:rFonts w:ascii="Times New Roman" w:hAnsi="Times New Roman"/>
                <w:lang w:val="id-ID"/>
              </w:rPr>
              <w:t>V</w:t>
            </w:r>
          </w:p>
        </w:tc>
        <w:tc>
          <w:tcPr>
            <w:tcW w:w="1442"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148,9±1,29</w:t>
            </w:r>
          </w:p>
        </w:tc>
        <w:tc>
          <w:tcPr>
            <w:tcW w:w="11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8,10±0,013</w:t>
            </w:r>
          </w:p>
        </w:tc>
        <w:tc>
          <w:tcPr>
            <w:tcW w:w="10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2,39±0,03</w:t>
            </w:r>
          </w:p>
        </w:tc>
        <w:tc>
          <w:tcPr>
            <w:tcW w:w="1192"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2,81±0,16</w:t>
            </w:r>
          </w:p>
        </w:tc>
        <w:tc>
          <w:tcPr>
            <w:tcW w:w="1239"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0,17±0,06</w:t>
            </w:r>
          </w:p>
        </w:tc>
        <w:tc>
          <w:tcPr>
            <w:tcW w:w="1126" w:type="dxa"/>
          </w:tcPr>
          <w:p w:rsidR="000D78C6" w:rsidRPr="00E33383" w:rsidRDefault="000D78C6" w:rsidP="003770C0">
            <w:pPr>
              <w:jc w:val="both"/>
              <w:rPr>
                <w:rFonts w:ascii="Times New Roman" w:hAnsi="Times New Roman"/>
                <w:lang w:val="id-ID"/>
              </w:rPr>
            </w:pPr>
            <w:r w:rsidRPr="00E33383">
              <w:rPr>
                <w:rFonts w:ascii="Times New Roman" w:hAnsi="Times New Roman"/>
                <w:lang w:val="id-ID"/>
              </w:rPr>
              <w:t>15,00±0</w:t>
            </w:r>
          </w:p>
        </w:tc>
      </w:tr>
    </w:tbl>
    <w:p w:rsidR="00453545" w:rsidRDefault="00453545" w:rsidP="000D78C6">
      <w:pPr>
        <w:autoSpaceDE w:val="0"/>
        <w:autoSpaceDN w:val="0"/>
        <w:adjustRightInd w:val="0"/>
        <w:jc w:val="both"/>
        <w:rPr>
          <w:lang w:val="id-ID"/>
        </w:rPr>
        <w:sectPr w:rsidR="00453545" w:rsidSect="00453545">
          <w:type w:val="continuous"/>
          <w:pgSz w:w="11906" w:h="16838"/>
          <w:pgMar w:top="1440" w:right="1440" w:bottom="1440" w:left="1440" w:header="708" w:footer="708" w:gutter="0"/>
          <w:cols w:space="708"/>
          <w:docGrid w:linePitch="360"/>
        </w:sectPr>
      </w:pPr>
    </w:p>
    <w:p w:rsidR="000D78C6" w:rsidRPr="000D78C6" w:rsidRDefault="000D78C6" w:rsidP="000D78C6">
      <w:pPr>
        <w:autoSpaceDE w:val="0"/>
        <w:autoSpaceDN w:val="0"/>
        <w:adjustRightInd w:val="0"/>
        <w:jc w:val="both"/>
        <w:rPr>
          <w:lang w:val="id-ID"/>
        </w:rPr>
      </w:pPr>
    </w:p>
    <w:p w:rsidR="00283B04" w:rsidRDefault="00283B04" w:rsidP="000D78C6">
      <w:pPr>
        <w:spacing w:after="0" w:line="240" w:lineRule="auto"/>
        <w:ind w:firstLine="426"/>
        <w:jc w:val="both"/>
        <w:rPr>
          <w:rFonts w:ascii="Times New Roman" w:hAnsi="Times New Roman"/>
          <w:b/>
          <w:sz w:val="24"/>
          <w:szCs w:val="24"/>
          <w:lang w:val="id-ID"/>
        </w:rPr>
        <w:sectPr w:rsidR="00283B04" w:rsidSect="00283B04">
          <w:type w:val="continuous"/>
          <w:pgSz w:w="11906" w:h="16838"/>
          <w:pgMar w:top="1440" w:right="1440" w:bottom="1440" w:left="1440" w:header="708" w:footer="708" w:gutter="0"/>
          <w:cols w:space="708"/>
          <w:docGrid w:linePitch="360"/>
        </w:sectPr>
      </w:pPr>
    </w:p>
    <w:p w:rsidR="000D78C6" w:rsidRPr="002B02FC" w:rsidRDefault="000D78C6" w:rsidP="00E33383">
      <w:pPr>
        <w:spacing w:after="0" w:line="360" w:lineRule="auto"/>
        <w:ind w:firstLine="426"/>
        <w:jc w:val="both"/>
        <w:rPr>
          <w:rFonts w:ascii="Times New Roman" w:hAnsi="Times New Roman"/>
          <w:b/>
          <w:sz w:val="24"/>
          <w:szCs w:val="24"/>
          <w:lang w:val="id-ID"/>
        </w:rPr>
      </w:pPr>
      <w:r>
        <w:rPr>
          <w:rFonts w:ascii="Times New Roman" w:hAnsi="Times New Roman"/>
          <w:b/>
          <w:sz w:val="24"/>
          <w:szCs w:val="24"/>
          <w:lang w:val="id-ID"/>
        </w:rPr>
        <w:lastRenderedPageBreak/>
        <w:t>a.</w:t>
      </w:r>
      <w:r w:rsidRPr="002B02FC">
        <w:rPr>
          <w:rFonts w:ascii="Times New Roman" w:hAnsi="Times New Roman"/>
          <w:b/>
          <w:sz w:val="24"/>
          <w:szCs w:val="24"/>
          <w:lang w:val="id-ID"/>
        </w:rPr>
        <w:t xml:space="preserve"> Uji Keragaman Bobot</w:t>
      </w:r>
    </w:p>
    <w:p w:rsidR="000D78C6" w:rsidRPr="002B02FC" w:rsidRDefault="000D78C6" w:rsidP="00E33383">
      <w:pPr>
        <w:spacing w:after="0" w:line="360" w:lineRule="auto"/>
        <w:ind w:left="426" w:firstLine="709"/>
        <w:jc w:val="both"/>
        <w:rPr>
          <w:rFonts w:ascii="Times New Roman" w:hAnsi="Times New Roman"/>
          <w:sz w:val="24"/>
          <w:szCs w:val="24"/>
          <w:lang w:val="id-ID"/>
        </w:rPr>
      </w:pPr>
      <w:r w:rsidRPr="002B02FC">
        <w:rPr>
          <w:rFonts w:ascii="Times New Roman" w:hAnsi="Times New Roman"/>
          <w:sz w:val="24"/>
          <w:szCs w:val="24"/>
          <w:lang w:val="id-ID"/>
        </w:rPr>
        <w:t xml:space="preserve">Hasil uji </w:t>
      </w:r>
      <w:r>
        <w:rPr>
          <w:rFonts w:ascii="Times New Roman" w:hAnsi="Times New Roman"/>
          <w:sz w:val="24"/>
          <w:szCs w:val="24"/>
          <w:lang w:val="id-ID"/>
        </w:rPr>
        <w:t>ke</w:t>
      </w:r>
      <w:r w:rsidRPr="002B02FC">
        <w:rPr>
          <w:rFonts w:ascii="Times New Roman" w:hAnsi="Times New Roman"/>
          <w:sz w:val="24"/>
          <w:szCs w:val="24"/>
          <w:lang w:val="id-ID"/>
        </w:rPr>
        <w:t>ragaman bobot pada tabel, menu</w:t>
      </w:r>
      <w:r>
        <w:rPr>
          <w:rFonts w:ascii="Times New Roman" w:hAnsi="Times New Roman"/>
          <w:sz w:val="24"/>
          <w:szCs w:val="24"/>
          <w:lang w:val="id-ID"/>
        </w:rPr>
        <w:t>njukkan bahwa formula I (152,3 mg), formula II (154,4 mg), formula III (151,6</w:t>
      </w:r>
      <w:r w:rsidRPr="002B02FC">
        <w:rPr>
          <w:rFonts w:ascii="Times New Roman" w:hAnsi="Times New Roman"/>
          <w:sz w:val="24"/>
          <w:szCs w:val="24"/>
          <w:lang w:val="id-ID"/>
        </w:rPr>
        <w:t xml:space="preserve"> mg)</w:t>
      </w:r>
      <w:r>
        <w:rPr>
          <w:rFonts w:ascii="Times New Roman" w:hAnsi="Times New Roman"/>
          <w:sz w:val="24"/>
          <w:szCs w:val="24"/>
          <w:lang w:val="id-ID"/>
        </w:rPr>
        <w:t>, formula IV (148,4 mg), dan formula V (148,9 mg)</w:t>
      </w:r>
      <w:r w:rsidRPr="002B02FC">
        <w:rPr>
          <w:rFonts w:ascii="Times New Roman" w:hAnsi="Times New Roman"/>
          <w:sz w:val="24"/>
          <w:szCs w:val="24"/>
          <w:lang w:val="id-ID"/>
        </w:rPr>
        <w:t>. Dari hasil yang didapatkan bisa dikatakan tablet yang dihasilkan</w:t>
      </w:r>
      <w:r>
        <w:rPr>
          <w:rFonts w:ascii="Times New Roman" w:hAnsi="Times New Roman"/>
          <w:sz w:val="24"/>
          <w:szCs w:val="24"/>
          <w:lang w:val="id-ID"/>
        </w:rPr>
        <w:t xml:space="preserve"> sudah memenuhi persyaratan. Hasil evaluasi dari uji keragaman bobot</w:t>
      </w:r>
      <w:r w:rsidRPr="002B02FC">
        <w:rPr>
          <w:rFonts w:ascii="Times New Roman" w:hAnsi="Times New Roman"/>
          <w:sz w:val="24"/>
          <w:szCs w:val="24"/>
          <w:lang w:val="id-ID"/>
        </w:rPr>
        <w:t xml:space="preserve"> tersebut ditunjukkan dengan peroleh</w:t>
      </w:r>
      <w:r>
        <w:rPr>
          <w:rFonts w:ascii="Times New Roman" w:hAnsi="Times New Roman"/>
          <w:sz w:val="24"/>
          <w:szCs w:val="24"/>
          <w:lang w:val="id-ID"/>
        </w:rPr>
        <w:t>an nilai CV dari kelima</w:t>
      </w:r>
      <w:r w:rsidRPr="002B02FC">
        <w:rPr>
          <w:rFonts w:ascii="Times New Roman" w:hAnsi="Times New Roman"/>
          <w:sz w:val="24"/>
          <w:szCs w:val="24"/>
          <w:lang w:val="id-ID"/>
        </w:rPr>
        <w:t xml:space="preserve"> formula kurang dari 5% dan tidak ada ta</w:t>
      </w:r>
      <w:r>
        <w:rPr>
          <w:rFonts w:ascii="Times New Roman" w:hAnsi="Times New Roman"/>
          <w:sz w:val="24"/>
          <w:szCs w:val="24"/>
          <w:lang w:val="id-ID"/>
        </w:rPr>
        <w:t>blet yang bobotnya menyimpang le</w:t>
      </w:r>
      <w:r w:rsidRPr="002B02FC">
        <w:rPr>
          <w:rFonts w:ascii="Times New Roman" w:hAnsi="Times New Roman"/>
          <w:sz w:val="24"/>
          <w:szCs w:val="24"/>
          <w:lang w:val="id-ID"/>
        </w:rPr>
        <w:t xml:space="preserve">bih dari 7,5%. Selain itu </w:t>
      </w:r>
      <w:r>
        <w:rPr>
          <w:rFonts w:ascii="Times New Roman" w:hAnsi="Times New Roman"/>
          <w:sz w:val="24"/>
          <w:szCs w:val="24"/>
          <w:lang w:val="id-ID"/>
        </w:rPr>
        <w:t>berdasarkan nilai SD dari kelima</w:t>
      </w:r>
      <w:r w:rsidRPr="002B02FC">
        <w:rPr>
          <w:rFonts w:ascii="Times New Roman" w:hAnsi="Times New Roman"/>
          <w:sz w:val="24"/>
          <w:szCs w:val="24"/>
          <w:lang w:val="id-ID"/>
        </w:rPr>
        <w:t xml:space="preserve"> formula menunjukkan ha</w:t>
      </w:r>
      <w:r>
        <w:rPr>
          <w:rFonts w:ascii="Times New Roman" w:hAnsi="Times New Roman"/>
          <w:sz w:val="24"/>
          <w:szCs w:val="24"/>
          <w:lang w:val="id-ID"/>
        </w:rPr>
        <w:t>sil pengukuran bobot tablet hampir</w:t>
      </w:r>
      <w:r w:rsidRPr="002B02FC">
        <w:rPr>
          <w:rFonts w:ascii="Times New Roman" w:hAnsi="Times New Roman"/>
          <w:sz w:val="24"/>
          <w:szCs w:val="24"/>
          <w:lang w:val="id-ID"/>
        </w:rPr>
        <w:t xml:space="preserve"> dikatakan seragam.</w:t>
      </w:r>
    </w:p>
    <w:p w:rsidR="000D78C6" w:rsidRPr="002B02FC" w:rsidRDefault="000D78C6" w:rsidP="00E33383">
      <w:pPr>
        <w:spacing w:after="0" w:line="360" w:lineRule="auto"/>
        <w:ind w:firstLine="426"/>
        <w:jc w:val="both"/>
        <w:rPr>
          <w:rFonts w:ascii="Times New Roman" w:hAnsi="Times New Roman"/>
          <w:b/>
          <w:sz w:val="24"/>
          <w:szCs w:val="24"/>
          <w:lang w:val="id-ID"/>
        </w:rPr>
      </w:pPr>
      <w:r>
        <w:rPr>
          <w:rFonts w:ascii="Times New Roman" w:hAnsi="Times New Roman"/>
          <w:b/>
          <w:sz w:val="24"/>
          <w:szCs w:val="24"/>
          <w:lang w:val="id-ID"/>
        </w:rPr>
        <w:t>b.</w:t>
      </w:r>
      <w:r w:rsidRPr="002B02FC">
        <w:rPr>
          <w:rFonts w:ascii="Times New Roman" w:hAnsi="Times New Roman"/>
          <w:b/>
          <w:sz w:val="24"/>
          <w:szCs w:val="24"/>
          <w:lang w:val="id-ID"/>
        </w:rPr>
        <w:t xml:space="preserve"> Uji Keragaman Ukuran</w:t>
      </w:r>
    </w:p>
    <w:p w:rsidR="000D78C6" w:rsidRPr="002B02FC" w:rsidRDefault="000D78C6" w:rsidP="00E33383">
      <w:pPr>
        <w:autoSpaceDE w:val="0"/>
        <w:autoSpaceDN w:val="0"/>
        <w:adjustRightInd w:val="0"/>
        <w:spacing w:after="0" w:line="360" w:lineRule="auto"/>
        <w:ind w:left="426" w:firstLine="708"/>
        <w:jc w:val="both"/>
        <w:rPr>
          <w:rFonts w:ascii="Times New Roman" w:hAnsi="Times New Roman"/>
          <w:sz w:val="24"/>
          <w:szCs w:val="24"/>
          <w:lang w:val="id-ID"/>
        </w:rPr>
      </w:pPr>
      <w:r w:rsidRPr="002B02FC">
        <w:rPr>
          <w:rFonts w:ascii="Times New Roman" w:hAnsi="Times New Roman"/>
          <w:sz w:val="24"/>
          <w:szCs w:val="24"/>
          <w:lang w:val="id-ID"/>
        </w:rPr>
        <w:lastRenderedPageBreak/>
        <w:t xml:space="preserve">Pengujian keseragaman ukuran dilakukan dengan pengukuran diameter dan ketebalan tablet. Hasil yang didapatkan dari formula </w:t>
      </w:r>
      <w:r>
        <w:rPr>
          <w:rFonts w:ascii="Times New Roman" w:hAnsi="Times New Roman"/>
          <w:sz w:val="24"/>
          <w:szCs w:val="24"/>
          <w:lang w:val="id-ID"/>
        </w:rPr>
        <w:t>I, yaitu rata-rata diameter 8,09</w:t>
      </w:r>
      <w:r w:rsidRPr="002B02FC">
        <w:rPr>
          <w:rFonts w:ascii="Times New Roman" w:hAnsi="Times New Roman"/>
          <w:sz w:val="24"/>
          <w:szCs w:val="24"/>
          <w:lang w:val="id-ID"/>
        </w:rPr>
        <w:t xml:space="preserve"> mm </w:t>
      </w:r>
      <w:r>
        <w:rPr>
          <w:rFonts w:ascii="Times New Roman" w:hAnsi="Times New Roman"/>
          <w:sz w:val="24"/>
          <w:szCs w:val="24"/>
          <w:lang w:val="id-ID"/>
        </w:rPr>
        <w:t>dan tebal 2,73 mm,</w:t>
      </w:r>
      <w:r w:rsidRPr="002B02FC">
        <w:rPr>
          <w:rFonts w:ascii="Times New Roman" w:hAnsi="Times New Roman"/>
          <w:sz w:val="24"/>
          <w:szCs w:val="24"/>
          <w:lang w:val="id-ID"/>
        </w:rPr>
        <w:t xml:space="preserve"> </w:t>
      </w:r>
      <w:r>
        <w:rPr>
          <w:rFonts w:ascii="Times New Roman" w:hAnsi="Times New Roman"/>
          <w:sz w:val="24"/>
          <w:szCs w:val="24"/>
          <w:lang w:val="id-ID"/>
        </w:rPr>
        <w:t xml:space="preserve">formula </w:t>
      </w:r>
      <w:r w:rsidRPr="002B02FC">
        <w:rPr>
          <w:rFonts w:ascii="Times New Roman" w:hAnsi="Times New Roman"/>
          <w:sz w:val="24"/>
          <w:szCs w:val="24"/>
          <w:lang w:val="id-ID"/>
        </w:rPr>
        <w:t xml:space="preserve">II </w:t>
      </w:r>
      <w:r>
        <w:rPr>
          <w:rFonts w:ascii="Times New Roman" w:hAnsi="Times New Roman"/>
          <w:sz w:val="24"/>
          <w:szCs w:val="24"/>
          <w:lang w:val="id-ID"/>
        </w:rPr>
        <w:t>memiliki rata-rata diameter 8,09 mm dan tebal 2,49</w:t>
      </w:r>
      <w:r w:rsidRPr="002B02FC">
        <w:rPr>
          <w:rFonts w:ascii="Times New Roman" w:hAnsi="Times New Roman"/>
          <w:sz w:val="24"/>
          <w:szCs w:val="24"/>
          <w:lang w:val="id-ID"/>
        </w:rPr>
        <w:t xml:space="preserve"> mm</w:t>
      </w:r>
      <w:r>
        <w:rPr>
          <w:rFonts w:ascii="Times New Roman" w:hAnsi="Times New Roman"/>
          <w:sz w:val="24"/>
          <w:szCs w:val="24"/>
          <w:lang w:val="id-ID"/>
        </w:rPr>
        <w:t xml:space="preserve">, </w:t>
      </w:r>
      <w:r w:rsidRPr="002B02FC">
        <w:rPr>
          <w:rFonts w:ascii="Times New Roman" w:hAnsi="Times New Roman"/>
          <w:sz w:val="24"/>
          <w:szCs w:val="24"/>
          <w:lang w:val="id-ID"/>
        </w:rPr>
        <w:t xml:space="preserve">formula III </w:t>
      </w:r>
      <w:r>
        <w:rPr>
          <w:rFonts w:ascii="Times New Roman" w:hAnsi="Times New Roman"/>
          <w:sz w:val="24"/>
          <w:szCs w:val="24"/>
          <w:lang w:val="id-ID"/>
        </w:rPr>
        <w:t>memiliki rata-rata diameter 8,07 mm dan tebal 2,38</w:t>
      </w:r>
      <w:r w:rsidRPr="002B02FC">
        <w:rPr>
          <w:rFonts w:ascii="Times New Roman" w:hAnsi="Times New Roman"/>
          <w:sz w:val="24"/>
          <w:szCs w:val="24"/>
          <w:lang w:val="id-ID"/>
        </w:rPr>
        <w:t xml:space="preserve"> mm</w:t>
      </w:r>
      <w:r>
        <w:rPr>
          <w:rFonts w:ascii="Times New Roman" w:hAnsi="Times New Roman"/>
          <w:sz w:val="24"/>
          <w:szCs w:val="24"/>
          <w:lang w:val="id-ID"/>
        </w:rPr>
        <w:t>, formula IV</w:t>
      </w:r>
      <w:r w:rsidRPr="002B02FC">
        <w:rPr>
          <w:rFonts w:ascii="Times New Roman" w:hAnsi="Times New Roman"/>
          <w:sz w:val="24"/>
          <w:szCs w:val="24"/>
          <w:lang w:val="id-ID"/>
        </w:rPr>
        <w:t xml:space="preserve"> </w:t>
      </w:r>
      <w:r>
        <w:rPr>
          <w:rFonts w:ascii="Times New Roman" w:hAnsi="Times New Roman"/>
          <w:sz w:val="24"/>
          <w:szCs w:val="24"/>
          <w:lang w:val="id-ID"/>
        </w:rPr>
        <w:t>memiliki rata-rata diameter 8,05 mm dan tebal 2,37</w:t>
      </w:r>
      <w:r w:rsidRPr="002B02FC">
        <w:rPr>
          <w:rFonts w:ascii="Times New Roman" w:hAnsi="Times New Roman"/>
          <w:sz w:val="24"/>
          <w:szCs w:val="24"/>
          <w:lang w:val="id-ID"/>
        </w:rPr>
        <w:t xml:space="preserve"> mm </w:t>
      </w:r>
      <w:r>
        <w:rPr>
          <w:rFonts w:ascii="Times New Roman" w:hAnsi="Times New Roman"/>
          <w:sz w:val="24"/>
          <w:szCs w:val="24"/>
          <w:lang w:val="id-ID"/>
        </w:rPr>
        <w:t>formula V</w:t>
      </w:r>
      <w:r w:rsidRPr="002B02FC">
        <w:rPr>
          <w:rFonts w:ascii="Times New Roman" w:hAnsi="Times New Roman"/>
          <w:sz w:val="24"/>
          <w:szCs w:val="24"/>
          <w:lang w:val="id-ID"/>
        </w:rPr>
        <w:t xml:space="preserve"> </w:t>
      </w:r>
      <w:r>
        <w:rPr>
          <w:rFonts w:ascii="Times New Roman" w:hAnsi="Times New Roman"/>
          <w:sz w:val="24"/>
          <w:szCs w:val="24"/>
          <w:lang w:val="id-ID"/>
        </w:rPr>
        <w:t>memiliki rata-rata diameter 8,10 mm dan tebal 2,39</w:t>
      </w:r>
      <w:r w:rsidRPr="002B02FC">
        <w:rPr>
          <w:rFonts w:ascii="Times New Roman" w:hAnsi="Times New Roman"/>
          <w:sz w:val="24"/>
          <w:szCs w:val="24"/>
          <w:lang w:val="id-ID"/>
        </w:rPr>
        <w:t xml:space="preserve"> mm. </w:t>
      </w:r>
      <w:r>
        <w:rPr>
          <w:rFonts w:ascii="Times New Roman" w:hAnsi="Times New Roman"/>
          <w:color w:val="000000"/>
          <w:sz w:val="24"/>
        </w:rPr>
        <w:t>secara umum semua formula telah memenuhi kriteria keragaman ukuran dimana</w:t>
      </w:r>
      <w:r>
        <w:rPr>
          <w:rFonts w:ascii="Times New Roman" w:hAnsi="Times New Roman"/>
          <w:color w:val="000000"/>
          <w:sz w:val="24"/>
          <w:lang w:val="id-ID"/>
        </w:rPr>
        <w:t xml:space="preserve"> tab</w:t>
      </w:r>
      <w:r w:rsidR="0043075A">
        <w:rPr>
          <w:rFonts w:ascii="Times New Roman" w:hAnsi="Times New Roman"/>
          <w:color w:val="000000"/>
          <w:sz w:val="24"/>
          <w:lang w:val="id-ID"/>
        </w:rPr>
        <w:t xml:space="preserve">let kaptopril tidak kurang dari </w:t>
      </w:r>
      <w:r>
        <w:rPr>
          <w:rFonts w:ascii="Times New Roman" w:hAnsi="Times New Roman"/>
          <w:color w:val="000000"/>
          <w:sz w:val="24"/>
          <w:lang w:val="id-ID"/>
        </w:rPr>
        <w:t>90%</w:t>
      </w:r>
      <w:r w:rsidRPr="00920426">
        <w:rPr>
          <w:rFonts w:ascii="Times New Roman" w:hAnsi="Times New Roman"/>
          <w:color w:val="000000"/>
          <w:sz w:val="24"/>
          <w:vertAlign w:val="superscript"/>
          <w:lang w:val="id-ID"/>
        </w:rPr>
        <w:fldChar w:fldCharType="begin" w:fldLock="1"/>
      </w:r>
      <w:r>
        <w:rPr>
          <w:rFonts w:ascii="Times New Roman" w:hAnsi="Times New Roman"/>
          <w:color w:val="000000"/>
          <w:sz w:val="24"/>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920426">
        <w:rPr>
          <w:rFonts w:ascii="Times New Roman" w:hAnsi="Times New Roman"/>
          <w:color w:val="000000"/>
          <w:sz w:val="24"/>
          <w:vertAlign w:val="superscript"/>
          <w:lang w:val="id-ID"/>
        </w:rPr>
        <w:fldChar w:fldCharType="separate"/>
      </w:r>
      <w:r w:rsidR="003A5273">
        <w:rPr>
          <w:rFonts w:ascii="Times New Roman" w:hAnsi="Times New Roman"/>
          <w:noProof/>
          <w:color w:val="000000"/>
          <w:sz w:val="24"/>
          <w:lang w:val="id-ID"/>
        </w:rPr>
        <w:t>(Depkes., 2014</w:t>
      </w:r>
      <w:r w:rsidRPr="00392B69">
        <w:rPr>
          <w:rFonts w:ascii="Times New Roman" w:hAnsi="Times New Roman"/>
          <w:noProof/>
          <w:color w:val="000000"/>
          <w:sz w:val="24"/>
          <w:lang w:val="id-ID"/>
        </w:rPr>
        <w:t>)</w:t>
      </w:r>
      <w:r w:rsidRPr="00920426">
        <w:rPr>
          <w:rFonts w:ascii="Times New Roman" w:hAnsi="Times New Roman"/>
          <w:color w:val="000000"/>
          <w:sz w:val="24"/>
          <w:vertAlign w:val="superscript"/>
          <w:lang w:val="id-ID"/>
        </w:rPr>
        <w:fldChar w:fldCharType="end"/>
      </w:r>
      <w:r w:rsidR="0043075A">
        <w:rPr>
          <w:rFonts w:ascii="Times New Roman" w:hAnsi="Times New Roman"/>
          <w:color w:val="000000"/>
          <w:sz w:val="24"/>
          <w:vertAlign w:val="superscript"/>
          <w:lang w:val="id-ID"/>
        </w:rPr>
        <w:t xml:space="preserve"> </w:t>
      </w:r>
      <w:r w:rsidRPr="000550B6">
        <w:rPr>
          <w:rFonts w:ascii="Times New Roman" w:hAnsi="Times New Roman"/>
          <w:color w:val="000000"/>
          <w:sz w:val="24"/>
          <w:vertAlign w:val="superscript"/>
          <w:lang w:val="id-ID"/>
        </w:rPr>
        <w:fldChar w:fldCharType="begin" w:fldLock="1"/>
      </w:r>
      <w:r>
        <w:rPr>
          <w:rFonts w:ascii="Times New Roman" w:hAnsi="Times New Roman"/>
          <w:color w:val="000000"/>
          <w:sz w:val="24"/>
          <w:vertAlign w:val="superscript"/>
          <w:lang w:val="id-ID"/>
        </w:rPr>
        <w:instrText>ADDIN CSL_CITATION { "citationItems" : [ { "id" : "ITEM-1", "itemData" : { "DOI" : "10.1016/j.ejpb.2016.09.011", "ISSN" : "18733441", "abstract" : "The aim of this research was to develop immediate release tablets comprising solid dispersion (IRSDTs) of tadalafil (Td) in a vinylpyrrolidone and vinyl acetate block copolymer (PVP-VA), characterized by improved dissolution profiles. The solid dispersion of Td in PVP-VA (Td/PVP-VA) in a weight ratio of 1:1 (w/w) was prepared using two different processes i.e. spray drying and ball milling. While the former process has been well established in the formulation of IRSDTs the latter has not been exploited in these systems yet. Regardless of the preparation method, both Td/PVP-VA solid dispersions were amorphous as confirmed by PXRD, DSC and FTIR. However, different morphology of particles (SEM) resulted in differences in water apparent solubility and disk intrinsic dissolution rate (DIDR). Both solid dispersions and crystalline Td were successfully made into directly compressible tablets at three doses of Td, i.e. 2.5\u00a0mg, 10\u00a0mg\u00a0and\u00a020\u00a0mg, yielding nine different formulations (D1\u2013D9). Each of the lots met the requirements set by Ph.Eur. and was evaluated with respect to appearance, diameter, thickness, mass, hardness, friability, disintegration time and content of Td. IRSDTs performed as supersaturable formulations and had significantly improved water dissolution profiles in comparison with equivalent tablets containing crystalline Td and the marketed formulations. Tablets with both spray dried and ball milled Td/PVP-VA revealed the greatest improvement in dissolution depending on the investigated doses, i.e. 2.5\u00a0mg\u00a0and\u00a020\u00a0mg, respectively. Also, dissolution of Td from Td/PVP-VA delivered in different forms occurred in the following order: powders\u00a0&gt;\u00a0tablets\u00a0&gt;\u00a0capsules.", "author" : [ { "dropping-particle" : "", "family" : "Wlodarski", "given" : "K.", "non-dropping-particle" : "", "parse-names" : false, "suffix" : "" }, { "dropping-particle" : "", "family" : "Tajber", "given" : "L.", "non-dropping-particle" : "", "parse-names" : false, "suffix" : "" }, { "dropping-particle" : "", "family" : "Sawicki", "given" : "W.", "non-dropping-particle" : "", "parse-names" : false, "suffix" : "" } ], "container-title" : "European Journal of Pharmaceutics and Biopharmaceutics", "id" : "ITEM-1", "issued" : { "date-parts" : [ [ "2016" ] ] }, "page" : "14-23", "publisher" : "Elsevier B.V.", "title" : "Physicochemical properties of direct compression tablets with spray dried and ball milled solid dispersions of tadalafil in PVP-VA", "type" : "article-journal", "volume" : "109" }, "uris" : [ "http://www.mendeley.com/documents/?uuid=50f8e9bb-d99a-45bc-9b8b-49c2f58c7acb" ] } ], "mendeley" : { "formattedCitation" : "(9)", "plainTextFormattedCitation" : "(9)", "previouslyFormattedCitation" : "(9)" }, "properties" : { "noteIndex" : 0 }, "schema" : "https://github.com/citation-style-language/schema/raw/master/csl-citation.json" }</w:instrText>
      </w:r>
      <w:r w:rsidRPr="000550B6">
        <w:rPr>
          <w:rFonts w:ascii="Times New Roman" w:hAnsi="Times New Roman"/>
          <w:color w:val="000000"/>
          <w:sz w:val="24"/>
          <w:vertAlign w:val="superscript"/>
          <w:lang w:val="id-ID"/>
        </w:rPr>
        <w:fldChar w:fldCharType="separate"/>
      </w:r>
      <w:r w:rsidR="0043075A">
        <w:rPr>
          <w:rFonts w:ascii="Times New Roman" w:hAnsi="Times New Roman"/>
          <w:noProof/>
          <w:color w:val="000000"/>
          <w:sz w:val="24"/>
          <w:lang w:val="id-ID"/>
        </w:rPr>
        <w:t>(</w:t>
      </w:r>
      <w:r w:rsidR="0043075A">
        <w:rPr>
          <w:rFonts w:ascii="Times New Roman" w:hAnsi="Times New Roman"/>
          <w:noProof/>
          <w:sz w:val="24"/>
          <w:szCs w:val="24"/>
          <w:lang w:val="id-ID"/>
        </w:rPr>
        <w:t>Wlodarski., 2016</w:t>
      </w:r>
      <w:r w:rsidRPr="00392B69">
        <w:rPr>
          <w:rFonts w:ascii="Times New Roman" w:hAnsi="Times New Roman"/>
          <w:noProof/>
          <w:color w:val="000000"/>
          <w:sz w:val="24"/>
          <w:lang w:val="id-ID"/>
        </w:rPr>
        <w:t>)</w:t>
      </w:r>
      <w:r w:rsidRPr="000550B6">
        <w:rPr>
          <w:rFonts w:ascii="Times New Roman" w:hAnsi="Times New Roman"/>
          <w:color w:val="000000"/>
          <w:sz w:val="24"/>
          <w:vertAlign w:val="superscript"/>
          <w:lang w:val="id-ID"/>
        </w:rPr>
        <w:fldChar w:fldCharType="end"/>
      </w:r>
      <w:r>
        <w:rPr>
          <w:rFonts w:ascii="Times New Roman" w:hAnsi="Times New Roman"/>
          <w:color w:val="000000"/>
          <w:sz w:val="24"/>
        </w:rPr>
        <w:t xml:space="preserve">. </w:t>
      </w:r>
      <w:proofErr w:type="gramStart"/>
      <w:r>
        <w:rPr>
          <w:rFonts w:ascii="Times New Roman" w:hAnsi="Times New Roman"/>
          <w:color w:val="000000"/>
          <w:sz w:val="24"/>
        </w:rPr>
        <w:t>pada</w:t>
      </w:r>
      <w:proofErr w:type="gramEnd"/>
      <w:r>
        <w:rPr>
          <w:rFonts w:ascii="Times New Roman" w:hAnsi="Times New Roman"/>
          <w:color w:val="000000"/>
          <w:sz w:val="24"/>
        </w:rPr>
        <w:t xml:space="preserve"> hasil pengukuran diameter tablet tiap formula tidak ada tebal dan diameter tablet yang </w:t>
      </w:r>
      <w:r>
        <w:rPr>
          <w:rFonts w:ascii="Times New Roman" w:hAnsi="Times New Roman"/>
          <w:color w:val="000000"/>
          <w:sz w:val="24"/>
        </w:rPr>
        <w:lastRenderedPageBreak/>
        <w:t>memiliki simpangan baku melebihi 5%</w:t>
      </w:r>
      <w:r>
        <w:rPr>
          <w:rFonts w:ascii="Times New Roman" w:hAnsi="Times New Roman"/>
          <w:color w:val="000000"/>
          <w:sz w:val="24"/>
          <w:lang w:val="id-ID"/>
        </w:rPr>
        <w:t>.</w:t>
      </w:r>
    </w:p>
    <w:p w:rsidR="000D78C6" w:rsidRPr="002B02FC" w:rsidRDefault="000D78C6" w:rsidP="00E33383">
      <w:pPr>
        <w:spacing w:after="0" w:line="360" w:lineRule="auto"/>
        <w:ind w:firstLine="426"/>
        <w:jc w:val="both"/>
        <w:rPr>
          <w:rFonts w:ascii="Times New Roman" w:hAnsi="Times New Roman"/>
          <w:b/>
          <w:sz w:val="24"/>
          <w:szCs w:val="24"/>
          <w:lang w:val="id-ID"/>
        </w:rPr>
      </w:pPr>
      <w:r>
        <w:rPr>
          <w:rFonts w:ascii="Times New Roman" w:hAnsi="Times New Roman"/>
          <w:b/>
          <w:sz w:val="24"/>
          <w:szCs w:val="24"/>
          <w:lang w:val="id-ID"/>
        </w:rPr>
        <w:t>c.</w:t>
      </w:r>
      <w:r w:rsidRPr="002B02FC">
        <w:rPr>
          <w:rFonts w:ascii="Times New Roman" w:hAnsi="Times New Roman"/>
          <w:b/>
          <w:sz w:val="24"/>
          <w:szCs w:val="24"/>
          <w:lang w:val="id-ID"/>
        </w:rPr>
        <w:t xml:space="preserve"> Uji Kekerasan</w:t>
      </w:r>
    </w:p>
    <w:p w:rsidR="000D78C6" w:rsidRPr="002B02FC" w:rsidRDefault="000D78C6" w:rsidP="00E33383">
      <w:pPr>
        <w:spacing w:after="0" w:line="360" w:lineRule="auto"/>
        <w:ind w:left="426" w:firstLine="708"/>
        <w:jc w:val="both"/>
        <w:rPr>
          <w:rFonts w:ascii="Times New Roman" w:hAnsi="Times New Roman"/>
          <w:sz w:val="24"/>
          <w:szCs w:val="24"/>
          <w:lang w:val="id-ID"/>
        </w:rPr>
      </w:pPr>
      <w:r w:rsidRPr="002B02FC">
        <w:rPr>
          <w:rFonts w:ascii="Times New Roman" w:hAnsi="Times New Roman"/>
          <w:sz w:val="24"/>
          <w:szCs w:val="24"/>
          <w:lang w:val="id-ID"/>
        </w:rPr>
        <w:t xml:space="preserve">Pada tabel, hasil uji </w:t>
      </w:r>
      <w:r>
        <w:rPr>
          <w:rFonts w:ascii="Times New Roman" w:hAnsi="Times New Roman"/>
          <w:sz w:val="24"/>
          <w:szCs w:val="24"/>
          <w:lang w:val="id-ID"/>
        </w:rPr>
        <w:t>kekerasan pada formula I adalah 5,27 kg, formula II 4,92 kg, formula III 5,57 kg, formula IV 4,87</w:t>
      </w:r>
      <w:r w:rsidRPr="002B02FC">
        <w:rPr>
          <w:rFonts w:ascii="Times New Roman" w:hAnsi="Times New Roman"/>
          <w:sz w:val="24"/>
          <w:szCs w:val="24"/>
          <w:lang w:val="id-ID"/>
        </w:rPr>
        <w:t xml:space="preserve"> kg</w:t>
      </w:r>
      <w:r>
        <w:rPr>
          <w:rFonts w:ascii="Times New Roman" w:hAnsi="Times New Roman"/>
          <w:sz w:val="24"/>
          <w:szCs w:val="24"/>
          <w:lang w:val="id-ID"/>
        </w:rPr>
        <w:t>, dan formula V 2,81</w:t>
      </w:r>
      <w:r w:rsidRPr="002B02FC">
        <w:rPr>
          <w:rFonts w:ascii="Times New Roman" w:hAnsi="Times New Roman"/>
          <w:sz w:val="24"/>
          <w:szCs w:val="24"/>
          <w:lang w:val="id-ID"/>
        </w:rPr>
        <w:t xml:space="preserve"> kg</w:t>
      </w:r>
      <w:r>
        <w:rPr>
          <w:rFonts w:ascii="Times New Roman" w:hAnsi="Times New Roman"/>
          <w:sz w:val="24"/>
          <w:szCs w:val="24"/>
          <w:lang w:val="id-ID"/>
        </w:rPr>
        <w:t>. Dari kelima formula tersebut yang</w:t>
      </w:r>
      <w:r w:rsidRPr="002B02FC">
        <w:rPr>
          <w:rFonts w:ascii="Times New Roman" w:hAnsi="Times New Roman"/>
          <w:sz w:val="24"/>
          <w:szCs w:val="24"/>
          <w:lang w:val="id-ID"/>
        </w:rPr>
        <w:t xml:space="preserve"> memenuhi persyaratan kekerasan tablet yang baik, yaitu dalam rentang 4-8 kg</w:t>
      </w:r>
      <w:r w:rsidRPr="000550B6">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"Sulistyaningrum", "given" : "Indriyati Hadi", "non-dropping-particle" : "", "parse-names" : false, "suffix" : "" }, { "dropping-particle" : "", "family" : "Djatmiko", "given" : "M", "non-dropping-particle" : "", "parse-names" : false, "suffix" : "" }, { "dropping-particle" : "", "family" : "Farmasi", "given" : "Fakultas", "non-dropping-particle" : "", "parse-names" : false, "suffix" : "" }, { "dropping-particle" : "", "family" : "Wahid", "given" : "Universitas", "non-dropping-particle" : "", "parse-names" : false, "suffix" : "" }, { "dropping-particle" : "", "family" : "Semarang", "given" : "Hasyim", "non-dropping-particle" : "", "parse-names" : false, "suffix" : "" } ], "container-title" : "Majalah Farmasi dan Farmakologi", "id" : "ITEM-1", "issue" : "5", "issued" : { "date-parts" : [ [ "2012" ] ] }, "page" : "21-30", "title" : "UJI SIFAT FISIK DAN DISOLUSI TABLET ISOSORBID DINITRAT 5 MG SEDIAAN GENERIK DAN SEDIAAN DENGAN NAMA DAGANG", "type" : "article-journal", "volume" : "16" }, "uris" : [ "http://www.mendeley.com/documents/?uuid=54d2e27e-6b78-4857-8c36-13d6fac7f1d1" ] } ], "mendeley" : { "formattedCitation" : "(11)", "plainTextFormattedCitation" : "(11)", "previouslyFormattedCitation" : "(11)" }, "properties" : { "noteIndex" : 0 }, "schema" : "https://github.com/citation-style-language/schema/raw/master/csl-citation.json" }</w:instrText>
      </w:r>
      <w:r w:rsidRPr="000550B6">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(Sulistyaningrum., 2012</w:t>
      </w:r>
      <w:r w:rsidRPr="00392B69">
        <w:rPr>
          <w:rFonts w:ascii="Times New Roman" w:hAnsi="Times New Roman"/>
          <w:noProof/>
          <w:sz w:val="24"/>
          <w:szCs w:val="24"/>
          <w:lang w:val="id-ID"/>
        </w:rPr>
        <w:t>)</w:t>
      </w:r>
      <w:r w:rsidRPr="000550B6">
        <w:rPr>
          <w:rFonts w:ascii="Times New Roman" w:hAnsi="Times New Roman"/>
          <w:sz w:val="24"/>
          <w:szCs w:val="24"/>
          <w:vertAlign w:val="superscript"/>
          <w:lang w:val="id-ID"/>
        </w:rPr>
        <w:fldChar w:fldCharType="end"/>
      </w:r>
      <w:r>
        <w:rPr>
          <w:rFonts w:ascii="Times New Roman" w:hAnsi="Times New Roman"/>
          <w:sz w:val="24"/>
          <w:szCs w:val="24"/>
          <w:lang w:val="id-ID"/>
        </w:rPr>
        <w:t>. adalah formula I, II, III, dan IV sedangkan formula V dibawah 4 kg</w:t>
      </w:r>
      <w:r w:rsidRPr="002B02FC">
        <w:rPr>
          <w:rFonts w:ascii="Times New Roman" w:hAnsi="Times New Roman"/>
          <w:sz w:val="24"/>
          <w:szCs w:val="24"/>
          <w:lang w:val="id-ID"/>
        </w:rPr>
        <w:t xml:space="preserve">. Apabila </w:t>
      </w:r>
      <w:r>
        <w:rPr>
          <w:rFonts w:ascii="Times New Roman" w:hAnsi="Times New Roman"/>
          <w:sz w:val="24"/>
          <w:szCs w:val="24"/>
          <w:lang w:val="id-ID"/>
        </w:rPr>
        <w:t xml:space="preserve">kekerasan yang didapat melebihi atau kurang dari </w:t>
      </w:r>
      <w:r w:rsidRPr="002B02FC">
        <w:rPr>
          <w:rFonts w:ascii="Times New Roman" w:hAnsi="Times New Roman"/>
          <w:sz w:val="24"/>
          <w:szCs w:val="24"/>
          <w:lang w:val="id-ID"/>
        </w:rPr>
        <w:t>rentang tersebut, maka tablet yang yang di</w:t>
      </w:r>
      <w:r>
        <w:rPr>
          <w:rFonts w:ascii="Times New Roman" w:hAnsi="Times New Roman"/>
          <w:sz w:val="24"/>
          <w:szCs w:val="24"/>
          <w:lang w:val="id-ID"/>
        </w:rPr>
        <w:t>hasilkan menjadi lebih keras dan</w:t>
      </w:r>
      <w:r w:rsidRPr="002B02FC">
        <w:rPr>
          <w:rFonts w:ascii="Times New Roman" w:hAnsi="Times New Roman"/>
          <w:sz w:val="24"/>
          <w:szCs w:val="24"/>
          <w:lang w:val="id-ID"/>
        </w:rPr>
        <w:t xml:space="preserve"> membutuhkan waktu yang lama untuk hancur</w:t>
      </w:r>
      <w:r>
        <w:rPr>
          <w:rFonts w:ascii="Times New Roman" w:hAnsi="Times New Roman"/>
          <w:sz w:val="24"/>
          <w:szCs w:val="24"/>
          <w:lang w:val="id-ID"/>
        </w:rPr>
        <w:t xml:space="preserve"> dan kalau tablet dibawah rentang maka akan rapuh dan sulit untuk berbentuk tablet</w:t>
      </w:r>
      <w:r w:rsidRPr="002B02FC">
        <w:rPr>
          <w:rFonts w:ascii="Times New Roman" w:hAnsi="Times New Roman"/>
          <w:sz w:val="24"/>
          <w:szCs w:val="24"/>
          <w:lang w:val="id-ID"/>
        </w:rPr>
        <w:t>. Ke</w:t>
      </w:r>
      <w:r>
        <w:rPr>
          <w:rFonts w:ascii="Times New Roman" w:hAnsi="Times New Roman"/>
          <w:sz w:val="24"/>
          <w:szCs w:val="24"/>
          <w:lang w:val="id-ID"/>
        </w:rPr>
        <w:t>kerasan tablet harus diatur supaya tablet yang diproses mempunyai</w:t>
      </w:r>
      <w:r w:rsidRPr="002B02FC">
        <w:rPr>
          <w:rFonts w:ascii="Times New Roman" w:hAnsi="Times New Roman"/>
          <w:sz w:val="24"/>
          <w:szCs w:val="24"/>
          <w:lang w:val="id-ID"/>
        </w:rPr>
        <w:t xml:space="preserve"> kekerasa</w:t>
      </w:r>
      <w:r>
        <w:rPr>
          <w:rFonts w:ascii="Times New Roman" w:hAnsi="Times New Roman"/>
          <w:sz w:val="24"/>
          <w:szCs w:val="24"/>
          <w:lang w:val="id-ID"/>
        </w:rPr>
        <w:t xml:space="preserve">n yang sesuai dengan persyaratan, </w:t>
      </w:r>
      <w:r w:rsidRPr="002B02FC">
        <w:rPr>
          <w:rFonts w:ascii="Times New Roman" w:hAnsi="Times New Roman"/>
          <w:sz w:val="24"/>
          <w:szCs w:val="24"/>
          <w:lang w:val="id-ID"/>
        </w:rPr>
        <w:t xml:space="preserve">sehingga tablet akan tahan terhadap tekanan dan goncangan mekanik. </w:t>
      </w:r>
    </w:p>
    <w:p w:rsidR="000D78C6" w:rsidRPr="00DE1B84" w:rsidRDefault="000D78C6" w:rsidP="00E33383">
      <w:pPr>
        <w:pStyle w:val="Style1"/>
        <w:spacing w:after="0" w:line="360" w:lineRule="auto"/>
        <w:ind w:left="426" w:firstLine="708"/>
        <w:jc w:val="both"/>
        <w:rPr>
          <w:rFonts w:ascii="Times New Roman" w:hAnsi="Times New Roman"/>
          <w:sz w:val="24"/>
          <w:lang w:val="en-US"/>
        </w:rPr>
      </w:pPr>
      <w:r>
        <w:rPr>
          <w:rFonts w:ascii="Times New Roman" w:hAnsi="Times New Roman"/>
          <w:sz w:val="24"/>
          <w:lang w:val="en-US"/>
        </w:rPr>
        <w:t>Hasil</w:t>
      </w:r>
      <w:r>
        <w:rPr>
          <w:rFonts w:ascii="Times New Roman" w:hAnsi="Times New Roman"/>
          <w:sz w:val="24"/>
        </w:rPr>
        <w:t xml:space="preserve"> uji kekerasan</w:t>
      </w:r>
      <w:r>
        <w:rPr>
          <w:rFonts w:ascii="Times New Roman" w:hAnsi="Times New Roman"/>
          <w:sz w:val="24"/>
          <w:lang w:val="en-US"/>
        </w:rPr>
        <w:t xml:space="preserve"> menunjukan bahwa ke</w:t>
      </w:r>
      <w:r>
        <w:rPr>
          <w:rFonts w:ascii="Times New Roman" w:hAnsi="Times New Roman"/>
          <w:sz w:val="24"/>
        </w:rPr>
        <w:t>lima</w:t>
      </w:r>
      <w:r>
        <w:rPr>
          <w:rFonts w:ascii="Times New Roman" w:hAnsi="Times New Roman"/>
          <w:sz w:val="24"/>
          <w:lang w:val="en-US"/>
        </w:rPr>
        <w:t xml:space="preserve"> formula memiliki perbedaan hasil kekerasan pada tiap formula dengan menggunakan tekanan kempa yang </w:t>
      </w:r>
      <w:proofErr w:type="gramStart"/>
      <w:r>
        <w:rPr>
          <w:rFonts w:ascii="Times New Roman" w:hAnsi="Times New Roman"/>
          <w:sz w:val="24"/>
          <w:lang w:val="en-US"/>
        </w:rPr>
        <w:t>sama</w:t>
      </w:r>
      <w:proofErr w:type="gramEnd"/>
      <w:r>
        <w:rPr>
          <w:rFonts w:ascii="Times New Roman" w:hAnsi="Times New Roman"/>
          <w:sz w:val="24"/>
          <w:lang w:val="en-US"/>
        </w:rPr>
        <w:t xml:space="preserve">. Hasil tersebut menunjukkan bahwa variasi konsentrasi amilum hasil pregelatinasi dengan </w:t>
      </w:r>
      <w:r w:rsidRPr="00AE78CD">
        <w:rPr>
          <w:rFonts w:ascii="Times New Roman" w:hAnsi="Times New Roman"/>
          <w:i/>
          <w:sz w:val="24"/>
          <w:lang w:val="en-US"/>
        </w:rPr>
        <w:t xml:space="preserve">Avicel PH </w:t>
      </w:r>
      <w:r w:rsidRPr="00AE78CD">
        <w:rPr>
          <w:rFonts w:ascii="Times New Roman" w:hAnsi="Times New Roman"/>
          <w:i/>
          <w:sz w:val="24"/>
          <w:lang w:val="en-US"/>
        </w:rPr>
        <w:lastRenderedPageBreak/>
        <w:t>102</w:t>
      </w:r>
      <w:r>
        <w:rPr>
          <w:rFonts w:ascii="Times New Roman" w:hAnsi="Times New Roman"/>
          <w:sz w:val="24"/>
          <w:lang w:val="en-US"/>
        </w:rPr>
        <w:t xml:space="preserve"> mempengaruhi kekerasan tablet pada masing-masing formula</w:t>
      </w:r>
      <w:r>
        <w:rPr>
          <w:rFonts w:ascii="Times New Roman" w:hAnsi="Times New Roman"/>
          <w:sz w:val="24"/>
        </w:rPr>
        <w:t xml:space="preserve"> sehingga hasil rerata uji kekerasan pada setiap formulasi </w:t>
      </w:r>
      <w:r w:rsidRPr="005B0D68">
        <w:rPr>
          <w:rFonts w:ascii="Times New Roman" w:hAnsi="Times New Roman"/>
          <w:sz w:val="24"/>
          <w:szCs w:val="24"/>
          <w:lang w:val="en-US"/>
        </w:rPr>
        <w:t>berbeda</w:t>
      </w:r>
      <w:r>
        <w:rPr>
          <w:rFonts w:ascii="Times New Roman" w:hAnsi="Times New Roman"/>
          <w:sz w:val="24"/>
        </w:rPr>
        <w:t xml:space="preserve"> signifikan</w:t>
      </w:r>
      <w:r>
        <w:rPr>
          <w:rFonts w:ascii="Times New Roman" w:hAnsi="Times New Roman"/>
          <w:sz w:val="24"/>
          <w:lang w:val="en-US"/>
        </w:rPr>
        <w:t>.</w:t>
      </w:r>
    </w:p>
    <w:p w:rsidR="000D78C6" w:rsidRPr="002B02FC" w:rsidRDefault="000D78C6" w:rsidP="00E33383">
      <w:pPr>
        <w:spacing w:after="0" w:line="360" w:lineRule="auto"/>
        <w:ind w:left="426"/>
        <w:jc w:val="both"/>
        <w:rPr>
          <w:rFonts w:ascii="Times New Roman" w:hAnsi="Times New Roman"/>
          <w:b/>
          <w:sz w:val="24"/>
          <w:szCs w:val="24"/>
          <w:lang w:val="id-ID"/>
        </w:rPr>
      </w:pPr>
      <w:r>
        <w:rPr>
          <w:rFonts w:ascii="Times New Roman" w:hAnsi="Times New Roman"/>
          <w:b/>
          <w:sz w:val="24"/>
          <w:szCs w:val="24"/>
          <w:lang w:val="id-ID"/>
        </w:rPr>
        <w:t>d.</w:t>
      </w:r>
      <w:r w:rsidRPr="002B02FC">
        <w:rPr>
          <w:rFonts w:ascii="Times New Roman" w:hAnsi="Times New Roman"/>
          <w:b/>
          <w:sz w:val="24"/>
          <w:szCs w:val="24"/>
          <w:lang w:val="id-ID"/>
        </w:rPr>
        <w:t xml:space="preserve"> Uji Kerapuhan</w:t>
      </w:r>
    </w:p>
    <w:p w:rsidR="000D78C6" w:rsidRPr="002B02FC" w:rsidRDefault="000D78C6" w:rsidP="00E33383">
      <w:pPr>
        <w:autoSpaceDE w:val="0"/>
        <w:autoSpaceDN w:val="0"/>
        <w:adjustRightInd w:val="0"/>
        <w:spacing w:after="0" w:line="360" w:lineRule="auto"/>
        <w:ind w:left="426" w:firstLine="708"/>
        <w:jc w:val="both"/>
        <w:rPr>
          <w:rFonts w:ascii="Times New Roman" w:hAnsi="Times New Roman"/>
          <w:sz w:val="24"/>
          <w:szCs w:val="24"/>
          <w:lang w:val="id-ID"/>
        </w:rPr>
      </w:pPr>
      <w:r>
        <w:rPr>
          <w:rFonts w:ascii="Times New Roman" w:hAnsi="Times New Roman"/>
          <w:sz w:val="24"/>
        </w:rPr>
        <w:t>Hasil</w:t>
      </w:r>
      <w:r>
        <w:t xml:space="preserve"> </w:t>
      </w:r>
      <w:r>
        <w:rPr>
          <w:rFonts w:ascii="Times New Roman" w:hAnsi="Times New Roman"/>
          <w:sz w:val="24"/>
        </w:rPr>
        <w:t>uji kerapuhan berhubungan dengan hilang</w:t>
      </w:r>
      <w:r>
        <w:rPr>
          <w:rFonts w:ascii="Times New Roman" w:hAnsi="Times New Roman"/>
          <w:sz w:val="24"/>
          <w:lang w:val="id-ID"/>
        </w:rPr>
        <w:t xml:space="preserve">nya </w:t>
      </w:r>
      <w:r>
        <w:rPr>
          <w:rFonts w:ascii="Times New Roman" w:hAnsi="Times New Roman"/>
          <w:sz w:val="24"/>
        </w:rPr>
        <w:t>bobot</w:t>
      </w:r>
      <w:r>
        <w:rPr>
          <w:rFonts w:ascii="Times New Roman" w:hAnsi="Times New Roman"/>
          <w:sz w:val="24"/>
          <w:lang w:val="id-ID"/>
        </w:rPr>
        <w:t xml:space="preserve"> akibat</w:t>
      </w:r>
      <w:r>
        <w:rPr>
          <w:rFonts w:ascii="Times New Roman" w:hAnsi="Times New Roman"/>
          <w:sz w:val="24"/>
        </w:rPr>
        <w:t xml:space="preserve"> pengikisan yang terjadi pada permukaan table</w:t>
      </w:r>
      <w:r>
        <w:rPr>
          <w:rFonts w:ascii="Times New Roman" w:hAnsi="Times New Roman"/>
          <w:sz w:val="24"/>
          <w:lang w:val="id-ID"/>
        </w:rPr>
        <w:t>t</w:t>
      </w:r>
      <w:r>
        <w:rPr>
          <w:rFonts w:ascii="Times New Roman" w:hAnsi="Times New Roman"/>
          <w:sz w:val="24"/>
          <w:szCs w:val="24"/>
          <w:lang w:val="id-ID"/>
        </w:rPr>
        <w:t xml:space="preserve">, pada pemeriksaan ini </w:t>
      </w:r>
      <w:r w:rsidRPr="002B02FC">
        <w:rPr>
          <w:rFonts w:ascii="Times New Roman" w:hAnsi="Times New Roman"/>
          <w:sz w:val="24"/>
          <w:szCs w:val="24"/>
          <w:lang w:val="id-ID"/>
        </w:rPr>
        <w:t>dapat dipastikan bahwa tablet yang me</w:t>
      </w:r>
      <w:r>
        <w:rPr>
          <w:rFonts w:ascii="Times New Roman" w:hAnsi="Times New Roman"/>
          <w:sz w:val="24"/>
          <w:szCs w:val="24"/>
          <w:lang w:val="id-ID"/>
        </w:rPr>
        <w:t xml:space="preserve">menuhi syarat pada pengujian </w:t>
      </w:r>
      <w:proofErr w:type="gramStart"/>
      <w:r>
        <w:rPr>
          <w:rFonts w:ascii="Times New Roman" w:hAnsi="Times New Roman"/>
          <w:sz w:val="24"/>
          <w:szCs w:val="24"/>
          <w:lang w:val="id-ID"/>
        </w:rPr>
        <w:t>akan</w:t>
      </w:r>
      <w:proofErr w:type="gramEnd"/>
      <w:r>
        <w:rPr>
          <w:rFonts w:ascii="Times New Roman" w:hAnsi="Times New Roman"/>
          <w:sz w:val="24"/>
          <w:szCs w:val="24"/>
          <w:lang w:val="id-ID"/>
        </w:rPr>
        <w:t xml:space="preserve"> tahan dari</w:t>
      </w:r>
      <w:r w:rsidRPr="002B02FC">
        <w:rPr>
          <w:rFonts w:ascii="Times New Roman" w:hAnsi="Times New Roman"/>
          <w:sz w:val="24"/>
          <w:szCs w:val="24"/>
          <w:lang w:val="id-ID"/>
        </w:rPr>
        <w:t xml:space="preserve"> goresan ringan, penanganan p</w:t>
      </w:r>
      <w:r>
        <w:rPr>
          <w:rFonts w:ascii="Times New Roman" w:hAnsi="Times New Roman"/>
          <w:sz w:val="24"/>
          <w:szCs w:val="24"/>
          <w:lang w:val="id-ID"/>
        </w:rPr>
        <w:t>ada tablet, dan aman pada saat</w:t>
      </w:r>
      <w:r w:rsidRPr="002B02FC">
        <w:rPr>
          <w:rFonts w:ascii="Times New Roman" w:hAnsi="Times New Roman"/>
          <w:sz w:val="24"/>
          <w:szCs w:val="24"/>
          <w:lang w:val="id-ID"/>
        </w:rPr>
        <w:t xml:space="preserve"> </w:t>
      </w:r>
      <w:r>
        <w:rPr>
          <w:rFonts w:ascii="Times New Roman" w:hAnsi="Times New Roman"/>
          <w:sz w:val="24"/>
          <w:szCs w:val="24"/>
          <w:lang w:val="id-ID"/>
        </w:rPr>
        <w:t>pengemasan. H</w:t>
      </w:r>
      <w:r w:rsidRPr="002B02FC">
        <w:rPr>
          <w:rFonts w:ascii="Times New Roman" w:hAnsi="Times New Roman"/>
          <w:sz w:val="24"/>
          <w:szCs w:val="24"/>
          <w:lang w:val="id-ID"/>
        </w:rPr>
        <w:t>asil uji kerapuhan pada formul</w:t>
      </w:r>
      <w:r>
        <w:rPr>
          <w:rFonts w:ascii="Times New Roman" w:hAnsi="Times New Roman"/>
          <w:sz w:val="24"/>
          <w:szCs w:val="24"/>
          <w:lang w:val="id-ID"/>
        </w:rPr>
        <w:t>a I adalah 0,32%, formula II 0,29%, formula III 0,17%, formula IV 0,16%, dan formula V 0,17%. Dari kelima formula</w:t>
      </w:r>
      <w:r w:rsidRPr="002B02FC">
        <w:rPr>
          <w:rFonts w:ascii="Times New Roman" w:hAnsi="Times New Roman"/>
          <w:sz w:val="24"/>
          <w:szCs w:val="24"/>
          <w:lang w:val="id-ID"/>
        </w:rPr>
        <w:t xml:space="preserve"> tersebut sud</w:t>
      </w:r>
      <w:r>
        <w:rPr>
          <w:rFonts w:ascii="Times New Roman" w:hAnsi="Times New Roman"/>
          <w:sz w:val="24"/>
          <w:szCs w:val="24"/>
          <w:lang w:val="id-ID"/>
        </w:rPr>
        <w:t xml:space="preserve">ah memenuhi kriteria pada </w:t>
      </w:r>
      <w:r w:rsidRPr="002B02FC">
        <w:rPr>
          <w:rFonts w:ascii="Times New Roman" w:hAnsi="Times New Roman"/>
          <w:sz w:val="24"/>
          <w:szCs w:val="24"/>
          <w:lang w:val="id-ID"/>
        </w:rPr>
        <w:t>uji kerapuhan yaitu di bawah 1%</w:t>
      </w:r>
      <w:r w:rsidRPr="000550B6">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"Setyawan", "given" : "Dwi", "non-dropping-particle" : "", "parse-names" : false, "suffix" : "" }, { "dropping-particle" : "", "family" : "Widjaja", "given" : "Bambang", "non-dropping-particle" : "", "parse-names" : false, "suffix" : "" }, { "dropping-particle" : "", "family" : "Ningtyas", "given" : "Zimy Fianti", "non-dropping-particle" : "", "parse-names" : false, "suffix" : "" } ], "container-title" : "MAJALAH ILMU KEFARMASIAN", "id" : "ITEM-1", "issue" : "1", "issued" : { "date-parts" : [ [ "2010" ] ] }, "page" : "9-16", "title" : "PENGARUH AVICEL PH 102 LAJU DISOLUSI ORALLY DISINTEGRATING TABLET PIROKSIKAM DENGAN", "type" : "article-journal", "volume" : "VII" }, "uris" : [ "http://www.mendeley.com/documents/?uuid=ea413932-a09a-472e-9eff-e911ae7e2343" ] } ], "mendeley" : { "formattedCitation" : "(7)", "plainTextFormattedCitation" : "(7)", "previouslyFormattedCitation" : "(7)" }, "properties" : { "noteIndex" : 0 }, "schema" : "https://github.com/citation-style-language/schema/raw/master/csl-citation.json" }</w:instrText>
      </w:r>
      <w:r w:rsidRPr="000550B6">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(Styawan., 2010</w:t>
      </w:r>
      <w:r w:rsidRPr="00392B69">
        <w:rPr>
          <w:rFonts w:ascii="Times New Roman" w:hAnsi="Times New Roman"/>
          <w:noProof/>
          <w:sz w:val="24"/>
          <w:szCs w:val="24"/>
          <w:lang w:val="id-ID"/>
        </w:rPr>
        <w:t>)</w:t>
      </w:r>
      <w:r w:rsidRPr="000550B6">
        <w:rPr>
          <w:rFonts w:ascii="Times New Roman" w:hAnsi="Times New Roman"/>
          <w:sz w:val="24"/>
          <w:szCs w:val="24"/>
          <w:vertAlign w:val="superscript"/>
          <w:lang w:val="id-ID"/>
        </w:rPr>
        <w:fldChar w:fldCharType="end"/>
      </w:r>
      <w:r w:rsidR="0043075A">
        <w:rPr>
          <w:rFonts w:ascii="Times New Roman" w:hAnsi="Times New Roman"/>
          <w:sz w:val="24"/>
          <w:szCs w:val="24"/>
          <w:vertAlign w:val="superscript"/>
          <w:lang w:val="id-ID"/>
        </w:rPr>
        <w:t xml:space="preserve"> </w:t>
      </w:r>
      <w:r w:rsidRPr="000550B6">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"DOI" : "10.1016/j.ejpb.2016.09.011", "ISSN" : "18733441", "abstract" : "The aim of this research was to develop immediate release tablets comprising solid dispersion (IRSDTs) of tadalafil (Td) in a vinylpyrrolidone and vinyl acetate block copolymer (PVP-VA), characterized by improved dissolution profiles. The solid dispersion of Td in PVP-VA (Td/PVP-VA) in a weight ratio of 1:1 (w/w) was prepared using two different processes i.e. spray drying and ball milling. While the former process has been well established in the formulation of IRSDTs the latter has not been exploited in these systems yet. Regardless of the preparation method, both Td/PVP-VA solid dispersions were amorphous as confirmed by PXRD, DSC and FTIR. However, different morphology of particles (SEM) resulted in differences in water apparent solubility and disk intrinsic dissolution rate (DIDR). Both solid dispersions and crystalline Td were successfully made into directly compressible tablets at three doses of Td, i.e. 2.5\u00a0mg, 10\u00a0mg\u00a0and\u00a020\u00a0mg, yielding nine different formulations (D1\u2013D9). Each of the lots met the requirements set by Ph.Eur. and was evaluated with respect to appearance, diameter, thickness, mass, hardness, friability, disintegration time and content of Td. IRSDTs performed as supersaturable formulations and had significantly improved water dissolution profiles in comparison with equivalent tablets containing crystalline Td and the marketed formulations. Tablets with both spray dried and ball milled Td/PVP-VA revealed the greatest improvement in dissolution depending on the investigated doses, i.e. 2.5\u00a0mg\u00a0and\u00a020\u00a0mg, respectively. Also, dissolution of Td from Td/PVP-VA delivered in different forms occurred in the following order: powders\u00a0&gt;\u00a0tablets\u00a0&gt;\u00a0capsules.", "author" : [ { "dropping-particle" : "", "family" : "Wlodarski", "given" : "K.", "non-dropping-particle" : "", "parse-names" : false, "suffix" : "" }, { "dropping-particle" : "", "family" : "Tajber", "given" : "L.", "non-dropping-particle" : "", "parse-names" : false, "suffix" : "" }, { "dropping-particle" : "", "family" : "Sawicki", "given" : "W.", "non-dropping-particle" : "", "parse-names" : false, "suffix" : "" } ], "container-title" : "European Journal of Pharmaceutics and Biopharmaceutics", "id" : "ITEM-1", "issued" : { "date-parts" : [ [ "2016" ] ] }, "page" : "14-23", "publisher" : "Elsevier B.V.", "title" : "Physicochemical properties of direct compression tablets with spray dried and ball milled solid dispersions of tadalafil in PVP-VA", "type" : "article-journal", "volume" : "109" }, "uris" : [ "http://www.mendeley.com/documents/?uuid=50f8e9bb-d99a-45bc-9b8b-49c2f58c7acb" ] } ], "mendeley" : { "formattedCitation" : "(9)", "plainTextFormattedCitation" : "(9)", "previouslyFormattedCitation" : "(9)" }, "properties" : { "noteIndex" : 0 }, "schema" : "https://github.com/citation-style-language/schema/raw/master/csl-citation.json" }</w:instrText>
      </w:r>
      <w:r w:rsidRPr="000550B6">
        <w:rPr>
          <w:rFonts w:ascii="Times New Roman" w:hAnsi="Times New Roman"/>
          <w:sz w:val="24"/>
          <w:szCs w:val="24"/>
          <w:vertAlign w:val="superscript"/>
          <w:lang w:val="id-ID"/>
        </w:rPr>
        <w:fldChar w:fldCharType="separate"/>
      </w:r>
      <w:r w:rsidR="0043075A" w:rsidRPr="0043075A">
        <w:rPr>
          <w:rFonts w:ascii="Times New Roman" w:hAnsi="Times New Roman"/>
          <w:noProof/>
          <w:color w:val="000000"/>
          <w:sz w:val="24"/>
          <w:lang w:val="id-ID"/>
        </w:rPr>
        <w:t xml:space="preserve"> </w:t>
      </w:r>
      <w:r w:rsidR="0043075A">
        <w:rPr>
          <w:rFonts w:ascii="Times New Roman" w:hAnsi="Times New Roman"/>
          <w:noProof/>
          <w:color w:val="000000"/>
          <w:sz w:val="24"/>
          <w:lang w:val="id-ID"/>
        </w:rPr>
        <w:t>(</w:t>
      </w:r>
      <w:r w:rsidR="0043075A">
        <w:rPr>
          <w:rFonts w:ascii="Times New Roman" w:hAnsi="Times New Roman"/>
          <w:noProof/>
          <w:sz w:val="24"/>
          <w:szCs w:val="24"/>
          <w:lang w:val="id-ID"/>
        </w:rPr>
        <w:t>Wlodarski., 2016</w:t>
      </w:r>
      <w:r w:rsidRPr="00392B69">
        <w:rPr>
          <w:rFonts w:ascii="Times New Roman" w:hAnsi="Times New Roman"/>
          <w:noProof/>
          <w:sz w:val="24"/>
          <w:szCs w:val="24"/>
          <w:lang w:val="id-ID"/>
        </w:rPr>
        <w:t>)</w:t>
      </w:r>
      <w:r w:rsidRPr="000550B6">
        <w:rPr>
          <w:rFonts w:ascii="Times New Roman" w:hAnsi="Times New Roman"/>
          <w:sz w:val="24"/>
          <w:szCs w:val="24"/>
          <w:vertAlign w:val="superscript"/>
          <w:lang w:val="id-ID"/>
        </w:rPr>
        <w:fldChar w:fldCharType="end"/>
      </w:r>
      <w:r>
        <w:rPr>
          <w:rFonts w:ascii="Times New Roman" w:hAnsi="Times New Roman"/>
          <w:sz w:val="24"/>
          <w:szCs w:val="24"/>
          <w:lang w:val="id-ID"/>
        </w:rPr>
        <w:t xml:space="preserve">. </w:t>
      </w:r>
      <w:r w:rsidRPr="002B02FC">
        <w:rPr>
          <w:rFonts w:ascii="Times New Roman" w:hAnsi="Times New Roman"/>
          <w:sz w:val="24"/>
          <w:szCs w:val="24"/>
          <w:lang w:val="id-ID"/>
        </w:rPr>
        <w:t xml:space="preserve">Dalam amilum modifikasi terdapat HPMC yang berfungsi sebagai </w:t>
      </w:r>
      <w:r>
        <w:rPr>
          <w:rFonts w:ascii="Times New Roman" w:hAnsi="Times New Roman"/>
          <w:sz w:val="24"/>
          <w:szCs w:val="24"/>
          <w:lang w:val="id-ID"/>
        </w:rPr>
        <w:t xml:space="preserve">pengikat </w:t>
      </w:r>
      <w:r w:rsidRPr="002B02FC">
        <w:rPr>
          <w:rFonts w:ascii="Times New Roman" w:hAnsi="Times New Roman"/>
          <w:sz w:val="24"/>
          <w:szCs w:val="24"/>
          <w:lang w:val="id-ID"/>
        </w:rPr>
        <w:t>dalam tablet.</w:t>
      </w:r>
      <w:r>
        <w:rPr>
          <w:rFonts w:ascii="Times New Roman" w:hAnsi="Times New Roman"/>
          <w:sz w:val="24"/>
          <w:szCs w:val="24"/>
          <w:lang w:val="id-ID"/>
        </w:rPr>
        <w:t xml:space="preserve"> Dari hasil uji kerapuhan dari kelima formula </w:t>
      </w:r>
      <w:r w:rsidRPr="002B02FC">
        <w:rPr>
          <w:rFonts w:ascii="Times New Roman" w:hAnsi="Times New Roman"/>
          <w:sz w:val="24"/>
          <w:szCs w:val="24"/>
          <w:lang w:val="id-ID"/>
        </w:rPr>
        <w:t>menunjukkan bahwa kandungan HPMC dalam amilum modifikasi dapat menjadi pengikat tablet yang baik.</w:t>
      </w:r>
    </w:p>
    <w:p w:rsidR="000D78C6" w:rsidRPr="002B02FC" w:rsidRDefault="000D78C6" w:rsidP="00E33383">
      <w:pPr>
        <w:spacing w:after="0" w:line="360" w:lineRule="auto"/>
        <w:ind w:left="426"/>
        <w:jc w:val="both"/>
        <w:rPr>
          <w:rFonts w:ascii="Times New Roman" w:hAnsi="Times New Roman"/>
          <w:b/>
          <w:sz w:val="24"/>
          <w:szCs w:val="24"/>
          <w:lang w:val="id-ID"/>
        </w:rPr>
      </w:pPr>
      <w:r>
        <w:rPr>
          <w:rFonts w:ascii="Times New Roman" w:hAnsi="Times New Roman"/>
          <w:b/>
          <w:sz w:val="24"/>
          <w:szCs w:val="24"/>
          <w:lang w:val="id-ID"/>
        </w:rPr>
        <w:t>e.</w:t>
      </w:r>
      <w:r w:rsidRPr="002B02FC">
        <w:rPr>
          <w:rFonts w:ascii="Times New Roman" w:hAnsi="Times New Roman"/>
          <w:b/>
          <w:sz w:val="24"/>
          <w:szCs w:val="24"/>
          <w:lang w:val="id-ID"/>
        </w:rPr>
        <w:t xml:space="preserve"> Uji Waktu Hancur</w:t>
      </w:r>
    </w:p>
    <w:p w:rsidR="000D78C6" w:rsidRPr="002B02FC" w:rsidRDefault="000D78C6" w:rsidP="00E33383">
      <w:pPr>
        <w:autoSpaceDE w:val="0"/>
        <w:autoSpaceDN w:val="0"/>
        <w:adjustRightInd w:val="0"/>
        <w:spacing w:after="0" w:line="360" w:lineRule="auto"/>
        <w:ind w:left="426" w:firstLine="708"/>
        <w:jc w:val="both"/>
        <w:rPr>
          <w:rFonts w:ascii="Times New Roman" w:hAnsi="Times New Roman"/>
          <w:sz w:val="24"/>
          <w:szCs w:val="24"/>
          <w:lang w:val="id-ID"/>
        </w:rPr>
      </w:pPr>
      <w:r w:rsidRPr="002B02FC">
        <w:rPr>
          <w:rFonts w:ascii="Times New Roman" w:hAnsi="Times New Roman"/>
          <w:sz w:val="24"/>
          <w:szCs w:val="24"/>
          <w:lang w:val="id-ID"/>
        </w:rPr>
        <w:t xml:space="preserve">Hasil pengujian </w:t>
      </w:r>
      <w:r>
        <w:rPr>
          <w:rFonts w:ascii="Times New Roman" w:hAnsi="Times New Roman"/>
          <w:sz w:val="24"/>
          <w:szCs w:val="24"/>
          <w:lang w:val="id-ID"/>
        </w:rPr>
        <w:t xml:space="preserve">waktu hancur tablet </w:t>
      </w:r>
      <w:r w:rsidRPr="002B02FC">
        <w:rPr>
          <w:rFonts w:ascii="Times New Roman" w:hAnsi="Times New Roman"/>
          <w:sz w:val="24"/>
          <w:szCs w:val="24"/>
          <w:lang w:val="id-ID"/>
        </w:rPr>
        <w:t>menunj</w:t>
      </w:r>
      <w:r>
        <w:rPr>
          <w:rFonts w:ascii="Times New Roman" w:hAnsi="Times New Roman"/>
          <w:sz w:val="24"/>
          <w:szCs w:val="24"/>
          <w:lang w:val="id-ID"/>
        </w:rPr>
        <w:t>ukkan bahwa formula I adalah 14,48 menit, formula II 13,26</w:t>
      </w:r>
      <w:r w:rsidRPr="002B02FC">
        <w:rPr>
          <w:rFonts w:ascii="Times New Roman" w:hAnsi="Times New Roman"/>
          <w:sz w:val="24"/>
          <w:szCs w:val="24"/>
          <w:lang w:val="id-ID"/>
        </w:rPr>
        <w:t xml:space="preserve"> menit,</w:t>
      </w:r>
      <w:r>
        <w:rPr>
          <w:rFonts w:ascii="Times New Roman" w:hAnsi="Times New Roman"/>
          <w:sz w:val="24"/>
          <w:szCs w:val="24"/>
          <w:lang w:val="id-ID"/>
        </w:rPr>
        <w:t xml:space="preserve"> formula III 12,09 </w:t>
      </w:r>
      <w:r w:rsidRPr="002B02FC">
        <w:rPr>
          <w:rFonts w:ascii="Times New Roman" w:hAnsi="Times New Roman"/>
          <w:sz w:val="24"/>
          <w:szCs w:val="24"/>
          <w:lang w:val="id-ID"/>
        </w:rPr>
        <w:t>menit</w:t>
      </w:r>
      <w:r>
        <w:rPr>
          <w:rFonts w:ascii="Times New Roman" w:hAnsi="Times New Roman"/>
          <w:sz w:val="24"/>
          <w:szCs w:val="24"/>
          <w:lang w:val="id-ID"/>
        </w:rPr>
        <w:t>, formula IV 1,9</w:t>
      </w:r>
      <w:r w:rsidRPr="002B02FC">
        <w:rPr>
          <w:rFonts w:ascii="Times New Roman" w:hAnsi="Times New Roman"/>
          <w:sz w:val="24"/>
          <w:szCs w:val="24"/>
          <w:lang w:val="id-ID"/>
        </w:rPr>
        <w:t xml:space="preserve"> menit</w:t>
      </w:r>
      <w:r>
        <w:rPr>
          <w:rFonts w:ascii="Times New Roman" w:hAnsi="Times New Roman"/>
          <w:sz w:val="24"/>
          <w:szCs w:val="24"/>
          <w:lang w:val="id-ID"/>
        </w:rPr>
        <w:t xml:space="preserve">, dan formula V </w:t>
      </w:r>
      <w:r>
        <w:rPr>
          <w:rFonts w:ascii="Times New Roman" w:hAnsi="Times New Roman"/>
          <w:sz w:val="24"/>
          <w:szCs w:val="24"/>
          <w:lang w:val="id-ID"/>
        </w:rPr>
        <w:lastRenderedPageBreak/>
        <w:t>lebih dari 15</w:t>
      </w:r>
      <w:r w:rsidRPr="002B02FC">
        <w:rPr>
          <w:rFonts w:ascii="Times New Roman" w:hAnsi="Times New Roman"/>
          <w:sz w:val="24"/>
          <w:szCs w:val="24"/>
          <w:lang w:val="id-ID"/>
        </w:rPr>
        <w:t xml:space="preserve"> menit. </w:t>
      </w:r>
      <w:r>
        <w:rPr>
          <w:rFonts w:ascii="Times New Roman" w:hAnsi="Times New Roman"/>
          <w:sz w:val="24"/>
          <w:szCs w:val="24"/>
          <w:lang w:val="id-ID"/>
        </w:rPr>
        <w:t>Pada p</w:t>
      </w:r>
      <w:r w:rsidRPr="002B02FC">
        <w:rPr>
          <w:rFonts w:ascii="Times New Roman" w:hAnsi="Times New Roman"/>
          <w:sz w:val="24"/>
          <w:szCs w:val="24"/>
          <w:lang w:val="id-ID"/>
        </w:rPr>
        <w:t xml:space="preserve">engujian waktu hancur </w:t>
      </w:r>
      <w:r>
        <w:rPr>
          <w:rFonts w:ascii="Times New Roman" w:hAnsi="Times New Roman"/>
          <w:sz w:val="24"/>
          <w:szCs w:val="24"/>
          <w:lang w:val="id-ID"/>
        </w:rPr>
        <w:t xml:space="preserve">ini </w:t>
      </w:r>
      <w:r w:rsidRPr="002B02FC">
        <w:rPr>
          <w:rFonts w:ascii="Times New Roman" w:hAnsi="Times New Roman"/>
          <w:sz w:val="24"/>
          <w:szCs w:val="24"/>
          <w:lang w:val="id-ID"/>
        </w:rPr>
        <w:t>be</w:t>
      </w:r>
      <w:r>
        <w:rPr>
          <w:rFonts w:ascii="Times New Roman" w:hAnsi="Times New Roman"/>
          <w:sz w:val="24"/>
          <w:szCs w:val="24"/>
          <w:lang w:val="id-ID"/>
        </w:rPr>
        <w:t>rtujuan untuk mengetahui  tablet kaptopril</w:t>
      </w:r>
      <w:r w:rsidRPr="002B02FC">
        <w:rPr>
          <w:rFonts w:ascii="Times New Roman" w:hAnsi="Times New Roman"/>
          <w:sz w:val="24"/>
          <w:szCs w:val="24"/>
          <w:lang w:val="id-ID"/>
        </w:rPr>
        <w:t xml:space="preserve"> terdisintegrasi dalam cairan lambu</w:t>
      </w:r>
      <w:r>
        <w:rPr>
          <w:rFonts w:ascii="Times New Roman" w:hAnsi="Times New Roman"/>
          <w:sz w:val="24"/>
          <w:szCs w:val="24"/>
          <w:lang w:val="id-ID"/>
        </w:rPr>
        <w:t>ng</w:t>
      </w:r>
      <w:r w:rsidRPr="002B02FC">
        <w:rPr>
          <w:rFonts w:ascii="Times New Roman" w:hAnsi="Times New Roman"/>
          <w:sz w:val="24"/>
          <w:szCs w:val="24"/>
          <w:lang w:val="id-ID"/>
        </w:rPr>
        <w:t xml:space="preserve">. Berdasarkan </w:t>
      </w:r>
      <w:r>
        <w:rPr>
          <w:rFonts w:ascii="Times New Roman" w:hAnsi="Times New Roman"/>
          <w:sz w:val="24"/>
          <w:szCs w:val="24"/>
          <w:lang w:val="id-ID"/>
        </w:rPr>
        <w:t xml:space="preserve">hasil </w:t>
      </w:r>
      <w:r w:rsidRPr="002B02FC">
        <w:rPr>
          <w:rFonts w:ascii="Times New Roman" w:hAnsi="Times New Roman"/>
          <w:sz w:val="24"/>
          <w:szCs w:val="24"/>
          <w:lang w:val="id-ID"/>
        </w:rPr>
        <w:t>uji disinteg</w:t>
      </w:r>
      <w:r>
        <w:rPr>
          <w:rFonts w:ascii="Times New Roman" w:hAnsi="Times New Roman"/>
          <w:sz w:val="24"/>
          <w:szCs w:val="24"/>
          <w:lang w:val="id-ID"/>
        </w:rPr>
        <w:t>rasi tablet, formula I, II, III, dan IV</w:t>
      </w:r>
      <w:r w:rsidRPr="002B02FC">
        <w:rPr>
          <w:rFonts w:ascii="Times New Roman" w:hAnsi="Times New Roman"/>
          <w:sz w:val="24"/>
          <w:szCs w:val="24"/>
          <w:lang w:val="id-ID"/>
        </w:rPr>
        <w:t xml:space="preserve"> hancur dalam waktu kurang dari 15</w:t>
      </w:r>
      <w:r>
        <w:rPr>
          <w:rFonts w:ascii="Times New Roman" w:hAnsi="Times New Roman"/>
          <w:sz w:val="24"/>
          <w:szCs w:val="24"/>
          <w:lang w:val="id-ID"/>
        </w:rPr>
        <w:t xml:space="preserve"> menit, sedangkan formula V</w:t>
      </w:r>
      <w:r w:rsidRPr="002B02FC">
        <w:rPr>
          <w:rFonts w:ascii="Times New Roman" w:hAnsi="Times New Roman"/>
          <w:sz w:val="24"/>
          <w:szCs w:val="24"/>
          <w:lang w:val="id-ID"/>
        </w:rPr>
        <w:t xml:space="preserve"> waktu hancurnya lebih dari 15 menit dan tentunya tidak memenuhi kriteria waktu hancur tablet yang sudah ditentukan. Sediaan diny</w:t>
      </w:r>
      <w:r>
        <w:rPr>
          <w:rFonts w:ascii="Times New Roman" w:hAnsi="Times New Roman"/>
          <w:sz w:val="24"/>
          <w:szCs w:val="24"/>
          <w:lang w:val="id-ID"/>
        </w:rPr>
        <w:t>atakan hancur sempurna apabila</w:t>
      </w:r>
      <w:r w:rsidRPr="002B02FC">
        <w:rPr>
          <w:rFonts w:ascii="Times New Roman" w:hAnsi="Times New Roman"/>
          <w:sz w:val="24"/>
          <w:szCs w:val="24"/>
          <w:lang w:val="id-ID"/>
        </w:rPr>
        <w:t xml:space="preserve"> sediaan yang tertinggal pada kasa alat uji merupakan massa lunak yang tid</w:t>
      </w:r>
      <w:r>
        <w:rPr>
          <w:rFonts w:ascii="Times New Roman" w:hAnsi="Times New Roman"/>
          <w:sz w:val="24"/>
          <w:szCs w:val="24"/>
          <w:lang w:val="id-ID"/>
        </w:rPr>
        <w:t>ak mempunyai inti yang jelas</w:t>
      </w:r>
      <w:r w:rsidRPr="00A77D88">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A77D88">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(Depkes., 2014</w:t>
      </w:r>
      <w:r w:rsidRPr="00392B69">
        <w:rPr>
          <w:rFonts w:ascii="Times New Roman" w:hAnsi="Times New Roman"/>
          <w:noProof/>
          <w:sz w:val="24"/>
          <w:szCs w:val="24"/>
          <w:lang w:val="id-ID"/>
        </w:rPr>
        <w:t>)</w:t>
      </w:r>
      <w:r w:rsidRPr="00A77D88">
        <w:rPr>
          <w:rFonts w:ascii="Times New Roman" w:hAnsi="Times New Roman"/>
          <w:sz w:val="24"/>
          <w:szCs w:val="24"/>
          <w:vertAlign w:val="superscript"/>
          <w:lang w:val="id-ID"/>
        </w:rPr>
        <w:fldChar w:fldCharType="end"/>
      </w:r>
      <w:r w:rsidRPr="002B02FC">
        <w:rPr>
          <w:rFonts w:ascii="Times New Roman" w:hAnsi="Times New Roman"/>
          <w:sz w:val="24"/>
          <w:szCs w:val="24"/>
          <w:lang w:val="id-ID"/>
        </w:rPr>
        <w:t xml:space="preserve">. </w:t>
      </w:r>
    </w:p>
    <w:p w:rsidR="000D78C6" w:rsidRPr="009849B6" w:rsidRDefault="000D78C6" w:rsidP="00E33383">
      <w:pPr>
        <w:autoSpaceDE w:val="0"/>
        <w:autoSpaceDN w:val="0"/>
        <w:adjustRightInd w:val="0"/>
        <w:spacing w:after="0" w:line="360" w:lineRule="auto"/>
        <w:ind w:left="426" w:firstLine="708"/>
        <w:jc w:val="both"/>
        <w:rPr>
          <w:rFonts w:ascii="Times New Roman" w:hAnsi="Times New Roman"/>
          <w:sz w:val="24"/>
          <w:szCs w:val="24"/>
          <w:lang w:val="id-ID"/>
        </w:rPr>
      </w:pPr>
      <w:r>
        <w:rPr>
          <w:rFonts w:ascii="Times New Roman" w:hAnsi="Times New Roman"/>
          <w:sz w:val="24"/>
          <w:szCs w:val="24"/>
          <w:lang w:val="id-ID"/>
        </w:rPr>
        <w:t>Tablet dalam formula V</w:t>
      </w:r>
      <w:r w:rsidRPr="002B02FC">
        <w:rPr>
          <w:rFonts w:ascii="Times New Roman" w:hAnsi="Times New Roman"/>
          <w:sz w:val="24"/>
          <w:szCs w:val="24"/>
          <w:lang w:val="id-ID"/>
        </w:rPr>
        <w:t xml:space="preserve"> memiliki waktu hancur yang lama d</w:t>
      </w:r>
      <w:r>
        <w:rPr>
          <w:rFonts w:ascii="Times New Roman" w:hAnsi="Times New Roman"/>
          <w:sz w:val="24"/>
          <w:szCs w:val="24"/>
          <w:lang w:val="id-ID"/>
        </w:rPr>
        <w:t xml:space="preserve">ikarenakan HPMC yang ada </w:t>
      </w:r>
      <w:r w:rsidRPr="002B02FC">
        <w:rPr>
          <w:rFonts w:ascii="Times New Roman" w:hAnsi="Times New Roman"/>
          <w:sz w:val="24"/>
          <w:szCs w:val="24"/>
          <w:lang w:val="id-ID"/>
        </w:rPr>
        <w:t>dalam amilum ko-proses akan membentuk lapisan hidrogel jika berinteraksi dengan pelarut atau cairan</w:t>
      </w:r>
      <w:r w:rsidRPr="001D3A8A">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"DOI" : "10.1016/S0168-3659(01)00243-7", "ISBN" : "978 0 85369 792 3", "ISSN" : "01683659", "PMID" : "20204914", "abstract" : "none", "author" : [ { "dropping-particle" : "", "family" : "Rowe", "given" : "R", "non-dropping-particle" : "", "parse-names" : false, "suffix" : "" }, { "dropping-particle" : "", "family" : "Sheskey", "given" : "P", "non-dropping-particle" : "", "parse-names" : false, "suffix" : "" }, { "dropping-particle" : "", "family" : "Quinn", "given" : "M", "non-dropping-particle" : "", "parse-names" : false, "suffix" : "" } ], "container-title" : "Handbook of pharmaceutical excipients, Sixth edition", "id" : "ITEM-1", "issued" : { "date-parts" : [ [ "2009" ] ] }, "page" : "326-329", "title" : "Handbook of Pharmaceutical Excipients", "type" : "article-journal" }, "uris" : [ "http://www.mendeley.com/documents/?uuid=8f274ea9-a560-4069-bc3d-7ea9b3cc52b7" ] } ], "mendeley" : { "formattedCitation" : "(12)", "plainTextFormattedCitation" : "(12)", "previouslyFormattedCitation" : "(12)" }, "properties" : { "noteIndex" : 0 }, "schema" : "https://github.com/citation-style-language/schema/raw/master/csl-citation.json" }</w:instrText>
      </w:r>
      <w:r w:rsidRPr="001D3A8A">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(Rowe dkk., 2009</w:t>
      </w:r>
      <w:r w:rsidRPr="00392B69">
        <w:rPr>
          <w:rFonts w:ascii="Times New Roman" w:hAnsi="Times New Roman"/>
          <w:noProof/>
          <w:sz w:val="24"/>
          <w:szCs w:val="24"/>
          <w:lang w:val="id-ID"/>
        </w:rPr>
        <w:t>)</w:t>
      </w:r>
      <w:r w:rsidRPr="001D3A8A">
        <w:rPr>
          <w:rFonts w:ascii="Times New Roman" w:hAnsi="Times New Roman"/>
          <w:sz w:val="24"/>
          <w:szCs w:val="24"/>
          <w:vertAlign w:val="superscript"/>
          <w:lang w:val="id-ID"/>
        </w:rPr>
        <w:fldChar w:fldCharType="end"/>
      </w:r>
      <w:r>
        <w:rPr>
          <w:rFonts w:ascii="Times New Roman" w:hAnsi="Times New Roman"/>
          <w:sz w:val="24"/>
          <w:szCs w:val="24"/>
          <w:lang w:val="id-ID"/>
        </w:rPr>
        <w:t>,</w:t>
      </w:r>
      <w:r w:rsidRPr="002B02FC">
        <w:rPr>
          <w:rFonts w:ascii="Times New Roman" w:hAnsi="Times New Roman"/>
          <w:sz w:val="24"/>
          <w:szCs w:val="24"/>
          <w:lang w:val="id-ID"/>
        </w:rPr>
        <w:t xml:space="preserve"> Hal ini menyebabkan su</w:t>
      </w:r>
      <w:r>
        <w:rPr>
          <w:rFonts w:ascii="Times New Roman" w:hAnsi="Times New Roman"/>
          <w:sz w:val="24"/>
          <w:szCs w:val="24"/>
          <w:lang w:val="id-ID"/>
        </w:rPr>
        <w:t>sahnya waktu hancur akan memperlambat</w:t>
      </w:r>
      <w:r w:rsidRPr="002B02FC">
        <w:rPr>
          <w:rFonts w:ascii="Times New Roman" w:hAnsi="Times New Roman"/>
          <w:sz w:val="24"/>
          <w:szCs w:val="24"/>
          <w:lang w:val="id-ID"/>
        </w:rPr>
        <w:t xml:space="preserve"> waktu pelepasan obat</w:t>
      </w:r>
      <w:r>
        <w:rPr>
          <w:rFonts w:ascii="Times New Roman" w:hAnsi="Times New Roman"/>
          <w:sz w:val="24"/>
          <w:szCs w:val="24"/>
          <w:lang w:val="id-ID"/>
        </w:rPr>
        <w:t xml:space="preserve"> dan juga pada formula V hanya terdapat amilum modifikasi dan tidak ada </w:t>
      </w:r>
      <w:r w:rsidRPr="007E1168">
        <w:rPr>
          <w:rFonts w:ascii="Times New Roman" w:hAnsi="Times New Roman"/>
          <w:i/>
          <w:sz w:val="24"/>
          <w:szCs w:val="24"/>
          <w:lang w:val="id-ID"/>
        </w:rPr>
        <w:t>Avicel PH-102</w:t>
      </w:r>
      <w:r w:rsidRPr="002B02FC">
        <w:rPr>
          <w:rFonts w:ascii="Times New Roman" w:hAnsi="Times New Roman"/>
          <w:sz w:val="24"/>
          <w:szCs w:val="24"/>
          <w:lang w:val="id-ID"/>
        </w:rPr>
        <w:t>. Waktu disintegrasi tablet pada for</w:t>
      </w:r>
      <w:r>
        <w:rPr>
          <w:rFonts w:ascii="Times New Roman" w:hAnsi="Times New Roman"/>
          <w:sz w:val="24"/>
          <w:szCs w:val="24"/>
          <w:lang w:val="id-ID"/>
        </w:rPr>
        <w:t>mula I, II, III, dan IV tentunya juga disebabkan</w:t>
      </w:r>
      <w:r w:rsidRPr="002B02FC">
        <w:rPr>
          <w:rFonts w:ascii="Times New Roman" w:hAnsi="Times New Roman"/>
          <w:sz w:val="24"/>
          <w:szCs w:val="24"/>
          <w:lang w:val="id-ID"/>
        </w:rPr>
        <w:t xml:space="preserve"> oleh </w:t>
      </w:r>
      <w:r w:rsidRPr="002B02FC">
        <w:rPr>
          <w:rFonts w:ascii="Times New Roman" w:hAnsi="Times New Roman"/>
          <w:i/>
          <w:sz w:val="24"/>
          <w:szCs w:val="24"/>
          <w:lang w:val="id-ID"/>
        </w:rPr>
        <w:t>Avicel PH-102</w:t>
      </w:r>
      <w:r w:rsidRPr="002B02FC">
        <w:rPr>
          <w:rFonts w:ascii="Times New Roman" w:hAnsi="Times New Roman"/>
          <w:sz w:val="24"/>
          <w:szCs w:val="24"/>
          <w:lang w:val="id-ID"/>
        </w:rPr>
        <w:t xml:space="preserve"> ya</w:t>
      </w:r>
      <w:r>
        <w:rPr>
          <w:rFonts w:ascii="Times New Roman" w:hAnsi="Times New Roman"/>
          <w:sz w:val="24"/>
          <w:szCs w:val="24"/>
          <w:lang w:val="id-ID"/>
        </w:rPr>
        <w:t xml:space="preserve">ng </w:t>
      </w:r>
      <w:r>
        <w:rPr>
          <w:rFonts w:ascii="Times New Roman" w:hAnsi="Times New Roman"/>
          <w:sz w:val="24"/>
          <w:szCs w:val="24"/>
          <w:lang w:val="id-ID"/>
        </w:rPr>
        <w:lastRenderedPageBreak/>
        <w:t xml:space="preserve">membantu disintegrasi tablet karena </w:t>
      </w:r>
      <w:r w:rsidRPr="002B02FC">
        <w:rPr>
          <w:rFonts w:ascii="Times New Roman" w:hAnsi="Times New Roman"/>
          <w:sz w:val="24"/>
          <w:szCs w:val="24"/>
          <w:lang w:val="id-ID"/>
        </w:rPr>
        <w:t>selain fungsinya sebagai pengisi</w:t>
      </w:r>
      <w:r>
        <w:rPr>
          <w:rFonts w:ascii="Times New Roman" w:hAnsi="Times New Roman"/>
          <w:sz w:val="24"/>
          <w:szCs w:val="24"/>
          <w:lang w:val="id-ID"/>
        </w:rPr>
        <w:t xml:space="preserve"> </w:t>
      </w:r>
      <w:r w:rsidRPr="007E1168">
        <w:rPr>
          <w:rFonts w:ascii="Times New Roman" w:hAnsi="Times New Roman"/>
          <w:i/>
          <w:sz w:val="24"/>
          <w:szCs w:val="24"/>
          <w:lang w:val="id-ID"/>
        </w:rPr>
        <w:t>Avicel PH-102</w:t>
      </w:r>
      <w:r>
        <w:rPr>
          <w:rFonts w:ascii="Times New Roman" w:hAnsi="Times New Roman"/>
          <w:sz w:val="24"/>
          <w:szCs w:val="24"/>
          <w:lang w:val="id-ID"/>
        </w:rPr>
        <w:t xml:space="preserve"> bisa sebagai disintegrant</w:t>
      </w:r>
      <w:r w:rsidRPr="002B02FC">
        <w:rPr>
          <w:rFonts w:ascii="Times New Roman" w:hAnsi="Times New Roman"/>
          <w:sz w:val="24"/>
          <w:szCs w:val="24"/>
          <w:lang w:val="id-ID"/>
        </w:rPr>
        <w:t>. Hal itu dibuktik</w:t>
      </w:r>
      <w:r>
        <w:rPr>
          <w:rFonts w:ascii="Times New Roman" w:hAnsi="Times New Roman"/>
          <w:sz w:val="24"/>
          <w:szCs w:val="24"/>
          <w:lang w:val="id-ID"/>
        </w:rPr>
        <w:t>an dengan waktu hancur pada formula I</w:t>
      </w:r>
      <w:r w:rsidRPr="002B02FC">
        <w:rPr>
          <w:rFonts w:ascii="Times New Roman" w:hAnsi="Times New Roman"/>
          <w:sz w:val="24"/>
          <w:szCs w:val="24"/>
          <w:lang w:val="id-ID"/>
        </w:rPr>
        <w:t xml:space="preserve"> yang sangat </w:t>
      </w:r>
      <w:r>
        <w:rPr>
          <w:rFonts w:ascii="Times New Roman" w:hAnsi="Times New Roman"/>
          <w:sz w:val="24"/>
          <w:szCs w:val="24"/>
          <w:lang w:val="id-ID"/>
        </w:rPr>
        <w:t xml:space="preserve">cepat </w:t>
      </w:r>
      <w:r w:rsidRPr="002B02FC">
        <w:rPr>
          <w:rFonts w:ascii="Times New Roman" w:hAnsi="Times New Roman"/>
          <w:sz w:val="24"/>
          <w:szCs w:val="24"/>
          <w:lang w:val="id-ID"/>
        </w:rPr>
        <w:t>karena tidak ada penggu</w:t>
      </w:r>
      <w:r>
        <w:rPr>
          <w:rFonts w:ascii="Times New Roman" w:hAnsi="Times New Roman"/>
          <w:sz w:val="24"/>
          <w:szCs w:val="24"/>
          <w:lang w:val="id-ID"/>
        </w:rPr>
        <w:t>naan amilum termodifikasi</w:t>
      </w:r>
      <w:r w:rsidRPr="002B02FC">
        <w:rPr>
          <w:rFonts w:ascii="Times New Roman" w:hAnsi="Times New Roman"/>
          <w:sz w:val="24"/>
          <w:szCs w:val="24"/>
          <w:lang w:val="id-ID"/>
        </w:rPr>
        <w:t xml:space="preserve">. Mekanisme </w:t>
      </w:r>
      <w:r w:rsidRPr="002B02FC">
        <w:rPr>
          <w:rFonts w:ascii="Times New Roman" w:hAnsi="Times New Roman"/>
          <w:i/>
          <w:sz w:val="24"/>
          <w:szCs w:val="24"/>
          <w:lang w:val="id-ID"/>
        </w:rPr>
        <w:t>Avicel PH-102</w:t>
      </w:r>
      <w:r w:rsidRPr="002B02FC">
        <w:rPr>
          <w:rFonts w:ascii="Times New Roman" w:hAnsi="Times New Roman"/>
          <w:sz w:val="24"/>
          <w:szCs w:val="24"/>
          <w:lang w:val="id-ID"/>
        </w:rPr>
        <w:t xml:space="preserve"> yang juga be</w:t>
      </w:r>
      <w:r>
        <w:rPr>
          <w:rFonts w:ascii="Times New Roman" w:hAnsi="Times New Roman"/>
          <w:sz w:val="24"/>
          <w:szCs w:val="24"/>
          <w:lang w:val="id-ID"/>
        </w:rPr>
        <w:t xml:space="preserve">rperan sebagai penghancur dengan cara </w:t>
      </w:r>
      <w:r w:rsidRPr="002B02FC">
        <w:rPr>
          <w:rFonts w:ascii="Times New Roman" w:hAnsi="Times New Roman"/>
          <w:sz w:val="24"/>
          <w:szCs w:val="24"/>
          <w:lang w:val="id-ID"/>
        </w:rPr>
        <w:t>mengambang dan menyerap air sehingga memberikan kontribusi pada peningkata</w:t>
      </w:r>
      <w:r>
        <w:rPr>
          <w:rFonts w:ascii="Times New Roman" w:hAnsi="Times New Roman"/>
          <w:sz w:val="24"/>
          <w:szCs w:val="24"/>
          <w:lang w:val="id-ID"/>
        </w:rPr>
        <w:t>n</w:t>
      </w:r>
      <w:r w:rsidRPr="002B02FC">
        <w:rPr>
          <w:rFonts w:ascii="Times New Roman" w:hAnsi="Times New Roman"/>
          <w:sz w:val="24"/>
          <w:szCs w:val="24"/>
          <w:lang w:val="id-ID"/>
        </w:rPr>
        <w:t xml:space="preserve"> waktu disintegrasi tablet</w:t>
      </w:r>
      <w:r w:rsidRPr="000550B6">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"Gopinath", "given" : "Harish", "non-dropping-particle" : "", "parse-names" : false, "suffix" : "" }, { "dropping-particle" : "", "family" : "Venugopal", "given" : "Kasi Sankar", "non-dropping-particle" : "", "parse-names" : false, "suffix" : "" }, { "dropping-particle" : "", "family" : "Shanmugasundaram", "given" : "Sangeetha", "non-dropping-particle" : "", "parse-names" : false, "suffix" : "" }, { "dropping-particle" : "", "family" : "Bada", "given" : "Pragati Kumar", "non-dropping-particle" : "", "parse-names" : false, "suffix" : "" } ], "container-title" : "Journal of Chemical and Pharmaceutical Sciences", "id" : "ITEM-1", "issued" : { "date-parts" : [ [ "0" ] ] }, "title" : "Disintegrants - A Brief Overview", "type" : "article-journal" }, "uris" : [ "http://www.mendeley.com/documents/?uuid=56a56481-1ff7-4a6d-84ae-cab94db2abb1" ] } ], "mendeley" : { "formattedCitation" : "(13)", "plainTextFormattedCitation" : "(13)", "previouslyFormattedCitation" : "(13)" }, "properties" : { "noteIndex" : 0 }, "schema" : "https://github.com/citation-style-language/schema/raw/master/csl-citation.json" }</w:instrText>
      </w:r>
      <w:r w:rsidRPr="000550B6">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(Gopinath dkk</w:t>
      </w:r>
      <w:r w:rsidRPr="00392B69">
        <w:rPr>
          <w:rFonts w:ascii="Times New Roman" w:hAnsi="Times New Roman"/>
          <w:noProof/>
          <w:sz w:val="24"/>
          <w:szCs w:val="24"/>
          <w:lang w:val="id-ID"/>
        </w:rPr>
        <w:t>)</w:t>
      </w:r>
      <w:r w:rsidRPr="000550B6">
        <w:rPr>
          <w:rFonts w:ascii="Times New Roman" w:hAnsi="Times New Roman"/>
          <w:sz w:val="24"/>
          <w:szCs w:val="24"/>
          <w:vertAlign w:val="superscript"/>
          <w:lang w:val="id-ID"/>
        </w:rPr>
        <w:fldChar w:fldCharType="end"/>
      </w:r>
      <w:r w:rsidRPr="002B02FC">
        <w:rPr>
          <w:rFonts w:ascii="Times New Roman" w:hAnsi="Times New Roman"/>
          <w:sz w:val="24"/>
          <w:szCs w:val="24"/>
          <w:lang w:val="id-ID"/>
        </w:rPr>
        <w:t>.</w:t>
      </w:r>
    </w:p>
    <w:p w:rsidR="000D78C6" w:rsidRPr="002B02FC" w:rsidRDefault="000D78C6" w:rsidP="00E33383">
      <w:pPr>
        <w:spacing w:after="0" w:line="360" w:lineRule="auto"/>
        <w:ind w:left="426"/>
        <w:jc w:val="both"/>
        <w:rPr>
          <w:rFonts w:ascii="Times New Roman" w:hAnsi="Times New Roman"/>
          <w:b/>
          <w:sz w:val="24"/>
          <w:szCs w:val="24"/>
          <w:lang w:val="id-ID"/>
        </w:rPr>
      </w:pPr>
      <w:r>
        <w:rPr>
          <w:rFonts w:ascii="Times New Roman" w:hAnsi="Times New Roman"/>
          <w:b/>
          <w:sz w:val="24"/>
          <w:szCs w:val="24"/>
          <w:lang w:val="id-ID"/>
        </w:rPr>
        <w:t>d. Penetapan Kadar Kaptopril</w:t>
      </w:r>
    </w:p>
    <w:p w:rsidR="000D78C6" w:rsidRDefault="000D78C6" w:rsidP="00E33383">
      <w:pPr>
        <w:spacing w:after="0" w:line="360" w:lineRule="auto"/>
        <w:ind w:left="426" w:firstLine="708"/>
        <w:jc w:val="both"/>
        <w:rPr>
          <w:rFonts w:ascii="Times New Roman" w:hAnsi="Times New Roman"/>
          <w:sz w:val="24"/>
          <w:szCs w:val="24"/>
          <w:lang w:val="id-ID"/>
        </w:rPr>
      </w:pPr>
      <w:r w:rsidRPr="002B02FC">
        <w:rPr>
          <w:rFonts w:ascii="Times New Roman" w:hAnsi="Times New Roman"/>
          <w:sz w:val="24"/>
          <w:szCs w:val="24"/>
          <w:lang w:val="id-ID"/>
        </w:rPr>
        <w:t>Berdasarkan pengukuran panjang gelombang diperoleh serapan maksi</w:t>
      </w:r>
      <w:r>
        <w:rPr>
          <w:rFonts w:ascii="Times New Roman" w:hAnsi="Times New Roman"/>
          <w:sz w:val="24"/>
          <w:szCs w:val="24"/>
          <w:lang w:val="id-ID"/>
        </w:rPr>
        <w:t xml:space="preserve">mum pada panjang gelombang 203,4 </w:t>
      </w:r>
      <w:r w:rsidRPr="002B02FC">
        <w:rPr>
          <w:rFonts w:ascii="Times New Roman" w:hAnsi="Times New Roman"/>
          <w:sz w:val="24"/>
          <w:szCs w:val="24"/>
          <w:lang w:val="id-ID"/>
        </w:rPr>
        <w:t>nm</w:t>
      </w:r>
      <w:r>
        <w:rPr>
          <w:rFonts w:ascii="Times New Roman" w:hAnsi="Times New Roman"/>
          <w:sz w:val="24"/>
          <w:szCs w:val="24"/>
          <w:lang w:val="id-ID"/>
        </w:rPr>
        <w:t>, panjang gelombang ini hampir mendekati sama dengan farmakope yaitu 205</w:t>
      </w:r>
      <w:r w:rsidRPr="002B02FC">
        <w:rPr>
          <w:rFonts w:ascii="Times New Roman" w:hAnsi="Times New Roman"/>
          <w:sz w:val="24"/>
          <w:szCs w:val="24"/>
          <w:lang w:val="id-ID"/>
        </w:rPr>
        <w:t xml:space="preserve"> nm</w:t>
      </w:r>
      <w:r w:rsidRPr="009E3078">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9E3078">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(Depkes., 2014</w:t>
      </w:r>
      <w:r w:rsidRPr="00392B69">
        <w:rPr>
          <w:rFonts w:ascii="Times New Roman" w:hAnsi="Times New Roman"/>
          <w:noProof/>
          <w:sz w:val="24"/>
          <w:szCs w:val="24"/>
          <w:lang w:val="id-ID"/>
        </w:rPr>
        <w:t>)</w:t>
      </w:r>
      <w:r w:rsidRPr="009E3078">
        <w:rPr>
          <w:rFonts w:ascii="Times New Roman" w:hAnsi="Times New Roman"/>
          <w:sz w:val="24"/>
          <w:szCs w:val="24"/>
          <w:vertAlign w:val="superscript"/>
          <w:lang w:val="id-ID"/>
        </w:rPr>
        <w:fldChar w:fldCharType="end"/>
      </w:r>
      <w:r w:rsidRPr="002B02FC">
        <w:rPr>
          <w:rFonts w:ascii="Times New Roman" w:hAnsi="Times New Roman"/>
          <w:sz w:val="24"/>
          <w:szCs w:val="24"/>
          <w:lang w:val="id-ID"/>
        </w:rPr>
        <w:t>. Pembuat</w:t>
      </w:r>
      <w:r>
        <w:rPr>
          <w:rFonts w:ascii="Times New Roman" w:hAnsi="Times New Roman"/>
          <w:sz w:val="24"/>
          <w:szCs w:val="24"/>
          <w:lang w:val="id-ID"/>
        </w:rPr>
        <w:t>an kurva baku kaptopril</w:t>
      </w:r>
      <w:r w:rsidRPr="002B02FC">
        <w:rPr>
          <w:rFonts w:ascii="Times New Roman" w:hAnsi="Times New Roman"/>
          <w:sz w:val="24"/>
          <w:szCs w:val="24"/>
          <w:lang w:val="id-ID"/>
        </w:rPr>
        <w:t xml:space="preserve"> dilakukan de</w:t>
      </w:r>
      <w:r>
        <w:rPr>
          <w:rFonts w:ascii="Times New Roman" w:hAnsi="Times New Roman"/>
          <w:sz w:val="24"/>
          <w:szCs w:val="24"/>
          <w:lang w:val="id-ID"/>
        </w:rPr>
        <w:t>ngan mengukur seri kadar kaptopril dalam medium pada panjang gelombang 203,4</w:t>
      </w:r>
      <w:r w:rsidRPr="002B02FC">
        <w:rPr>
          <w:rFonts w:ascii="Times New Roman" w:hAnsi="Times New Roman"/>
          <w:sz w:val="24"/>
          <w:szCs w:val="24"/>
          <w:lang w:val="id-ID"/>
        </w:rPr>
        <w:t xml:space="preserve"> nm. Seri konsentrasi yang digunakan adalah 4</w:t>
      </w:r>
      <w:r>
        <w:rPr>
          <w:rFonts w:ascii="Times New Roman" w:hAnsi="Times New Roman"/>
          <w:sz w:val="24"/>
          <w:szCs w:val="24"/>
          <w:lang w:val="id-ID"/>
        </w:rPr>
        <w:t xml:space="preserve"> ppm, 6 ppm, 8 ppm, 10 ppm, 12 ppm, 14 ppm, dan 16 ppm</w:t>
      </w:r>
      <w:r w:rsidRPr="002B02FC">
        <w:rPr>
          <w:rFonts w:ascii="Times New Roman" w:hAnsi="Times New Roman"/>
          <w:sz w:val="24"/>
          <w:szCs w:val="24"/>
          <w:lang w:val="id-ID"/>
        </w:rPr>
        <w:t xml:space="preserve"> Hasil persamaan regresi linear dapat diliha</w:t>
      </w:r>
      <w:r>
        <w:rPr>
          <w:rFonts w:ascii="Times New Roman" w:hAnsi="Times New Roman"/>
          <w:sz w:val="24"/>
          <w:szCs w:val="24"/>
          <w:lang w:val="id-ID"/>
        </w:rPr>
        <w:t xml:space="preserve">t pada gambar, dengan nilai y </w:t>
      </w:r>
      <w:r w:rsidRPr="00404A08">
        <w:rPr>
          <w:rFonts w:ascii="Times New Roman" w:hAnsi="Times New Roman"/>
          <w:sz w:val="24"/>
          <w:szCs w:val="24"/>
          <w:lang w:val="id-ID"/>
        </w:rPr>
        <w:t>=</w:t>
      </w:r>
      <w:r>
        <w:rPr>
          <w:rFonts w:ascii="Times New Roman" w:hAnsi="Times New Roman"/>
          <w:sz w:val="24"/>
          <w:szCs w:val="24"/>
          <w:lang w:val="id-ID"/>
        </w:rPr>
        <w:t xml:space="preserve"> </w:t>
      </w:r>
      <w:r w:rsidRPr="00404A08">
        <w:rPr>
          <w:rFonts w:ascii="Times New Roman" w:hAnsi="Times New Roman"/>
          <w:sz w:val="24"/>
          <w:szCs w:val="24"/>
          <w:lang w:val="id-ID"/>
        </w:rPr>
        <w:t>0,0441</w:t>
      </w:r>
      <w:r>
        <w:rPr>
          <w:rFonts w:ascii="Times New Roman" w:hAnsi="Times New Roman"/>
          <w:sz w:val="24"/>
          <w:szCs w:val="24"/>
          <w:lang w:val="id-ID"/>
        </w:rPr>
        <w:t xml:space="preserve"> </w:t>
      </w:r>
      <w:r w:rsidRPr="00404A08">
        <w:rPr>
          <w:rFonts w:ascii="Times New Roman" w:hAnsi="Times New Roman"/>
          <w:sz w:val="24"/>
          <w:szCs w:val="24"/>
          <w:lang w:val="id-ID"/>
        </w:rPr>
        <w:t>x</w:t>
      </w:r>
      <w:r>
        <w:rPr>
          <w:rFonts w:ascii="Times New Roman" w:hAnsi="Times New Roman"/>
          <w:sz w:val="24"/>
          <w:szCs w:val="24"/>
          <w:lang w:val="id-ID"/>
        </w:rPr>
        <w:t xml:space="preserve"> </w:t>
      </w:r>
      <w:r w:rsidRPr="00404A08">
        <w:rPr>
          <w:rFonts w:ascii="Times New Roman" w:hAnsi="Times New Roman"/>
          <w:sz w:val="24"/>
          <w:szCs w:val="24"/>
          <w:lang w:val="id-ID"/>
        </w:rPr>
        <w:t>-0,0161</w:t>
      </w:r>
      <w:r>
        <w:rPr>
          <w:rFonts w:ascii="Times New Roman" w:hAnsi="Times New Roman"/>
          <w:sz w:val="24"/>
          <w:szCs w:val="24"/>
          <w:lang w:val="id-ID"/>
        </w:rPr>
        <w:t xml:space="preserve"> dan nilai koefisien korelasi (r) adalah </w:t>
      </w:r>
      <w:r w:rsidRPr="00404A08">
        <w:rPr>
          <w:rFonts w:ascii="Times New Roman" w:hAnsi="Times New Roman"/>
          <w:sz w:val="24"/>
          <w:szCs w:val="24"/>
          <w:lang w:val="id-ID"/>
        </w:rPr>
        <w:t>0,9989</w:t>
      </w:r>
      <w:r>
        <w:rPr>
          <w:rFonts w:ascii="Times New Roman" w:hAnsi="Times New Roman"/>
          <w:sz w:val="24"/>
          <w:szCs w:val="24"/>
          <w:lang w:val="id-ID"/>
        </w:rPr>
        <w:t>.</w:t>
      </w:r>
    </w:p>
    <w:p w:rsidR="00453545" w:rsidRDefault="00453545" w:rsidP="00E33383">
      <w:pPr>
        <w:spacing w:after="0" w:line="360" w:lineRule="auto"/>
        <w:ind w:left="426" w:firstLine="708"/>
        <w:jc w:val="both"/>
        <w:rPr>
          <w:rFonts w:ascii="Times New Roman" w:hAnsi="Times New Roman"/>
          <w:sz w:val="24"/>
          <w:szCs w:val="24"/>
          <w:lang w:val="id-ID"/>
        </w:rPr>
        <w:sectPr w:rsidR="00453545" w:rsidSect="00283B04">
          <w:type w:val="continuous"/>
          <w:pgSz w:w="11906" w:h="16838"/>
          <w:pgMar w:top="1440" w:right="1440" w:bottom="1440" w:left="1440" w:header="708" w:footer="708" w:gutter="0"/>
          <w:cols w:num="2" w:space="708"/>
          <w:docGrid w:linePitch="360"/>
        </w:sectPr>
      </w:pPr>
    </w:p>
    <w:p w:rsidR="00283B04" w:rsidRDefault="00283B04" w:rsidP="00A903B9">
      <w:pPr>
        <w:spacing w:after="0" w:line="240" w:lineRule="auto"/>
        <w:jc w:val="both"/>
        <w:rPr>
          <w:rFonts w:ascii="Times New Roman" w:hAnsi="Times New Roman"/>
          <w:sz w:val="24"/>
          <w:szCs w:val="24"/>
          <w:lang w:val="id-ID"/>
        </w:rPr>
      </w:pPr>
    </w:p>
    <w:p w:rsidR="00E33383" w:rsidRDefault="00E33383" w:rsidP="00A903B9">
      <w:pPr>
        <w:spacing w:after="0" w:line="240" w:lineRule="auto"/>
        <w:jc w:val="both"/>
        <w:rPr>
          <w:rFonts w:ascii="Times New Roman" w:hAnsi="Times New Roman"/>
          <w:sz w:val="24"/>
          <w:szCs w:val="24"/>
          <w:lang w:val="id-ID"/>
        </w:rPr>
      </w:pPr>
    </w:p>
    <w:p w:rsidR="00E33383" w:rsidRDefault="00E33383" w:rsidP="00A903B9">
      <w:pPr>
        <w:spacing w:after="0" w:line="240" w:lineRule="auto"/>
        <w:jc w:val="both"/>
        <w:rPr>
          <w:rFonts w:ascii="Times New Roman" w:hAnsi="Times New Roman"/>
          <w:sz w:val="24"/>
          <w:szCs w:val="24"/>
          <w:lang w:val="id-ID"/>
        </w:rPr>
        <w:sectPr w:rsidR="00E33383" w:rsidSect="00283B04">
          <w:type w:val="continuous"/>
          <w:pgSz w:w="11906" w:h="16838"/>
          <w:pgMar w:top="1440" w:right="1440" w:bottom="1440" w:left="1440" w:header="708" w:footer="708" w:gutter="0"/>
          <w:cols w:num="2" w:space="708"/>
          <w:docGrid w:linePitch="360"/>
        </w:sectPr>
      </w:pPr>
    </w:p>
    <w:p w:rsidR="000D78C6" w:rsidRDefault="000D78C6" w:rsidP="000D78C6">
      <w:pPr>
        <w:spacing w:after="0" w:line="240" w:lineRule="auto"/>
        <w:ind w:left="426" w:firstLine="708"/>
        <w:jc w:val="both"/>
        <w:rPr>
          <w:rFonts w:ascii="Times New Roman" w:hAnsi="Times New Roman"/>
          <w:sz w:val="24"/>
          <w:szCs w:val="24"/>
          <w:lang w:val="id-ID"/>
        </w:rPr>
      </w:pPr>
    </w:p>
    <w:p w:rsidR="00283B04" w:rsidRDefault="00283B04" w:rsidP="000D78C6">
      <w:pPr>
        <w:spacing w:after="0" w:line="360" w:lineRule="auto"/>
        <w:jc w:val="center"/>
        <w:rPr>
          <w:rFonts w:ascii="Times New Roman" w:hAnsi="Times New Roman"/>
          <w:b/>
          <w:sz w:val="24"/>
          <w:szCs w:val="24"/>
          <w:lang w:val="id-ID"/>
        </w:rPr>
      </w:pPr>
    </w:p>
    <w:p w:rsidR="00E33383" w:rsidRDefault="00E33383" w:rsidP="000D78C6">
      <w:pPr>
        <w:spacing w:after="0" w:line="360" w:lineRule="auto"/>
        <w:jc w:val="center"/>
        <w:rPr>
          <w:rFonts w:ascii="Times New Roman" w:hAnsi="Times New Roman"/>
          <w:b/>
          <w:sz w:val="24"/>
          <w:szCs w:val="24"/>
          <w:lang w:val="id-ID"/>
        </w:rPr>
      </w:pPr>
    </w:p>
    <w:p w:rsidR="00E33383" w:rsidRDefault="00E33383" w:rsidP="000D78C6">
      <w:pPr>
        <w:spacing w:after="0" w:line="360" w:lineRule="auto"/>
        <w:jc w:val="center"/>
        <w:rPr>
          <w:rFonts w:ascii="Times New Roman" w:hAnsi="Times New Roman"/>
          <w:b/>
          <w:sz w:val="24"/>
          <w:szCs w:val="24"/>
          <w:lang w:val="id-ID"/>
        </w:rPr>
      </w:pPr>
    </w:p>
    <w:p w:rsidR="00E33383" w:rsidRDefault="00E33383" w:rsidP="000D78C6">
      <w:pPr>
        <w:spacing w:after="0" w:line="360" w:lineRule="auto"/>
        <w:jc w:val="center"/>
        <w:rPr>
          <w:rFonts w:ascii="Times New Roman" w:hAnsi="Times New Roman"/>
          <w:b/>
          <w:sz w:val="24"/>
          <w:szCs w:val="24"/>
          <w:lang w:val="id-ID"/>
        </w:rPr>
      </w:pPr>
    </w:p>
    <w:p w:rsidR="00E33383" w:rsidRDefault="00E33383" w:rsidP="000D78C6">
      <w:pPr>
        <w:spacing w:after="0" w:line="360" w:lineRule="auto"/>
        <w:jc w:val="center"/>
        <w:rPr>
          <w:rFonts w:ascii="Times New Roman" w:hAnsi="Times New Roman"/>
          <w:b/>
          <w:sz w:val="24"/>
          <w:szCs w:val="24"/>
          <w:lang w:val="id-ID"/>
        </w:rPr>
        <w:sectPr w:rsidR="00E33383" w:rsidSect="00283B04">
          <w:type w:val="continuous"/>
          <w:pgSz w:w="11906" w:h="16838"/>
          <w:pgMar w:top="1440" w:right="1440" w:bottom="1440" w:left="1440" w:header="708" w:footer="708" w:gutter="0"/>
          <w:cols w:num="2" w:space="708"/>
          <w:docGrid w:linePitch="360"/>
        </w:sectPr>
      </w:pPr>
    </w:p>
    <w:p w:rsidR="000D78C6" w:rsidRDefault="000D78C6" w:rsidP="000D78C6">
      <w:pPr>
        <w:spacing w:after="0" w:line="360" w:lineRule="auto"/>
        <w:jc w:val="center"/>
        <w:rPr>
          <w:rFonts w:ascii="Times New Roman" w:hAnsi="Times New Roman"/>
          <w:sz w:val="24"/>
          <w:szCs w:val="24"/>
          <w:lang w:val="id-ID"/>
        </w:rPr>
      </w:pPr>
      <w:r>
        <w:rPr>
          <w:rFonts w:ascii="Times New Roman" w:hAnsi="Times New Roman"/>
          <w:b/>
          <w:sz w:val="24"/>
          <w:szCs w:val="24"/>
          <w:lang w:val="id-ID"/>
        </w:rPr>
        <w:lastRenderedPageBreak/>
        <w:t>Tabel</w:t>
      </w:r>
      <w:r w:rsidR="00491FCE">
        <w:rPr>
          <w:rFonts w:ascii="Times New Roman" w:hAnsi="Times New Roman"/>
          <w:b/>
          <w:sz w:val="24"/>
          <w:szCs w:val="24"/>
          <w:lang w:val="id-ID"/>
        </w:rPr>
        <w:t xml:space="preserve"> 4.</w:t>
      </w:r>
      <w:r w:rsidRPr="002B02FC">
        <w:rPr>
          <w:rFonts w:ascii="Times New Roman" w:hAnsi="Times New Roman"/>
          <w:sz w:val="24"/>
          <w:szCs w:val="24"/>
          <w:lang w:val="id-ID"/>
        </w:rPr>
        <w:t xml:space="preserve"> Hasi</w:t>
      </w:r>
      <w:r>
        <w:rPr>
          <w:rFonts w:ascii="Times New Roman" w:hAnsi="Times New Roman"/>
          <w:sz w:val="24"/>
          <w:szCs w:val="24"/>
          <w:lang w:val="id-ID"/>
        </w:rPr>
        <w:t>l uji kadar kaptopril</w:t>
      </w:r>
    </w:p>
    <w:tbl>
      <w:tblPr>
        <w:tblStyle w:val="TableGrid"/>
        <w:tblW w:w="4536" w:type="dxa"/>
        <w:jc w:val="center"/>
        <w:tblLook w:val="04A0" w:firstRow="1" w:lastRow="0" w:firstColumn="1" w:lastColumn="0" w:noHBand="0" w:noVBand="1"/>
      </w:tblPr>
      <w:tblGrid>
        <w:gridCol w:w="2126"/>
        <w:gridCol w:w="2410"/>
      </w:tblGrid>
      <w:tr w:rsidR="000D78C6" w:rsidRPr="002B02FC" w:rsidTr="003770C0">
        <w:trPr>
          <w:jc w:val="center"/>
        </w:trPr>
        <w:tc>
          <w:tcPr>
            <w:tcW w:w="2126" w:type="dxa"/>
            <w:tcBorders>
              <w:top w:val="single" w:sz="4" w:space="0" w:color="auto"/>
              <w:left w:val="nil"/>
              <w:bottom w:val="single" w:sz="4" w:space="0" w:color="auto"/>
              <w:right w:val="nil"/>
            </w:tcBorders>
          </w:tcPr>
          <w:p w:rsidR="000D78C6" w:rsidRPr="002B02FC" w:rsidRDefault="000D78C6" w:rsidP="003770C0">
            <w:pPr>
              <w:jc w:val="center"/>
              <w:rPr>
                <w:rFonts w:ascii="Times New Roman" w:hAnsi="Times New Roman"/>
                <w:b/>
                <w:sz w:val="24"/>
                <w:szCs w:val="24"/>
                <w:lang w:val="id-ID"/>
              </w:rPr>
            </w:pPr>
            <w:r w:rsidRPr="002B02FC">
              <w:rPr>
                <w:rFonts w:ascii="Times New Roman" w:hAnsi="Times New Roman"/>
                <w:b/>
                <w:sz w:val="24"/>
                <w:szCs w:val="24"/>
                <w:lang w:val="id-ID"/>
              </w:rPr>
              <w:t>Formula</w:t>
            </w:r>
          </w:p>
        </w:tc>
        <w:tc>
          <w:tcPr>
            <w:tcW w:w="2410" w:type="dxa"/>
            <w:tcBorders>
              <w:top w:val="single" w:sz="4" w:space="0" w:color="auto"/>
              <w:left w:val="nil"/>
              <w:bottom w:val="single" w:sz="4" w:space="0" w:color="auto"/>
              <w:right w:val="nil"/>
            </w:tcBorders>
          </w:tcPr>
          <w:p w:rsidR="000D78C6" w:rsidRPr="002B02FC" w:rsidRDefault="000D78C6" w:rsidP="003770C0">
            <w:pPr>
              <w:jc w:val="center"/>
              <w:rPr>
                <w:rFonts w:ascii="Times New Roman" w:hAnsi="Times New Roman"/>
                <w:b/>
                <w:sz w:val="24"/>
                <w:szCs w:val="24"/>
                <w:lang w:val="id-ID"/>
              </w:rPr>
            </w:pPr>
            <w:r>
              <w:rPr>
                <w:rFonts w:ascii="Times New Roman" w:hAnsi="Times New Roman"/>
                <w:b/>
                <w:sz w:val="24"/>
                <w:szCs w:val="24"/>
                <w:lang w:val="id-ID"/>
              </w:rPr>
              <w:t xml:space="preserve">Kadar kaptopril </w:t>
            </w:r>
            <w:r w:rsidRPr="002B02FC">
              <w:rPr>
                <w:rFonts w:ascii="Times New Roman" w:hAnsi="Times New Roman"/>
                <w:b/>
                <w:sz w:val="24"/>
                <w:szCs w:val="24"/>
                <w:lang w:val="id-ID"/>
              </w:rPr>
              <w:t>(rata-rata ± SD)</w:t>
            </w:r>
          </w:p>
        </w:tc>
      </w:tr>
      <w:tr w:rsidR="000D78C6" w:rsidRPr="002B02FC" w:rsidTr="003770C0">
        <w:trPr>
          <w:jc w:val="center"/>
        </w:trPr>
        <w:tc>
          <w:tcPr>
            <w:tcW w:w="2126" w:type="dxa"/>
            <w:tcBorders>
              <w:top w:val="single" w:sz="4" w:space="0" w:color="auto"/>
              <w:left w:val="nil"/>
              <w:bottom w:val="nil"/>
              <w:right w:val="nil"/>
            </w:tcBorders>
          </w:tcPr>
          <w:p w:rsidR="000D78C6" w:rsidRPr="002B02FC" w:rsidRDefault="000D78C6" w:rsidP="003770C0">
            <w:pPr>
              <w:jc w:val="center"/>
              <w:rPr>
                <w:rFonts w:ascii="Times New Roman" w:hAnsi="Times New Roman"/>
                <w:sz w:val="24"/>
                <w:szCs w:val="24"/>
                <w:lang w:val="id-ID"/>
              </w:rPr>
            </w:pPr>
            <w:r w:rsidRPr="002B02FC">
              <w:rPr>
                <w:rFonts w:ascii="Times New Roman" w:hAnsi="Times New Roman"/>
                <w:sz w:val="24"/>
                <w:szCs w:val="24"/>
                <w:lang w:val="id-ID"/>
              </w:rPr>
              <w:t>I</w:t>
            </w:r>
          </w:p>
        </w:tc>
        <w:tc>
          <w:tcPr>
            <w:tcW w:w="2410" w:type="dxa"/>
            <w:tcBorders>
              <w:top w:val="single" w:sz="4" w:space="0" w:color="auto"/>
              <w:left w:val="nil"/>
              <w:bottom w:val="nil"/>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96,67 ± 0,57</w:t>
            </w:r>
          </w:p>
        </w:tc>
      </w:tr>
      <w:tr w:rsidR="000D78C6" w:rsidRPr="002B02FC" w:rsidTr="003770C0">
        <w:trPr>
          <w:jc w:val="center"/>
        </w:trPr>
        <w:tc>
          <w:tcPr>
            <w:tcW w:w="2126" w:type="dxa"/>
            <w:tcBorders>
              <w:top w:val="nil"/>
              <w:left w:val="nil"/>
              <w:bottom w:val="nil"/>
              <w:right w:val="nil"/>
            </w:tcBorders>
          </w:tcPr>
          <w:p w:rsidR="000D78C6" w:rsidRPr="002B02FC" w:rsidRDefault="000D78C6" w:rsidP="003770C0">
            <w:pPr>
              <w:jc w:val="center"/>
              <w:rPr>
                <w:rFonts w:ascii="Times New Roman" w:hAnsi="Times New Roman"/>
                <w:sz w:val="24"/>
                <w:szCs w:val="24"/>
                <w:lang w:val="id-ID"/>
              </w:rPr>
            </w:pPr>
            <w:r w:rsidRPr="002B02FC">
              <w:rPr>
                <w:rFonts w:ascii="Times New Roman" w:hAnsi="Times New Roman"/>
                <w:sz w:val="24"/>
                <w:szCs w:val="24"/>
                <w:lang w:val="id-ID"/>
              </w:rPr>
              <w:t>II</w:t>
            </w:r>
          </w:p>
        </w:tc>
        <w:tc>
          <w:tcPr>
            <w:tcW w:w="2410" w:type="dxa"/>
            <w:tcBorders>
              <w:top w:val="nil"/>
              <w:left w:val="nil"/>
              <w:bottom w:val="nil"/>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95,45 ± 0,99</w:t>
            </w:r>
          </w:p>
        </w:tc>
      </w:tr>
      <w:tr w:rsidR="000D78C6" w:rsidRPr="002B02FC" w:rsidTr="003770C0">
        <w:trPr>
          <w:jc w:val="center"/>
        </w:trPr>
        <w:tc>
          <w:tcPr>
            <w:tcW w:w="2126" w:type="dxa"/>
            <w:tcBorders>
              <w:top w:val="nil"/>
              <w:left w:val="nil"/>
              <w:bottom w:val="nil"/>
              <w:right w:val="nil"/>
            </w:tcBorders>
          </w:tcPr>
          <w:p w:rsidR="000D78C6" w:rsidRPr="002B02FC" w:rsidRDefault="000D78C6" w:rsidP="003770C0">
            <w:pPr>
              <w:jc w:val="center"/>
              <w:rPr>
                <w:rFonts w:ascii="Times New Roman" w:hAnsi="Times New Roman"/>
                <w:sz w:val="24"/>
                <w:szCs w:val="24"/>
                <w:lang w:val="id-ID"/>
              </w:rPr>
            </w:pPr>
            <w:r w:rsidRPr="002B02FC">
              <w:rPr>
                <w:rFonts w:ascii="Times New Roman" w:hAnsi="Times New Roman"/>
                <w:sz w:val="24"/>
                <w:szCs w:val="24"/>
                <w:lang w:val="id-ID"/>
              </w:rPr>
              <w:t>III</w:t>
            </w:r>
          </w:p>
        </w:tc>
        <w:tc>
          <w:tcPr>
            <w:tcW w:w="2410" w:type="dxa"/>
            <w:tcBorders>
              <w:top w:val="nil"/>
              <w:left w:val="nil"/>
              <w:bottom w:val="nil"/>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97,88 ± 1,71</w:t>
            </w:r>
          </w:p>
        </w:tc>
      </w:tr>
      <w:tr w:rsidR="000D78C6" w:rsidRPr="002B02FC" w:rsidTr="003770C0">
        <w:trPr>
          <w:jc w:val="center"/>
        </w:trPr>
        <w:tc>
          <w:tcPr>
            <w:tcW w:w="2126" w:type="dxa"/>
            <w:tcBorders>
              <w:top w:val="nil"/>
              <w:left w:val="nil"/>
              <w:bottom w:val="nil"/>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IV</w:t>
            </w:r>
          </w:p>
        </w:tc>
        <w:tc>
          <w:tcPr>
            <w:tcW w:w="2410" w:type="dxa"/>
            <w:tcBorders>
              <w:top w:val="nil"/>
              <w:left w:val="nil"/>
              <w:bottom w:val="nil"/>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95,53 ± 0,73</w:t>
            </w:r>
          </w:p>
        </w:tc>
      </w:tr>
      <w:tr w:rsidR="000D78C6" w:rsidRPr="002B02FC" w:rsidTr="003770C0">
        <w:trPr>
          <w:jc w:val="center"/>
        </w:trPr>
        <w:tc>
          <w:tcPr>
            <w:tcW w:w="2126" w:type="dxa"/>
            <w:tcBorders>
              <w:top w:val="nil"/>
              <w:left w:val="nil"/>
              <w:bottom w:val="single" w:sz="4" w:space="0" w:color="auto"/>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V</w:t>
            </w:r>
          </w:p>
        </w:tc>
        <w:tc>
          <w:tcPr>
            <w:tcW w:w="2410" w:type="dxa"/>
            <w:tcBorders>
              <w:top w:val="nil"/>
              <w:left w:val="nil"/>
              <w:bottom w:val="single" w:sz="4" w:space="0" w:color="auto"/>
              <w:right w:val="nil"/>
            </w:tcBorders>
          </w:tcPr>
          <w:p w:rsidR="000D78C6" w:rsidRPr="002B02FC" w:rsidRDefault="000D78C6" w:rsidP="003770C0">
            <w:pPr>
              <w:jc w:val="center"/>
              <w:rPr>
                <w:rFonts w:ascii="Times New Roman" w:hAnsi="Times New Roman"/>
                <w:sz w:val="24"/>
                <w:szCs w:val="24"/>
                <w:lang w:val="id-ID"/>
              </w:rPr>
            </w:pPr>
            <w:r>
              <w:rPr>
                <w:rFonts w:ascii="Times New Roman" w:hAnsi="Times New Roman"/>
                <w:sz w:val="24"/>
                <w:szCs w:val="24"/>
                <w:lang w:val="id-ID"/>
              </w:rPr>
              <w:t>98,94 ± 0,80</w:t>
            </w:r>
          </w:p>
        </w:tc>
      </w:tr>
    </w:tbl>
    <w:p w:rsidR="004B350C" w:rsidRDefault="000D78C6" w:rsidP="000D78C6">
      <w:pPr>
        <w:spacing w:line="360" w:lineRule="auto"/>
        <w:contextualSpacing/>
        <w:jc w:val="both"/>
        <w:rPr>
          <w:rFonts w:ascii="Times New Roman" w:hAnsi="Times New Roman"/>
          <w:sz w:val="24"/>
          <w:szCs w:val="24"/>
          <w:lang w:val="id-ID"/>
        </w:rPr>
      </w:pPr>
      <w:r>
        <w:rPr>
          <w:noProof/>
          <w:lang w:val="id-ID" w:eastAsia="id-ID"/>
        </w:rPr>
        <w:drawing>
          <wp:inline distT="0" distB="0" distL="0" distR="0" wp14:anchorId="754DA47C" wp14:editId="3EAC10BF">
            <wp:extent cx="5433237" cy="2296633"/>
            <wp:effectExtent l="0" t="0" r="15240" b="2794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363AA09-DCA1-4316-8B94-83CA0C9F5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78C6" w:rsidRPr="002B02FC" w:rsidRDefault="000D78C6" w:rsidP="000D78C6">
      <w:pPr>
        <w:spacing w:before="240" w:line="240" w:lineRule="auto"/>
        <w:jc w:val="center"/>
        <w:rPr>
          <w:rFonts w:ascii="Times New Roman" w:hAnsi="Times New Roman"/>
          <w:sz w:val="24"/>
          <w:szCs w:val="24"/>
          <w:lang w:val="id-ID"/>
        </w:rPr>
      </w:pPr>
      <w:r>
        <w:rPr>
          <w:rFonts w:ascii="Times New Roman" w:hAnsi="Times New Roman"/>
          <w:b/>
          <w:sz w:val="24"/>
          <w:szCs w:val="24"/>
          <w:lang w:val="id-ID"/>
        </w:rPr>
        <w:t>Gambar</w:t>
      </w:r>
      <w:r w:rsidR="00491FCE">
        <w:rPr>
          <w:rFonts w:ascii="Times New Roman" w:hAnsi="Times New Roman"/>
          <w:b/>
          <w:sz w:val="24"/>
          <w:szCs w:val="24"/>
          <w:lang w:val="id-ID"/>
        </w:rPr>
        <w:t xml:space="preserve"> 1.</w:t>
      </w:r>
      <w:r>
        <w:rPr>
          <w:rFonts w:ascii="Times New Roman" w:hAnsi="Times New Roman"/>
          <w:b/>
          <w:sz w:val="24"/>
          <w:szCs w:val="24"/>
          <w:lang w:val="id-ID"/>
        </w:rPr>
        <w:t xml:space="preserve"> </w:t>
      </w:r>
      <w:r>
        <w:rPr>
          <w:rFonts w:ascii="Times New Roman" w:hAnsi="Times New Roman"/>
          <w:sz w:val="24"/>
          <w:szCs w:val="24"/>
          <w:lang w:val="id-ID"/>
        </w:rPr>
        <w:t>Grafik kurva baku kaptopril</w:t>
      </w:r>
    </w:p>
    <w:p w:rsidR="00453545" w:rsidRDefault="00453545" w:rsidP="00491FCE">
      <w:pPr>
        <w:spacing w:before="240" w:line="240" w:lineRule="auto"/>
        <w:ind w:left="426" w:firstLine="708"/>
        <w:jc w:val="both"/>
        <w:rPr>
          <w:rFonts w:ascii="Times New Roman" w:hAnsi="Times New Roman"/>
          <w:sz w:val="24"/>
          <w:szCs w:val="24"/>
          <w:lang w:val="id-ID"/>
        </w:rPr>
        <w:sectPr w:rsidR="00453545" w:rsidSect="00453545">
          <w:type w:val="continuous"/>
          <w:pgSz w:w="11906" w:h="16838"/>
          <w:pgMar w:top="1440" w:right="1440" w:bottom="1440" w:left="1440" w:header="708" w:footer="708" w:gutter="0"/>
          <w:cols w:space="708"/>
          <w:docGrid w:linePitch="360"/>
        </w:sectPr>
      </w:pPr>
    </w:p>
    <w:p w:rsidR="00491FCE" w:rsidRPr="002B02FC" w:rsidRDefault="00491FCE" w:rsidP="00E33383">
      <w:pPr>
        <w:spacing w:before="240" w:line="360" w:lineRule="auto"/>
        <w:ind w:left="426" w:firstLine="708"/>
        <w:jc w:val="both"/>
        <w:rPr>
          <w:rFonts w:ascii="Times New Roman" w:hAnsi="Times New Roman"/>
          <w:sz w:val="24"/>
          <w:szCs w:val="24"/>
          <w:lang w:val="id-ID"/>
        </w:rPr>
      </w:pPr>
      <w:r w:rsidRPr="002B02FC">
        <w:rPr>
          <w:rFonts w:ascii="Times New Roman" w:hAnsi="Times New Roman"/>
          <w:sz w:val="24"/>
          <w:szCs w:val="24"/>
          <w:lang w:val="id-ID"/>
        </w:rPr>
        <w:lastRenderedPageBreak/>
        <w:t>Penetapan kadar zat aktif dalam tablet dimaksudkan u</w:t>
      </w:r>
      <w:r>
        <w:rPr>
          <w:rFonts w:ascii="Times New Roman" w:hAnsi="Times New Roman"/>
          <w:sz w:val="24"/>
          <w:szCs w:val="24"/>
          <w:lang w:val="id-ID"/>
        </w:rPr>
        <w:t>ntuk mengetahui jumlah kaptopril</w:t>
      </w:r>
      <w:r w:rsidRPr="002B02FC">
        <w:rPr>
          <w:rFonts w:ascii="Times New Roman" w:hAnsi="Times New Roman"/>
          <w:sz w:val="24"/>
          <w:szCs w:val="24"/>
          <w:lang w:val="id-ID"/>
        </w:rPr>
        <w:t xml:space="preserve"> yang terdapat dalam setiap tablet dan m</w:t>
      </w:r>
      <w:r>
        <w:rPr>
          <w:rFonts w:ascii="Times New Roman" w:hAnsi="Times New Roman"/>
          <w:sz w:val="24"/>
          <w:szCs w:val="24"/>
          <w:lang w:val="id-ID"/>
        </w:rPr>
        <w:t>emastikan apakah kadar kaptopril</w:t>
      </w:r>
      <w:r w:rsidRPr="002B02FC">
        <w:rPr>
          <w:rFonts w:ascii="Times New Roman" w:hAnsi="Times New Roman"/>
          <w:sz w:val="24"/>
          <w:szCs w:val="24"/>
          <w:lang w:val="id-ID"/>
        </w:rPr>
        <w:t xml:space="preserve"> yang terdapat dalam tablet sudah sesuai dengan yang dipersyarat</w:t>
      </w:r>
      <w:r>
        <w:rPr>
          <w:rFonts w:ascii="Times New Roman" w:hAnsi="Times New Roman"/>
          <w:sz w:val="24"/>
          <w:szCs w:val="24"/>
          <w:lang w:val="id-ID"/>
        </w:rPr>
        <w:t>kan atau tidak. Tablet kaptopril</w:t>
      </w:r>
      <w:r w:rsidRPr="002B02FC">
        <w:rPr>
          <w:rFonts w:ascii="Times New Roman" w:hAnsi="Times New Roman"/>
          <w:sz w:val="24"/>
          <w:szCs w:val="24"/>
          <w:lang w:val="id-ID"/>
        </w:rPr>
        <w:t xml:space="preserve"> mengandung tidak kurang dari 90% dan tidak </w:t>
      </w:r>
      <w:r>
        <w:rPr>
          <w:rFonts w:ascii="Times New Roman" w:hAnsi="Times New Roman"/>
          <w:sz w:val="24"/>
          <w:szCs w:val="24"/>
          <w:lang w:val="id-ID"/>
        </w:rPr>
        <w:t>lebih dari 110% jumlah kaptopril</w:t>
      </w:r>
      <w:r w:rsidRPr="009E3078">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9E3078">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(Depkes., 2014</w:t>
      </w:r>
      <w:r w:rsidRPr="00392B69">
        <w:rPr>
          <w:rFonts w:ascii="Times New Roman" w:hAnsi="Times New Roman"/>
          <w:noProof/>
          <w:sz w:val="24"/>
          <w:szCs w:val="24"/>
          <w:lang w:val="id-ID"/>
        </w:rPr>
        <w:t>)</w:t>
      </w:r>
      <w:r w:rsidRPr="009E3078">
        <w:rPr>
          <w:rFonts w:ascii="Times New Roman" w:hAnsi="Times New Roman"/>
          <w:sz w:val="24"/>
          <w:szCs w:val="24"/>
          <w:vertAlign w:val="superscript"/>
          <w:lang w:val="id-ID"/>
        </w:rPr>
        <w:fldChar w:fldCharType="end"/>
      </w:r>
      <w:r w:rsidRPr="002B02FC">
        <w:rPr>
          <w:rFonts w:ascii="Times New Roman" w:hAnsi="Times New Roman"/>
          <w:sz w:val="24"/>
          <w:szCs w:val="24"/>
          <w:lang w:val="id-ID"/>
        </w:rPr>
        <w:t xml:space="preserve">. Hasil </w:t>
      </w:r>
      <w:r>
        <w:rPr>
          <w:rFonts w:ascii="Times New Roman" w:hAnsi="Times New Roman"/>
          <w:sz w:val="24"/>
          <w:szCs w:val="24"/>
          <w:lang w:val="id-ID"/>
        </w:rPr>
        <w:t>rata-rata persen kadar kaptopril</w:t>
      </w:r>
      <w:r w:rsidRPr="002B02FC">
        <w:rPr>
          <w:rFonts w:ascii="Times New Roman" w:hAnsi="Times New Roman"/>
          <w:sz w:val="24"/>
          <w:szCs w:val="24"/>
          <w:lang w:val="id-ID"/>
        </w:rPr>
        <w:t xml:space="preserve"> pada formula I ada</w:t>
      </w:r>
      <w:r>
        <w:rPr>
          <w:rFonts w:ascii="Times New Roman" w:hAnsi="Times New Roman"/>
          <w:sz w:val="24"/>
          <w:szCs w:val="24"/>
          <w:lang w:val="id-ID"/>
        </w:rPr>
        <w:t>lah 97,67%, formula II 95,45%, formula III 97,88</w:t>
      </w:r>
      <w:r w:rsidRPr="002B02FC">
        <w:rPr>
          <w:rFonts w:ascii="Times New Roman" w:hAnsi="Times New Roman"/>
          <w:sz w:val="24"/>
          <w:szCs w:val="24"/>
          <w:lang w:val="id-ID"/>
        </w:rPr>
        <w:t>%</w:t>
      </w:r>
      <w:r>
        <w:rPr>
          <w:rFonts w:ascii="Times New Roman" w:hAnsi="Times New Roman"/>
          <w:sz w:val="24"/>
          <w:szCs w:val="24"/>
          <w:lang w:val="id-ID"/>
        </w:rPr>
        <w:t>, formula IV 95,53</w:t>
      </w:r>
      <w:r w:rsidRPr="002B02FC">
        <w:rPr>
          <w:rFonts w:ascii="Times New Roman" w:hAnsi="Times New Roman"/>
          <w:sz w:val="24"/>
          <w:szCs w:val="24"/>
          <w:lang w:val="id-ID"/>
        </w:rPr>
        <w:t>%</w:t>
      </w:r>
      <w:r>
        <w:rPr>
          <w:rFonts w:ascii="Times New Roman" w:hAnsi="Times New Roman"/>
          <w:sz w:val="24"/>
          <w:szCs w:val="24"/>
          <w:lang w:val="id-ID"/>
        </w:rPr>
        <w:t xml:space="preserve"> dan formula V 98,94</w:t>
      </w:r>
      <w:r w:rsidRPr="002B02FC">
        <w:rPr>
          <w:rFonts w:ascii="Times New Roman" w:hAnsi="Times New Roman"/>
          <w:sz w:val="24"/>
          <w:szCs w:val="24"/>
          <w:lang w:val="id-ID"/>
        </w:rPr>
        <w:t xml:space="preserve">%. </w:t>
      </w:r>
      <w:r w:rsidRPr="002B02FC">
        <w:rPr>
          <w:rFonts w:ascii="Times New Roman" w:hAnsi="Times New Roman"/>
          <w:sz w:val="24"/>
          <w:szCs w:val="24"/>
          <w:lang w:val="id-ID"/>
        </w:rPr>
        <w:lastRenderedPageBreak/>
        <w:t>Hasil</w:t>
      </w:r>
      <w:r>
        <w:rPr>
          <w:rFonts w:ascii="Times New Roman" w:hAnsi="Times New Roman"/>
          <w:sz w:val="24"/>
          <w:szCs w:val="24"/>
          <w:lang w:val="id-ID"/>
        </w:rPr>
        <w:t xml:space="preserve"> yang didapatkan sesuai </w:t>
      </w:r>
      <w:r w:rsidRPr="002B02FC">
        <w:rPr>
          <w:rFonts w:ascii="Times New Roman" w:hAnsi="Times New Roman"/>
          <w:sz w:val="24"/>
          <w:szCs w:val="24"/>
          <w:lang w:val="id-ID"/>
        </w:rPr>
        <w:t>dengan persyaratan</w:t>
      </w:r>
      <w:r>
        <w:rPr>
          <w:rFonts w:ascii="Times New Roman" w:hAnsi="Times New Roman"/>
          <w:sz w:val="24"/>
          <w:szCs w:val="24"/>
          <w:lang w:val="id-ID"/>
        </w:rPr>
        <w:t xml:space="preserve"> yang sudah ditentukan.</w:t>
      </w:r>
    </w:p>
    <w:p w:rsidR="00491FCE" w:rsidRPr="009849B6" w:rsidRDefault="00491FCE" w:rsidP="00E33383">
      <w:pPr>
        <w:pStyle w:val="ListParagraph"/>
        <w:numPr>
          <w:ilvl w:val="0"/>
          <w:numId w:val="3"/>
        </w:numPr>
        <w:spacing w:line="360" w:lineRule="auto"/>
        <w:jc w:val="both"/>
        <w:rPr>
          <w:b/>
          <w:lang w:val="id-ID"/>
        </w:rPr>
      </w:pPr>
      <w:r w:rsidRPr="009849B6">
        <w:rPr>
          <w:b/>
          <w:lang w:val="id-ID"/>
        </w:rPr>
        <w:t xml:space="preserve">Uji Disolusi </w:t>
      </w:r>
    </w:p>
    <w:p w:rsidR="00491FCE" w:rsidRDefault="00491FCE" w:rsidP="00E33383">
      <w:pPr>
        <w:spacing w:after="0" w:line="360" w:lineRule="auto"/>
        <w:ind w:left="426" w:firstLine="708"/>
        <w:jc w:val="both"/>
        <w:rPr>
          <w:rFonts w:ascii="Times New Roman" w:hAnsi="Times New Roman"/>
          <w:sz w:val="24"/>
          <w:szCs w:val="24"/>
          <w:lang w:val="id-ID"/>
        </w:rPr>
      </w:pPr>
      <w:r>
        <w:rPr>
          <w:rFonts w:ascii="Times New Roman" w:hAnsi="Times New Roman"/>
          <w:sz w:val="24"/>
          <w:szCs w:val="24"/>
          <w:lang w:val="id-ID"/>
        </w:rPr>
        <w:t xml:space="preserve">Uji disolusi dilakukan untuk mengetahui kadar kaptopril yang terlarut. </w:t>
      </w:r>
      <w:r w:rsidRPr="002B02FC">
        <w:rPr>
          <w:rFonts w:ascii="Times New Roman" w:hAnsi="Times New Roman"/>
          <w:sz w:val="24"/>
          <w:szCs w:val="24"/>
          <w:lang w:val="id-ID"/>
        </w:rPr>
        <w:t>dari masing-masing formula yang sudah dibuat apakah sesuai dengan yang dipersyaratk</w:t>
      </w:r>
      <w:r>
        <w:rPr>
          <w:rFonts w:ascii="Times New Roman" w:hAnsi="Times New Roman"/>
          <w:sz w:val="24"/>
          <w:szCs w:val="24"/>
          <w:lang w:val="id-ID"/>
        </w:rPr>
        <w:t>an atau tidak. Disolusi obat biasanya</w:t>
      </w:r>
      <w:r w:rsidRPr="002B02FC">
        <w:rPr>
          <w:rFonts w:ascii="Times New Roman" w:hAnsi="Times New Roman"/>
          <w:sz w:val="24"/>
          <w:szCs w:val="24"/>
          <w:lang w:val="id-ID"/>
        </w:rPr>
        <w:t xml:space="preserve"> berkait</w:t>
      </w:r>
      <w:r>
        <w:rPr>
          <w:rFonts w:ascii="Times New Roman" w:hAnsi="Times New Roman"/>
          <w:sz w:val="24"/>
          <w:szCs w:val="24"/>
          <w:lang w:val="id-ID"/>
        </w:rPr>
        <w:t>an dengan waktu hancur tablet dan biasanya</w:t>
      </w:r>
      <w:r w:rsidRPr="002B02FC">
        <w:rPr>
          <w:rFonts w:ascii="Times New Roman" w:hAnsi="Times New Roman"/>
          <w:sz w:val="24"/>
          <w:szCs w:val="24"/>
          <w:lang w:val="id-ID"/>
        </w:rPr>
        <w:t xml:space="preserve"> akan mempengaruhi ketersediaan obat dalam cai</w:t>
      </w:r>
      <w:r>
        <w:rPr>
          <w:rFonts w:ascii="Times New Roman" w:hAnsi="Times New Roman"/>
          <w:sz w:val="24"/>
          <w:szCs w:val="24"/>
          <w:lang w:val="id-ID"/>
        </w:rPr>
        <w:t>ran tubuh. Kriteria</w:t>
      </w:r>
      <w:r w:rsidRPr="002B02FC">
        <w:rPr>
          <w:rFonts w:ascii="Times New Roman" w:hAnsi="Times New Roman"/>
          <w:sz w:val="24"/>
          <w:szCs w:val="24"/>
          <w:lang w:val="id-ID"/>
        </w:rPr>
        <w:t xml:space="preserve"> untuk persen disolusi agar tablet memenuhi syarat yaitu kadar obat terlarut </w:t>
      </w:r>
      <w:r>
        <w:rPr>
          <w:rFonts w:ascii="Times New Roman" w:hAnsi="Times New Roman"/>
          <w:sz w:val="24"/>
          <w:szCs w:val="24"/>
          <w:lang w:val="id-ID"/>
        </w:rPr>
        <w:t xml:space="preserve">dalam waktu 20 menit </w:t>
      </w:r>
      <w:r>
        <w:rPr>
          <w:rFonts w:ascii="Times New Roman" w:hAnsi="Times New Roman"/>
          <w:sz w:val="24"/>
          <w:szCs w:val="24"/>
          <w:lang w:val="id-ID"/>
        </w:rPr>
        <w:lastRenderedPageBreak/>
        <w:t xml:space="preserve">harus larut </w:t>
      </w:r>
      <w:r w:rsidRPr="002B02FC">
        <w:rPr>
          <w:rFonts w:ascii="Times New Roman" w:hAnsi="Times New Roman"/>
          <w:sz w:val="24"/>
          <w:szCs w:val="24"/>
          <w:lang w:val="id-ID"/>
        </w:rPr>
        <w:t>tidak</w:t>
      </w:r>
      <w:r>
        <w:rPr>
          <w:rFonts w:ascii="Times New Roman" w:hAnsi="Times New Roman"/>
          <w:sz w:val="24"/>
          <w:szCs w:val="24"/>
          <w:lang w:val="id-ID"/>
        </w:rPr>
        <w:t xml:space="preserve"> kurang dari  </w:t>
      </w:r>
      <w:r>
        <w:rPr>
          <w:rFonts w:ascii="Times New Roman" w:hAnsi="Times New Roman"/>
          <w:sz w:val="24"/>
          <w:szCs w:val="24"/>
          <w:lang w:val="id-ID"/>
        </w:rPr>
        <w:lastRenderedPageBreak/>
        <w:t>80%</w:t>
      </w:r>
      <w:r w:rsidRPr="009E3078">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9E3078">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(Depkes., 2014</w:t>
      </w:r>
      <w:r w:rsidRPr="00392B69">
        <w:rPr>
          <w:rFonts w:ascii="Times New Roman" w:hAnsi="Times New Roman"/>
          <w:noProof/>
          <w:sz w:val="24"/>
          <w:szCs w:val="24"/>
          <w:lang w:val="id-ID"/>
        </w:rPr>
        <w:t>)</w:t>
      </w:r>
      <w:r w:rsidRPr="009E3078">
        <w:rPr>
          <w:rFonts w:ascii="Times New Roman" w:hAnsi="Times New Roman"/>
          <w:sz w:val="24"/>
          <w:szCs w:val="24"/>
          <w:vertAlign w:val="superscript"/>
          <w:lang w:val="id-ID"/>
        </w:rPr>
        <w:fldChar w:fldCharType="end"/>
      </w:r>
      <w:r w:rsidRPr="002B02FC">
        <w:rPr>
          <w:rFonts w:ascii="Times New Roman" w:hAnsi="Times New Roman"/>
          <w:sz w:val="24"/>
          <w:szCs w:val="24"/>
          <w:lang w:val="id-ID"/>
        </w:rPr>
        <w:t xml:space="preserve">. </w:t>
      </w:r>
    </w:p>
    <w:p w:rsidR="00283B04" w:rsidRDefault="00283B04" w:rsidP="00491FCE">
      <w:pPr>
        <w:spacing w:after="0" w:line="240" w:lineRule="auto"/>
        <w:ind w:left="426" w:firstLine="708"/>
        <w:jc w:val="both"/>
        <w:rPr>
          <w:rFonts w:ascii="Times New Roman" w:hAnsi="Times New Roman"/>
          <w:sz w:val="24"/>
          <w:szCs w:val="24"/>
          <w:lang w:val="id-ID"/>
        </w:rPr>
        <w:sectPr w:rsidR="00283B04" w:rsidSect="00283B04">
          <w:type w:val="continuous"/>
          <w:pgSz w:w="11906" w:h="16838"/>
          <w:pgMar w:top="1440" w:right="1440" w:bottom="1440" w:left="1440" w:header="708" w:footer="708" w:gutter="0"/>
          <w:cols w:num="2" w:space="708"/>
          <w:docGrid w:linePitch="360"/>
        </w:sectPr>
      </w:pPr>
    </w:p>
    <w:p w:rsidR="00491FCE" w:rsidRDefault="00491FCE" w:rsidP="00491FCE">
      <w:pPr>
        <w:spacing w:after="0" w:line="240" w:lineRule="auto"/>
        <w:ind w:left="426" w:firstLine="708"/>
        <w:jc w:val="both"/>
        <w:rPr>
          <w:rFonts w:ascii="Times New Roman" w:hAnsi="Times New Roman"/>
          <w:sz w:val="24"/>
          <w:szCs w:val="24"/>
          <w:lang w:val="id-ID"/>
        </w:rPr>
      </w:pPr>
    </w:p>
    <w:p w:rsidR="00453545" w:rsidRDefault="00453545" w:rsidP="00491FCE">
      <w:pPr>
        <w:spacing w:after="0" w:line="360" w:lineRule="auto"/>
        <w:jc w:val="center"/>
        <w:rPr>
          <w:rFonts w:ascii="Times New Roman" w:hAnsi="Times New Roman"/>
          <w:b/>
          <w:sz w:val="24"/>
          <w:szCs w:val="24"/>
          <w:lang w:val="id-ID"/>
        </w:rPr>
        <w:sectPr w:rsidR="00453545" w:rsidSect="00283B04">
          <w:type w:val="continuous"/>
          <w:pgSz w:w="11906" w:h="16838"/>
          <w:pgMar w:top="1440" w:right="1440" w:bottom="1440" w:left="1440" w:header="708" w:footer="708" w:gutter="0"/>
          <w:cols w:space="708"/>
          <w:docGrid w:linePitch="360"/>
        </w:sectPr>
      </w:pPr>
    </w:p>
    <w:p w:rsidR="00283B04" w:rsidRDefault="00283B04" w:rsidP="00491FCE">
      <w:pPr>
        <w:spacing w:after="0" w:line="360" w:lineRule="auto"/>
        <w:jc w:val="center"/>
        <w:rPr>
          <w:rFonts w:ascii="Times New Roman" w:hAnsi="Times New Roman"/>
          <w:b/>
          <w:sz w:val="24"/>
          <w:szCs w:val="24"/>
          <w:lang w:val="id-ID"/>
        </w:rPr>
        <w:sectPr w:rsidR="00283B04" w:rsidSect="00453545">
          <w:type w:val="continuous"/>
          <w:pgSz w:w="11906" w:h="16838"/>
          <w:pgMar w:top="1440" w:right="1440" w:bottom="1440" w:left="1440" w:header="708" w:footer="708" w:gutter="0"/>
          <w:cols w:space="708"/>
          <w:docGrid w:linePitch="360"/>
        </w:sectPr>
      </w:pPr>
    </w:p>
    <w:p w:rsidR="00491FCE" w:rsidRDefault="00491FCE" w:rsidP="00491FCE">
      <w:pPr>
        <w:spacing w:after="0" w:line="360" w:lineRule="auto"/>
        <w:jc w:val="center"/>
        <w:rPr>
          <w:rFonts w:ascii="Times New Roman" w:hAnsi="Times New Roman"/>
          <w:sz w:val="24"/>
          <w:szCs w:val="24"/>
          <w:lang w:val="id-ID"/>
        </w:rPr>
      </w:pPr>
      <w:r>
        <w:rPr>
          <w:rFonts w:ascii="Times New Roman" w:hAnsi="Times New Roman"/>
          <w:b/>
          <w:sz w:val="24"/>
          <w:szCs w:val="24"/>
          <w:lang w:val="id-ID"/>
        </w:rPr>
        <w:lastRenderedPageBreak/>
        <w:t>Tabel 5.</w:t>
      </w:r>
      <w:r>
        <w:rPr>
          <w:rFonts w:ascii="Times New Roman" w:hAnsi="Times New Roman"/>
          <w:sz w:val="24"/>
          <w:szCs w:val="24"/>
          <w:lang w:val="id-ID"/>
        </w:rPr>
        <w:t xml:space="preserve"> Hasil u</w:t>
      </w:r>
      <w:r w:rsidRPr="002B02FC">
        <w:rPr>
          <w:rFonts w:ascii="Times New Roman" w:hAnsi="Times New Roman"/>
          <w:sz w:val="24"/>
          <w:szCs w:val="24"/>
          <w:lang w:val="id-ID"/>
        </w:rPr>
        <w:t>ji disolusi</w:t>
      </w:r>
    </w:p>
    <w:tbl>
      <w:tblPr>
        <w:tblStyle w:val="TableGrid"/>
        <w:tblW w:w="0" w:type="auto"/>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1646"/>
        <w:gridCol w:w="1652"/>
        <w:gridCol w:w="1652"/>
        <w:gridCol w:w="1308"/>
        <w:gridCol w:w="1308"/>
      </w:tblGrid>
      <w:tr w:rsidR="00491FCE" w:rsidRPr="002B02FC" w:rsidTr="003770C0">
        <w:tc>
          <w:tcPr>
            <w:tcW w:w="1265" w:type="dxa"/>
            <w:vMerge w:val="restart"/>
            <w:tcBorders>
              <w:top w:val="single" w:sz="4" w:space="0" w:color="auto"/>
              <w:bottom w:val="nil"/>
            </w:tcBorders>
            <w:vAlign w:val="center"/>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Waktu</w:t>
            </w:r>
          </w:p>
        </w:tc>
        <w:tc>
          <w:tcPr>
            <w:tcW w:w="1661" w:type="dxa"/>
            <w:tcBorders>
              <w:top w:val="single" w:sz="4" w:space="0" w:color="auto"/>
              <w:bottom w:val="nil"/>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FI</w:t>
            </w:r>
          </w:p>
        </w:tc>
        <w:tc>
          <w:tcPr>
            <w:tcW w:w="1662" w:type="dxa"/>
            <w:tcBorders>
              <w:top w:val="single" w:sz="4" w:space="0" w:color="auto"/>
              <w:bottom w:val="nil"/>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FII</w:t>
            </w:r>
          </w:p>
        </w:tc>
        <w:tc>
          <w:tcPr>
            <w:tcW w:w="1662" w:type="dxa"/>
            <w:tcBorders>
              <w:top w:val="single" w:sz="4" w:space="0" w:color="auto"/>
              <w:bottom w:val="nil"/>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FIII</w:t>
            </w:r>
          </w:p>
        </w:tc>
        <w:tc>
          <w:tcPr>
            <w:tcW w:w="1283" w:type="dxa"/>
            <w:tcBorders>
              <w:top w:val="single" w:sz="4" w:space="0" w:color="auto"/>
              <w:bottom w:val="nil"/>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FIV</w:t>
            </w:r>
          </w:p>
        </w:tc>
        <w:tc>
          <w:tcPr>
            <w:tcW w:w="1283" w:type="dxa"/>
            <w:tcBorders>
              <w:top w:val="single" w:sz="4" w:space="0" w:color="auto"/>
              <w:bottom w:val="nil"/>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FV</w:t>
            </w:r>
          </w:p>
        </w:tc>
      </w:tr>
      <w:tr w:rsidR="00491FCE" w:rsidRPr="002B02FC" w:rsidTr="003770C0">
        <w:tc>
          <w:tcPr>
            <w:tcW w:w="1265" w:type="dxa"/>
            <w:vMerge/>
            <w:tcBorders>
              <w:top w:val="nil"/>
              <w:bottom w:val="single" w:sz="4" w:space="0" w:color="auto"/>
            </w:tcBorders>
          </w:tcPr>
          <w:p w:rsidR="00491FCE" w:rsidRPr="00B53FF5" w:rsidRDefault="00491FCE" w:rsidP="003770C0">
            <w:pPr>
              <w:jc w:val="center"/>
              <w:rPr>
                <w:rFonts w:ascii="Times New Roman" w:hAnsi="Times New Roman"/>
                <w:b/>
                <w:sz w:val="24"/>
                <w:szCs w:val="24"/>
                <w:lang w:val="id-ID"/>
              </w:rPr>
            </w:pPr>
          </w:p>
        </w:tc>
        <w:tc>
          <w:tcPr>
            <w:tcW w:w="1661" w:type="dxa"/>
            <w:tcBorders>
              <w:top w:val="nil"/>
              <w:bottom w:val="single" w:sz="4" w:space="0" w:color="auto"/>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Kadar terdisolusi (%) ± SD</w:t>
            </w:r>
          </w:p>
        </w:tc>
        <w:tc>
          <w:tcPr>
            <w:tcW w:w="1662" w:type="dxa"/>
            <w:tcBorders>
              <w:top w:val="nil"/>
              <w:bottom w:val="single" w:sz="4" w:space="0" w:color="auto"/>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Kadar terdisolusi (%) ± SD</w:t>
            </w:r>
          </w:p>
        </w:tc>
        <w:tc>
          <w:tcPr>
            <w:tcW w:w="1662" w:type="dxa"/>
            <w:tcBorders>
              <w:top w:val="nil"/>
              <w:bottom w:val="single" w:sz="4" w:space="0" w:color="auto"/>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Kadar terdisolusi (%) ± SD</w:t>
            </w:r>
          </w:p>
        </w:tc>
        <w:tc>
          <w:tcPr>
            <w:tcW w:w="1283" w:type="dxa"/>
            <w:tcBorders>
              <w:top w:val="nil"/>
              <w:bottom w:val="single" w:sz="4" w:space="0" w:color="auto"/>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Kadar terdisolusi (%) ± SD</w:t>
            </w:r>
          </w:p>
        </w:tc>
        <w:tc>
          <w:tcPr>
            <w:tcW w:w="1283" w:type="dxa"/>
            <w:tcBorders>
              <w:top w:val="nil"/>
              <w:bottom w:val="single" w:sz="4" w:space="0" w:color="auto"/>
            </w:tcBorders>
          </w:tcPr>
          <w:p w:rsidR="00491FCE" w:rsidRPr="00B53FF5" w:rsidRDefault="00491FCE" w:rsidP="003770C0">
            <w:pPr>
              <w:jc w:val="center"/>
              <w:rPr>
                <w:rFonts w:ascii="Times New Roman" w:hAnsi="Times New Roman"/>
                <w:b/>
                <w:sz w:val="24"/>
                <w:szCs w:val="24"/>
                <w:lang w:val="id-ID"/>
              </w:rPr>
            </w:pPr>
            <w:r w:rsidRPr="00B53FF5">
              <w:rPr>
                <w:rFonts w:ascii="Times New Roman" w:hAnsi="Times New Roman"/>
                <w:b/>
                <w:sz w:val="24"/>
                <w:szCs w:val="24"/>
                <w:lang w:val="id-ID"/>
              </w:rPr>
              <w:t>Kadar terdisolusi (%) ± SD</w:t>
            </w:r>
          </w:p>
        </w:tc>
      </w:tr>
      <w:tr w:rsidR="00491FCE" w:rsidRPr="002B02FC" w:rsidTr="003770C0">
        <w:tc>
          <w:tcPr>
            <w:tcW w:w="1265" w:type="dxa"/>
            <w:tcBorders>
              <w:top w:val="single" w:sz="4" w:space="0" w:color="auto"/>
            </w:tcBorders>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3</w:t>
            </w:r>
          </w:p>
        </w:tc>
        <w:tc>
          <w:tcPr>
            <w:tcW w:w="1661" w:type="dxa"/>
            <w:tcBorders>
              <w:top w:val="single" w:sz="4" w:space="0" w:color="auto"/>
            </w:tcBorders>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87,32±5,17</w:t>
            </w:r>
          </w:p>
        </w:tc>
        <w:tc>
          <w:tcPr>
            <w:tcW w:w="1662" w:type="dxa"/>
            <w:tcBorders>
              <w:top w:val="single" w:sz="4" w:space="0" w:color="auto"/>
            </w:tcBorders>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64,43±12,80</w:t>
            </w:r>
          </w:p>
        </w:tc>
        <w:tc>
          <w:tcPr>
            <w:tcW w:w="1662" w:type="dxa"/>
            <w:tcBorders>
              <w:top w:val="single" w:sz="4" w:space="0" w:color="auto"/>
            </w:tcBorders>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33,28±7,83</w:t>
            </w:r>
          </w:p>
        </w:tc>
        <w:tc>
          <w:tcPr>
            <w:tcW w:w="1283" w:type="dxa"/>
            <w:tcBorders>
              <w:top w:val="single" w:sz="4" w:space="0" w:color="auto"/>
            </w:tcBorders>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59,66±3,59</w:t>
            </w:r>
          </w:p>
        </w:tc>
        <w:tc>
          <w:tcPr>
            <w:tcW w:w="1283" w:type="dxa"/>
            <w:tcBorders>
              <w:top w:val="single" w:sz="4" w:space="0" w:color="auto"/>
            </w:tcBorders>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25,44±3,03</w:t>
            </w:r>
          </w:p>
        </w:tc>
      </w:tr>
      <w:tr w:rsidR="00491FCE" w:rsidRPr="002B02FC" w:rsidTr="003770C0">
        <w:tc>
          <w:tcPr>
            <w:tcW w:w="1265"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5</w:t>
            </w:r>
          </w:p>
        </w:tc>
        <w:tc>
          <w:tcPr>
            <w:tcW w:w="1661"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87,26±1,94</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76,31±5,69</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51,65±12,36</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84,81±9,38</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35,33±14,8</w:t>
            </w:r>
          </w:p>
        </w:tc>
      </w:tr>
      <w:tr w:rsidR="00491FCE" w:rsidRPr="002B02FC" w:rsidTr="003770C0">
        <w:tc>
          <w:tcPr>
            <w:tcW w:w="1265"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w:t>
            </w:r>
          </w:p>
        </w:tc>
        <w:tc>
          <w:tcPr>
            <w:tcW w:w="1661"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87,27±3,49</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77,07±2,03</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69,50±18,22</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94,94±2,18</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32,90±5,09</w:t>
            </w:r>
          </w:p>
        </w:tc>
      </w:tr>
      <w:tr w:rsidR="00491FCE" w:rsidRPr="002B02FC" w:rsidTr="003770C0">
        <w:tc>
          <w:tcPr>
            <w:tcW w:w="1265"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10</w:t>
            </w:r>
          </w:p>
        </w:tc>
        <w:tc>
          <w:tcPr>
            <w:tcW w:w="1661"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87,32±1,43</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77,54±3,78</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73,44±3,96</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101,6±7,90</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41,13±1,69</w:t>
            </w:r>
          </w:p>
        </w:tc>
      </w:tr>
      <w:tr w:rsidR="00491FCE" w:rsidRPr="002B02FC" w:rsidTr="003770C0">
        <w:tc>
          <w:tcPr>
            <w:tcW w:w="1265"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15</w:t>
            </w:r>
          </w:p>
        </w:tc>
        <w:tc>
          <w:tcPr>
            <w:tcW w:w="1661"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87,27±2,82</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80,13±6,81</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78,09±5,27</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117,2±17,1</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59,62±8,35</w:t>
            </w:r>
          </w:p>
        </w:tc>
      </w:tr>
      <w:tr w:rsidR="00491FCE" w:rsidRPr="002B02FC" w:rsidTr="003770C0">
        <w:tc>
          <w:tcPr>
            <w:tcW w:w="1265"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20</w:t>
            </w:r>
          </w:p>
        </w:tc>
        <w:tc>
          <w:tcPr>
            <w:tcW w:w="1661"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85,63±3,62</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80,63±4,76</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90,65±4,81</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100,5±11,1</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65,25±7,04</w:t>
            </w:r>
          </w:p>
        </w:tc>
      </w:tr>
      <w:tr w:rsidR="00491FCE" w:rsidRPr="002B02FC" w:rsidTr="003770C0">
        <w:tc>
          <w:tcPr>
            <w:tcW w:w="1265"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30</w:t>
            </w:r>
          </w:p>
        </w:tc>
        <w:tc>
          <w:tcPr>
            <w:tcW w:w="1661"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81,94±4,41</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79,05±5,10</w:t>
            </w:r>
          </w:p>
        </w:tc>
        <w:tc>
          <w:tcPr>
            <w:tcW w:w="1662"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71,63±20,30</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99,48±8,35</w:t>
            </w:r>
          </w:p>
        </w:tc>
        <w:tc>
          <w:tcPr>
            <w:tcW w:w="1283" w:type="dxa"/>
          </w:tcPr>
          <w:p w:rsidR="00491FCE" w:rsidRPr="00B53FF5" w:rsidRDefault="00491FCE" w:rsidP="003770C0">
            <w:pPr>
              <w:jc w:val="center"/>
              <w:rPr>
                <w:rFonts w:ascii="Times New Roman" w:hAnsi="Times New Roman"/>
                <w:sz w:val="24"/>
                <w:szCs w:val="24"/>
                <w:lang w:val="id-ID"/>
              </w:rPr>
            </w:pPr>
            <w:r w:rsidRPr="00B53FF5">
              <w:rPr>
                <w:rFonts w:ascii="Times New Roman" w:hAnsi="Times New Roman"/>
                <w:sz w:val="24"/>
                <w:szCs w:val="24"/>
                <w:lang w:val="id-ID"/>
              </w:rPr>
              <w:t>68,06±0,57</w:t>
            </w:r>
          </w:p>
        </w:tc>
      </w:tr>
    </w:tbl>
    <w:p w:rsidR="00491FCE" w:rsidRPr="00491FCE" w:rsidRDefault="00491FCE" w:rsidP="00491FCE">
      <w:pPr>
        <w:spacing w:after="0" w:line="240" w:lineRule="auto"/>
        <w:ind w:left="426" w:firstLine="708"/>
        <w:jc w:val="both"/>
        <w:rPr>
          <w:rFonts w:ascii="Times New Roman" w:hAnsi="Times New Roman"/>
          <w:sz w:val="24"/>
          <w:szCs w:val="24"/>
          <w:lang w:val="id-ID"/>
        </w:rPr>
      </w:pPr>
    </w:p>
    <w:p w:rsidR="000D78C6" w:rsidRDefault="00491FCE" w:rsidP="000D78C6">
      <w:pPr>
        <w:spacing w:line="360" w:lineRule="auto"/>
        <w:contextualSpacing/>
        <w:jc w:val="both"/>
        <w:rPr>
          <w:rFonts w:ascii="Times New Roman" w:hAnsi="Times New Roman"/>
          <w:sz w:val="24"/>
          <w:szCs w:val="24"/>
          <w:lang w:val="id-ID"/>
        </w:rPr>
      </w:pPr>
      <w:r>
        <w:rPr>
          <w:noProof/>
          <w:lang w:val="id-ID" w:eastAsia="id-ID"/>
        </w:rPr>
        <w:drawing>
          <wp:inline distT="0" distB="0" distL="0" distR="0" wp14:anchorId="4F216321" wp14:editId="4EE4D782">
            <wp:extent cx="5539563" cy="2488019"/>
            <wp:effectExtent l="0" t="0" r="23495" b="2667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1FCE" w:rsidRPr="002B02FC" w:rsidRDefault="00491FCE" w:rsidP="00491FCE">
      <w:pPr>
        <w:spacing w:after="0" w:line="360" w:lineRule="auto"/>
        <w:jc w:val="center"/>
        <w:rPr>
          <w:rFonts w:ascii="Times New Roman" w:hAnsi="Times New Roman"/>
          <w:sz w:val="24"/>
          <w:szCs w:val="24"/>
          <w:lang w:val="id-ID"/>
        </w:rPr>
      </w:pPr>
      <w:r>
        <w:rPr>
          <w:rFonts w:ascii="Times New Roman" w:hAnsi="Times New Roman"/>
          <w:b/>
          <w:sz w:val="24"/>
          <w:szCs w:val="24"/>
          <w:lang w:val="id-ID"/>
        </w:rPr>
        <w:t xml:space="preserve">Gambar </w:t>
      </w:r>
      <w:r w:rsidRPr="002B02FC">
        <w:rPr>
          <w:rFonts w:ascii="Times New Roman" w:hAnsi="Times New Roman"/>
          <w:b/>
          <w:sz w:val="24"/>
          <w:szCs w:val="24"/>
          <w:lang w:val="id-ID"/>
        </w:rPr>
        <w:t>2</w:t>
      </w:r>
      <w:r>
        <w:rPr>
          <w:rFonts w:ascii="Times New Roman" w:hAnsi="Times New Roman"/>
          <w:b/>
          <w:sz w:val="24"/>
          <w:szCs w:val="24"/>
          <w:lang w:val="id-ID"/>
        </w:rPr>
        <w:t>.</w:t>
      </w:r>
      <w:r>
        <w:rPr>
          <w:rFonts w:ascii="Times New Roman" w:hAnsi="Times New Roman"/>
          <w:sz w:val="24"/>
          <w:szCs w:val="24"/>
          <w:lang w:val="id-ID"/>
        </w:rPr>
        <w:t xml:space="preserve"> Grafik hasil</w:t>
      </w:r>
      <w:r w:rsidRPr="002B02FC">
        <w:rPr>
          <w:rFonts w:ascii="Times New Roman" w:hAnsi="Times New Roman"/>
          <w:sz w:val="24"/>
          <w:szCs w:val="24"/>
          <w:lang w:val="id-ID"/>
        </w:rPr>
        <w:t xml:space="preserve"> uji disolusi</w:t>
      </w:r>
    </w:p>
    <w:p w:rsidR="00453545" w:rsidRDefault="00453545" w:rsidP="00491FCE">
      <w:pPr>
        <w:spacing w:after="0" w:line="240" w:lineRule="auto"/>
        <w:ind w:firstLine="720"/>
        <w:jc w:val="both"/>
        <w:rPr>
          <w:rFonts w:ascii="Times New Roman" w:hAnsi="Times New Roman"/>
          <w:sz w:val="24"/>
          <w:szCs w:val="24"/>
          <w:lang w:val="id-ID"/>
        </w:rPr>
        <w:sectPr w:rsidR="00453545" w:rsidSect="00453545">
          <w:type w:val="continuous"/>
          <w:pgSz w:w="11906" w:h="16838"/>
          <w:pgMar w:top="1440" w:right="1440" w:bottom="1440" w:left="1440" w:header="708" w:footer="708" w:gutter="0"/>
          <w:cols w:space="708"/>
          <w:docGrid w:linePitch="360"/>
        </w:sectPr>
      </w:pPr>
    </w:p>
    <w:p w:rsidR="00491FCE" w:rsidRPr="002B02FC" w:rsidRDefault="00491FCE" w:rsidP="00E33383">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 xml:space="preserve"> </w:t>
      </w:r>
      <w:r w:rsidRPr="002B02FC">
        <w:rPr>
          <w:rFonts w:ascii="Times New Roman" w:hAnsi="Times New Roman"/>
          <w:sz w:val="24"/>
          <w:szCs w:val="24"/>
          <w:lang w:val="id-ID"/>
        </w:rPr>
        <w:t>Dari uji disolusi yang sudah dilakukan, didapat data rerata persen terdisolusi untuk FI yaitu</w:t>
      </w:r>
      <w:r>
        <w:rPr>
          <w:rFonts w:ascii="Times New Roman" w:hAnsi="Times New Roman"/>
          <w:sz w:val="24"/>
          <w:szCs w:val="24"/>
          <w:lang w:val="id-ID"/>
        </w:rPr>
        <w:t xml:space="preserve"> 85,63 ± 3,62</w:t>
      </w:r>
      <w:r w:rsidRPr="002B02FC">
        <w:rPr>
          <w:rFonts w:ascii="Times New Roman" w:hAnsi="Times New Roman"/>
          <w:sz w:val="24"/>
          <w:szCs w:val="24"/>
          <w:lang w:val="id-ID"/>
        </w:rPr>
        <w:t>; FII</w:t>
      </w:r>
      <w:r>
        <w:rPr>
          <w:rFonts w:ascii="Times New Roman" w:hAnsi="Times New Roman"/>
          <w:sz w:val="24"/>
          <w:szCs w:val="24"/>
          <w:lang w:val="id-ID"/>
        </w:rPr>
        <w:t xml:space="preserve"> 80,63 ± 4,76</w:t>
      </w:r>
      <w:r w:rsidRPr="002B02FC">
        <w:rPr>
          <w:rFonts w:ascii="Times New Roman" w:hAnsi="Times New Roman"/>
          <w:sz w:val="24"/>
          <w:szCs w:val="24"/>
          <w:lang w:val="id-ID"/>
        </w:rPr>
        <w:t>; FIII</w:t>
      </w:r>
      <w:r>
        <w:rPr>
          <w:rFonts w:ascii="Times New Roman" w:hAnsi="Times New Roman"/>
          <w:sz w:val="24"/>
          <w:szCs w:val="24"/>
          <w:lang w:val="id-ID"/>
        </w:rPr>
        <w:t xml:space="preserve"> 90,65 ± 4,81; FIV 100,5 ± 11,1; dan FV 65,25±7,04</w:t>
      </w:r>
      <w:r w:rsidRPr="002B02FC">
        <w:rPr>
          <w:rFonts w:ascii="Times New Roman" w:hAnsi="Times New Roman"/>
          <w:sz w:val="24"/>
          <w:szCs w:val="24"/>
          <w:lang w:val="id-ID"/>
        </w:rPr>
        <w:t xml:space="preserve">. </w:t>
      </w:r>
      <w:r>
        <w:rPr>
          <w:rFonts w:ascii="Times New Roman" w:hAnsi="Times New Roman"/>
          <w:sz w:val="24"/>
          <w:szCs w:val="24"/>
          <w:lang w:val="id-ID"/>
        </w:rPr>
        <w:t xml:space="preserve">Dari </w:t>
      </w:r>
      <w:r w:rsidRPr="002B02FC">
        <w:rPr>
          <w:rFonts w:ascii="Times New Roman" w:hAnsi="Times New Roman"/>
          <w:sz w:val="24"/>
          <w:szCs w:val="24"/>
          <w:lang w:val="id-ID"/>
        </w:rPr>
        <w:t>Hasil</w:t>
      </w:r>
      <w:r>
        <w:rPr>
          <w:rFonts w:ascii="Times New Roman" w:hAnsi="Times New Roman"/>
          <w:sz w:val="24"/>
          <w:szCs w:val="24"/>
          <w:lang w:val="id-ID"/>
        </w:rPr>
        <w:t xml:space="preserve"> yang di dapatkan</w:t>
      </w:r>
      <w:r w:rsidRPr="002B02FC">
        <w:rPr>
          <w:rFonts w:ascii="Times New Roman" w:hAnsi="Times New Roman"/>
          <w:sz w:val="24"/>
          <w:szCs w:val="24"/>
          <w:lang w:val="id-ID"/>
        </w:rPr>
        <w:t xml:space="preserve"> tersebut</w:t>
      </w:r>
      <w:r>
        <w:rPr>
          <w:rFonts w:ascii="Times New Roman" w:hAnsi="Times New Roman"/>
          <w:sz w:val="24"/>
          <w:szCs w:val="24"/>
          <w:lang w:val="id-ID"/>
        </w:rPr>
        <w:t xml:space="preserve"> FI,FII,FIII,FIV  tentunya</w:t>
      </w:r>
      <w:r w:rsidRPr="002B02FC">
        <w:rPr>
          <w:rFonts w:ascii="Times New Roman" w:hAnsi="Times New Roman"/>
          <w:sz w:val="24"/>
          <w:szCs w:val="24"/>
          <w:lang w:val="id-ID"/>
        </w:rPr>
        <w:t xml:space="preserve"> memenuhi persyaratan persen terdisolusi obat dalam kurun waktu yang sudah ditentukan yaitu tidak kurang dari 80% sel</w:t>
      </w:r>
      <w:r>
        <w:rPr>
          <w:rFonts w:ascii="Times New Roman" w:hAnsi="Times New Roman"/>
          <w:sz w:val="24"/>
          <w:szCs w:val="24"/>
          <w:lang w:val="id-ID"/>
        </w:rPr>
        <w:t>ama 20</w:t>
      </w:r>
      <w:r w:rsidRPr="002B02FC">
        <w:rPr>
          <w:rFonts w:ascii="Times New Roman" w:hAnsi="Times New Roman"/>
          <w:sz w:val="24"/>
          <w:szCs w:val="24"/>
          <w:lang w:val="id-ID"/>
        </w:rPr>
        <w:t xml:space="preserve"> menit</w:t>
      </w:r>
      <w:r w:rsidRPr="009E3078">
        <w:rPr>
          <w:rFonts w:ascii="Times New Roman" w:hAnsi="Times New Roman"/>
          <w:sz w:val="24"/>
          <w:szCs w:val="24"/>
          <w:vertAlign w:val="superscript"/>
          <w:lang w:val="id-ID"/>
        </w:rPr>
        <w:fldChar w:fldCharType="begin" w:fldLock="1"/>
      </w:r>
      <w:r>
        <w:rPr>
          <w:rFonts w:ascii="Times New Roman" w:hAnsi="Times New Roman"/>
          <w:sz w:val="24"/>
          <w:szCs w:val="24"/>
          <w:vertAlign w:val="superscript"/>
          <w:lang w:val="id-ID"/>
        </w:rPr>
        <w:instrText>ADDIN CSL_CITATION { "citationItems" : [ { "id" : "ITEM-1", "itemData" : { "author" : [ { "dropping-particle" : "", "family" : "Departemen Kesehatan Republik Indonesia", "given" : "", "non-dropping-particle" : "", "parse-names" : false, "suffix" : "" } ], "id" : "ITEM-1", "issued" : { "date-parts" : [ [ "2013" ] ] }, "page" : "570-622", "title" : "FARMAKOPE INDONESIA V", "type" : "article-journal", "volume" : "5" }, "uris" : [ "http://www.mendeley.com/documents/?uuid=102dc6a1-53de-46fa-bed8-4a6614fe5252" ] } ], "mendeley" : { "formattedCitation" : "(10)", "plainTextFormattedCitation" : "(10)", "previouslyFormattedCitation" : "(10)" }, "properties" : { "noteIndex" : 0 }, "schema" : "https://github.com/citation-style-language/schema/raw/master/csl-citation.json" }</w:instrText>
      </w:r>
      <w:r w:rsidRPr="009E3078">
        <w:rPr>
          <w:rFonts w:ascii="Times New Roman" w:hAnsi="Times New Roman"/>
          <w:sz w:val="24"/>
          <w:szCs w:val="24"/>
          <w:vertAlign w:val="superscript"/>
          <w:lang w:val="id-ID"/>
        </w:rPr>
        <w:fldChar w:fldCharType="separate"/>
      </w:r>
      <w:r w:rsidR="0043075A">
        <w:rPr>
          <w:rFonts w:ascii="Times New Roman" w:hAnsi="Times New Roman"/>
          <w:noProof/>
          <w:sz w:val="24"/>
          <w:szCs w:val="24"/>
          <w:lang w:val="id-ID"/>
        </w:rPr>
        <w:t>(Depkes., 2014</w:t>
      </w:r>
      <w:r w:rsidRPr="00392B69">
        <w:rPr>
          <w:rFonts w:ascii="Times New Roman" w:hAnsi="Times New Roman"/>
          <w:noProof/>
          <w:sz w:val="24"/>
          <w:szCs w:val="24"/>
          <w:lang w:val="id-ID"/>
        </w:rPr>
        <w:t>)</w:t>
      </w:r>
      <w:r w:rsidRPr="009E3078">
        <w:rPr>
          <w:rFonts w:ascii="Times New Roman" w:hAnsi="Times New Roman"/>
          <w:sz w:val="24"/>
          <w:szCs w:val="24"/>
          <w:vertAlign w:val="superscript"/>
          <w:lang w:val="id-ID"/>
        </w:rPr>
        <w:fldChar w:fldCharType="end"/>
      </w:r>
      <w:r w:rsidRPr="002B02FC">
        <w:rPr>
          <w:rFonts w:ascii="Times New Roman" w:hAnsi="Times New Roman"/>
          <w:sz w:val="24"/>
          <w:szCs w:val="24"/>
          <w:lang w:val="id-ID"/>
        </w:rPr>
        <w:t>.</w:t>
      </w:r>
      <w:r>
        <w:rPr>
          <w:rFonts w:ascii="Times New Roman" w:hAnsi="Times New Roman"/>
          <w:sz w:val="24"/>
          <w:szCs w:val="24"/>
          <w:lang w:val="id-ID"/>
        </w:rPr>
        <w:t xml:space="preserve"> </w:t>
      </w:r>
      <w:r>
        <w:rPr>
          <w:rFonts w:ascii="Times New Roman" w:hAnsi="Times New Roman"/>
          <w:sz w:val="24"/>
          <w:szCs w:val="24"/>
          <w:lang w:val="id-ID"/>
        </w:rPr>
        <w:lastRenderedPageBreak/>
        <w:t>Kemudian formula V tidak memenuhi persyaratan karena dibawah 80%.</w:t>
      </w:r>
      <w:r w:rsidRPr="002B02FC">
        <w:rPr>
          <w:rFonts w:ascii="Times New Roman" w:hAnsi="Times New Roman"/>
          <w:sz w:val="24"/>
          <w:szCs w:val="24"/>
          <w:lang w:val="id-ID"/>
        </w:rPr>
        <w:t xml:space="preserve"> </w:t>
      </w:r>
    </w:p>
    <w:p w:rsidR="00491FCE" w:rsidRDefault="00491FCE" w:rsidP="00E33383">
      <w:pPr>
        <w:spacing w:line="360" w:lineRule="auto"/>
        <w:contextualSpacing/>
        <w:jc w:val="both"/>
        <w:rPr>
          <w:rFonts w:ascii="Times New Roman" w:hAnsi="Times New Roman"/>
          <w:sz w:val="24"/>
          <w:szCs w:val="24"/>
          <w:lang w:val="id-ID"/>
        </w:rPr>
      </w:pPr>
    </w:p>
    <w:p w:rsidR="00491FCE" w:rsidRDefault="00491FCE" w:rsidP="00E33383">
      <w:pPr>
        <w:spacing w:line="360" w:lineRule="auto"/>
        <w:contextualSpacing/>
        <w:rPr>
          <w:rFonts w:ascii="Times New Roman" w:hAnsi="Times New Roman"/>
          <w:b/>
          <w:sz w:val="24"/>
          <w:szCs w:val="24"/>
          <w:lang w:val="id-ID"/>
        </w:rPr>
      </w:pPr>
      <w:r w:rsidRPr="0092121D">
        <w:rPr>
          <w:rFonts w:ascii="Times New Roman" w:hAnsi="Times New Roman"/>
          <w:b/>
          <w:sz w:val="24"/>
          <w:szCs w:val="24"/>
          <w:lang w:val="id-ID"/>
        </w:rPr>
        <w:t>Kesimpulan</w:t>
      </w:r>
    </w:p>
    <w:p w:rsidR="00491FCE" w:rsidRDefault="00491FCE" w:rsidP="00E33383">
      <w:pPr>
        <w:spacing w:line="360" w:lineRule="auto"/>
        <w:ind w:firstLine="720"/>
        <w:contextualSpacing/>
        <w:jc w:val="both"/>
        <w:rPr>
          <w:rFonts w:ascii="Times New Roman" w:hAnsi="Times New Roman"/>
          <w:iCs/>
          <w:sz w:val="24"/>
          <w:szCs w:val="24"/>
          <w:lang w:val="id-ID"/>
        </w:rPr>
      </w:pPr>
      <w:r>
        <w:rPr>
          <w:rFonts w:ascii="Times New Roman" w:hAnsi="Times New Roman"/>
          <w:sz w:val="24"/>
          <w:szCs w:val="24"/>
        </w:rPr>
        <w:t>Berdasarkan penelitian</w:t>
      </w:r>
      <w:r>
        <w:rPr>
          <w:rFonts w:ascii="Times New Roman" w:hAnsi="Times New Roman"/>
          <w:sz w:val="24"/>
          <w:szCs w:val="24"/>
          <w:lang w:val="id-ID"/>
        </w:rPr>
        <w:t xml:space="preserve"> pembuatan tablet kaptopril dengan metode kempa langsung</w:t>
      </w:r>
      <w:r>
        <w:rPr>
          <w:rFonts w:ascii="Times New Roman" w:hAnsi="Times New Roman"/>
          <w:sz w:val="24"/>
          <w:szCs w:val="24"/>
        </w:rPr>
        <w:t xml:space="preserve">, </w:t>
      </w:r>
      <w:r>
        <w:rPr>
          <w:rFonts w:ascii="Times New Roman" w:hAnsi="Times New Roman"/>
          <w:sz w:val="24"/>
          <w:szCs w:val="24"/>
          <w:lang w:val="id-ID"/>
        </w:rPr>
        <w:t xml:space="preserve">dari formulasi I, II, III, IV, dan V yang dibuat, </w:t>
      </w:r>
      <w:r>
        <w:rPr>
          <w:rFonts w:ascii="Times New Roman" w:hAnsi="Times New Roman"/>
          <w:sz w:val="24"/>
          <w:szCs w:val="24"/>
        </w:rPr>
        <w:t xml:space="preserve">dapat disimpulkan bahwa </w:t>
      </w:r>
      <w:r>
        <w:rPr>
          <w:rFonts w:ascii="Times New Roman" w:hAnsi="Times New Roman"/>
          <w:iCs/>
          <w:sz w:val="24"/>
          <w:szCs w:val="24"/>
        </w:rPr>
        <w:t xml:space="preserve">formulasi III </w:t>
      </w:r>
      <w:r>
        <w:rPr>
          <w:rFonts w:ascii="Times New Roman" w:hAnsi="Times New Roman"/>
          <w:iCs/>
          <w:sz w:val="24"/>
          <w:szCs w:val="24"/>
          <w:lang w:val="id-ID"/>
        </w:rPr>
        <w:t xml:space="preserve">yang mengandung </w:t>
      </w:r>
      <w:r>
        <w:rPr>
          <w:rFonts w:ascii="Times New Roman" w:hAnsi="Times New Roman"/>
          <w:iCs/>
          <w:sz w:val="24"/>
          <w:szCs w:val="24"/>
        </w:rPr>
        <w:t xml:space="preserve">amilum talas pregelatinasi : </w:t>
      </w:r>
      <w:r w:rsidRPr="00FB158D">
        <w:rPr>
          <w:rFonts w:ascii="Times New Roman" w:hAnsi="Times New Roman"/>
          <w:i/>
          <w:iCs/>
          <w:sz w:val="24"/>
          <w:szCs w:val="24"/>
        </w:rPr>
        <w:t>Avicel PH 102</w:t>
      </w:r>
      <w:r>
        <w:rPr>
          <w:rFonts w:ascii="Times New Roman" w:hAnsi="Times New Roman"/>
          <w:iCs/>
          <w:sz w:val="24"/>
          <w:szCs w:val="24"/>
        </w:rPr>
        <w:t xml:space="preserve"> (</w:t>
      </w:r>
      <w:r>
        <w:rPr>
          <w:rFonts w:ascii="Times New Roman" w:hAnsi="Times New Roman"/>
          <w:iCs/>
          <w:sz w:val="24"/>
          <w:szCs w:val="24"/>
          <w:lang w:val="id-ID"/>
        </w:rPr>
        <w:t>50</w:t>
      </w:r>
      <w:r>
        <w:rPr>
          <w:rFonts w:ascii="Times New Roman" w:hAnsi="Times New Roman"/>
          <w:iCs/>
          <w:sz w:val="24"/>
          <w:szCs w:val="24"/>
        </w:rPr>
        <w:t>:</w:t>
      </w:r>
      <w:r>
        <w:rPr>
          <w:rFonts w:ascii="Times New Roman" w:hAnsi="Times New Roman"/>
          <w:iCs/>
          <w:sz w:val="24"/>
          <w:szCs w:val="24"/>
          <w:lang w:val="id-ID"/>
        </w:rPr>
        <w:t>50</w:t>
      </w:r>
      <w:r>
        <w:rPr>
          <w:rFonts w:ascii="Times New Roman" w:hAnsi="Times New Roman"/>
          <w:iCs/>
          <w:sz w:val="24"/>
          <w:szCs w:val="24"/>
        </w:rPr>
        <w:t xml:space="preserve">) memiliki sifat fisik tablet yang paling baik </w:t>
      </w:r>
      <w:r>
        <w:rPr>
          <w:rFonts w:ascii="Times New Roman" w:hAnsi="Times New Roman"/>
          <w:iCs/>
          <w:sz w:val="24"/>
          <w:szCs w:val="24"/>
        </w:rPr>
        <w:lastRenderedPageBreak/>
        <w:t>dilihat dari uji keragaman bobot yaitu</w:t>
      </w:r>
      <w:r>
        <w:rPr>
          <w:rFonts w:ascii="Times New Roman" w:hAnsi="Times New Roman"/>
          <w:iCs/>
          <w:sz w:val="24"/>
          <w:szCs w:val="24"/>
          <w:lang w:val="id-ID"/>
        </w:rPr>
        <w:t xml:space="preserve"> 151,6</w:t>
      </w:r>
      <w:r>
        <w:rPr>
          <w:rFonts w:ascii="Times New Roman" w:hAnsi="Times New Roman"/>
          <w:iCs/>
          <w:sz w:val="24"/>
          <w:szCs w:val="24"/>
        </w:rPr>
        <w:t>±</w:t>
      </w:r>
      <w:r>
        <w:rPr>
          <w:rFonts w:ascii="Times New Roman" w:hAnsi="Times New Roman"/>
          <w:iCs/>
          <w:sz w:val="24"/>
          <w:szCs w:val="24"/>
          <w:lang w:val="id-ID"/>
        </w:rPr>
        <w:t>2,74 mg</w:t>
      </w:r>
      <w:r>
        <w:rPr>
          <w:rFonts w:ascii="Times New Roman" w:hAnsi="Times New Roman"/>
          <w:iCs/>
          <w:sz w:val="24"/>
          <w:szCs w:val="24"/>
        </w:rPr>
        <w:t>, keragaman ukuran dengan diameter</w:t>
      </w:r>
      <w:r>
        <w:rPr>
          <w:rFonts w:ascii="Times New Roman" w:hAnsi="Times New Roman"/>
          <w:iCs/>
          <w:sz w:val="24"/>
          <w:szCs w:val="24"/>
          <w:lang w:val="id-ID"/>
        </w:rPr>
        <w:t xml:space="preserve"> 8,07</w:t>
      </w:r>
      <w:r>
        <w:rPr>
          <w:rFonts w:ascii="Times New Roman" w:hAnsi="Times New Roman"/>
          <w:iCs/>
          <w:sz w:val="24"/>
          <w:szCs w:val="24"/>
        </w:rPr>
        <w:t>±</w:t>
      </w:r>
      <w:r>
        <w:rPr>
          <w:rFonts w:ascii="Times New Roman" w:hAnsi="Times New Roman"/>
          <w:iCs/>
          <w:sz w:val="24"/>
          <w:szCs w:val="24"/>
          <w:lang w:val="id-ID"/>
        </w:rPr>
        <w:t>0,010</w:t>
      </w:r>
      <w:r>
        <w:rPr>
          <w:rFonts w:ascii="Times New Roman" w:hAnsi="Times New Roman"/>
          <w:iCs/>
          <w:sz w:val="24"/>
          <w:szCs w:val="24"/>
        </w:rPr>
        <w:t xml:space="preserve"> mm dan tebal </w:t>
      </w:r>
      <w:r>
        <w:rPr>
          <w:rFonts w:ascii="Times New Roman" w:hAnsi="Times New Roman"/>
          <w:iCs/>
          <w:sz w:val="24"/>
          <w:szCs w:val="24"/>
          <w:lang w:val="id-ID"/>
        </w:rPr>
        <w:t>2,38</w:t>
      </w:r>
      <w:r>
        <w:rPr>
          <w:rFonts w:ascii="Times New Roman" w:hAnsi="Times New Roman"/>
          <w:iCs/>
          <w:sz w:val="24"/>
          <w:szCs w:val="24"/>
        </w:rPr>
        <w:t>±</w:t>
      </w:r>
      <w:r>
        <w:rPr>
          <w:rFonts w:ascii="Times New Roman" w:hAnsi="Times New Roman"/>
          <w:iCs/>
          <w:sz w:val="24"/>
          <w:szCs w:val="24"/>
          <w:lang w:val="id-ID"/>
        </w:rPr>
        <w:t xml:space="preserve">0,08 </w:t>
      </w:r>
      <w:r>
        <w:rPr>
          <w:rFonts w:ascii="Times New Roman" w:hAnsi="Times New Roman"/>
          <w:iCs/>
          <w:sz w:val="24"/>
          <w:szCs w:val="24"/>
        </w:rPr>
        <w:t xml:space="preserve">mm, kekerasan yaitu </w:t>
      </w:r>
      <w:r>
        <w:rPr>
          <w:rFonts w:ascii="Times New Roman" w:hAnsi="Times New Roman"/>
          <w:iCs/>
          <w:sz w:val="24"/>
          <w:szCs w:val="24"/>
          <w:lang w:val="id-ID"/>
        </w:rPr>
        <w:t>5,57</w:t>
      </w:r>
      <w:r>
        <w:rPr>
          <w:rFonts w:ascii="Times New Roman" w:hAnsi="Times New Roman"/>
          <w:iCs/>
          <w:sz w:val="24"/>
          <w:szCs w:val="24"/>
        </w:rPr>
        <w:t>±</w:t>
      </w:r>
      <w:r>
        <w:rPr>
          <w:rFonts w:ascii="Times New Roman" w:hAnsi="Times New Roman"/>
          <w:iCs/>
          <w:sz w:val="24"/>
          <w:szCs w:val="24"/>
          <w:lang w:val="id-ID"/>
        </w:rPr>
        <w:t>0,36</w:t>
      </w:r>
      <w:r>
        <w:rPr>
          <w:rFonts w:ascii="Times New Roman" w:hAnsi="Times New Roman"/>
          <w:iCs/>
          <w:sz w:val="24"/>
          <w:szCs w:val="24"/>
        </w:rPr>
        <w:t xml:space="preserve"> kg, kerapuhan yaitu</w:t>
      </w:r>
      <w:r>
        <w:rPr>
          <w:rFonts w:ascii="Times New Roman" w:hAnsi="Times New Roman"/>
          <w:iCs/>
          <w:sz w:val="24"/>
          <w:szCs w:val="24"/>
          <w:lang w:val="id-ID"/>
        </w:rPr>
        <w:t xml:space="preserve"> 0,17</w:t>
      </w:r>
      <w:r>
        <w:rPr>
          <w:rFonts w:ascii="Times New Roman" w:hAnsi="Times New Roman"/>
          <w:iCs/>
          <w:sz w:val="24"/>
          <w:szCs w:val="24"/>
        </w:rPr>
        <w:t>±</w:t>
      </w:r>
      <w:r>
        <w:rPr>
          <w:rFonts w:ascii="Times New Roman" w:hAnsi="Times New Roman"/>
          <w:iCs/>
          <w:sz w:val="24"/>
          <w:szCs w:val="24"/>
          <w:lang w:val="id-ID"/>
        </w:rPr>
        <w:t>0,07</w:t>
      </w:r>
      <w:r w:rsidR="00316CA9">
        <w:rPr>
          <w:rFonts w:ascii="Times New Roman" w:hAnsi="Times New Roman"/>
          <w:iCs/>
          <w:sz w:val="24"/>
          <w:szCs w:val="24"/>
          <w:lang w:val="id-ID"/>
        </w:rPr>
        <w:t>%</w:t>
      </w:r>
      <w:r>
        <w:rPr>
          <w:rFonts w:ascii="Times New Roman" w:hAnsi="Times New Roman"/>
          <w:iCs/>
          <w:sz w:val="24"/>
          <w:szCs w:val="24"/>
        </w:rPr>
        <w:t>, waktu hancur</w:t>
      </w:r>
      <w:r>
        <w:rPr>
          <w:rFonts w:ascii="Times New Roman" w:hAnsi="Times New Roman"/>
          <w:iCs/>
          <w:sz w:val="24"/>
          <w:szCs w:val="24"/>
          <w:lang w:val="id-ID"/>
        </w:rPr>
        <w:t xml:space="preserve"> 12,09</w:t>
      </w:r>
      <w:r>
        <w:rPr>
          <w:rFonts w:ascii="Times New Roman" w:hAnsi="Times New Roman"/>
          <w:iCs/>
          <w:sz w:val="24"/>
          <w:szCs w:val="24"/>
        </w:rPr>
        <w:t>±</w:t>
      </w:r>
      <w:r>
        <w:rPr>
          <w:rFonts w:ascii="Times New Roman" w:hAnsi="Times New Roman"/>
          <w:iCs/>
          <w:sz w:val="24"/>
          <w:szCs w:val="24"/>
          <w:lang w:val="id-ID"/>
        </w:rPr>
        <w:t>0,52</w:t>
      </w:r>
      <w:r>
        <w:rPr>
          <w:rFonts w:ascii="Times New Roman" w:hAnsi="Times New Roman"/>
          <w:iCs/>
          <w:sz w:val="24"/>
          <w:szCs w:val="24"/>
        </w:rPr>
        <w:t xml:space="preserve"> menit, penetapan kadar</w:t>
      </w:r>
      <w:r>
        <w:rPr>
          <w:rFonts w:ascii="Times New Roman" w:hAnsi="Times New Roman"/>
          <w:iCs/>
          <w:sz w:val="24"/>
          <w:szCs w:val="24"/>
          <w:lang w:val="id-ID"/>
        </w:rPr>
        <w:t xml:space="preserve"> 97,88</w:t>
      </w:r>
      <w:r>
        <w:rPr>
          <w:rFonts w:ascii="Times New Roman" w:hAnsi="Times New Roman"/>
          <w:iCs/>
          <w:sz w:val="24"/>
          <w:szCs w:val="24"/>
        </w:rPr>
        <w:t>±</w:t>
      </w:r>
      <w:r>
        <w:rPr>
          <w:rFonts w:ascii="Times New Roman" w:hAnsi="Times New Roman"/>
          <w:iCs/>
          <w:sz w:val="24"/>
          <w:szCs w:val="24"/>
          <w:lang w:val="id-ID"/>
        </w:rPr>
        <w:t>1,71</w:t>
      </w:r>
      <w:r>
        <w:rPr>
          <w:rFonts w:ascii="Times New Roman" w:hAnsi="Times New Roman"/>
          <w:iCs/>
          <w:sz w:val="24"/>
          <w:szCs w:val="24"/>
        </w:rPr>
        <w:t xml:space="preserve"> % dan hasil uji disolusi</w:t>
      </w:r>
      <w:r>
        <w:rPr>
          <w:rFonts w:ascii="Times New Roman" w:hAnsi="Times New Roman"/>
          <w:iCs/>
          <w:sz w:val="24"/>
          <w:szCs w:val="24"/>
          <w:lang w:val="id-ID"/>
        </w:rPr>
        <w:t xml:space="preserve"> 90,65</w:t>
      </w:r>
      <w:r>
        <w:rPr>
          <w:rFonts w:ascii="Times New Roman" w:hAnsi="Times New Roman"/>
          <w:iCs/>
          <w:sz w:val="24"/>
          <w:szCs w:val="24"/>
        </w:rPr>
        <w:t>±</w:t>
      </w:r>
      <w:r>
        <w:rPr>
          <w:rFonts w:ascii="Times New Roman" w:hAnsi="Times New Roman"/>
          <w:iCs/>
          <w:sz w:val="24"/>
          <w:szCs w:val="24"/>
          <w:lang w:val="id-ID"/>
        </w:rPr>
        <w:t xml:space="preserve">4,81 </w:t>
      </w:r>
      <w:r>
        <w:rPr>
          <w:rFonts w:ascii="Times New Roman" w:hAnsi="Times New Roman"/>
          <w:iCs/>
          <w:sz w:val="24"/>
          <w:szCs w:val="24"/>
        </w:rPr>
        <w:t>%</w:t>
      </w:r>
      <w:r>
        <w:rPr>
          <w:rFonts w:ascii="Times New Roman" w:hAnsi="Times New Roman"/>
          <w:iCs/>
          <w:sz w:val="24"/>
          <w:szCs w:val="24"/>
          <w:lang w:val="id-ID"/>
        </w:rPr>
        <w:t xml:space="preserve"> dimenit ke 20</w:t>
      </w:r>
      <w:r>
        <w:rPr>
          <w:rFonts w:ascii="Times New Roman" w:hAnsi="Times New Roman"/>
          <w:iCs/>
          <w:sz w:val="24"/>
          <w:szCs w:val="24"/>
        </w:rPr>
        <w:t>.</w:t>
      </w:r>
    </w:p>
    <w:p w:rsidR="00283B04" w:rsidRDefault="00283B04" w:rsidP="00E33383">
      <w:pPr>
        <w:spacing w:line="360" w:lineRule="auto"/>
        <w:contextualSpacing/>
        <w:jc w:val="both"/>
        <w:rPr>
          <w:rFonts w:ascii="Times New Roman" w:hAnsi="Times New Roman"/>
          <w:iCs/>
          <w:sz w:val="24"/>
          <w:szCs w:val="24"/>
          <w:lang w:val="id-ID"/>
        </w:rPr>
      </w:pPr>
    </w:p>
    <w:p w:rsidR="00316CA9" w:rsidRPr="00491FCE" w:rsidRDefault="00316CA9" w:rsidP="00E33383">
      <w:pPr>
        <w:spacing w:line="360" w:lineRule="auto"/>
        <w:contextualSpacing/>
        <w:jc w:val="both"/>
        <w:rPr>
          <w:rFonts w:ascii="Times New Roman" w:hAnsi="Times New Roman"/>
          <w:iCs/>
          <w:sz w:val="24"/>
          <w:szCs w:val="24"/>
          <w:lang w:val="id-ID"/>
        </w:rPr>
      </w:pPr>
    </w:p>
    <w:p w:rsidR="00491FCE" w:rsidRPr="00392B69" w:rsidRDefault="00491FCE" w:rsidP="00E33383">
      <w:pPr>
        <w:spacing w:line="360" w:lineRule="auto"/>
        <w:jc w:val="both"/>
        <w:rPr>
          <w:rFonts w:ascii="Times New Roman" w:eastAsia="Times New Roman+FPEF" w:hAnsi="Times New Roman"/>
          <w:b/>
          <w:sz w:val="24"/>
          <w:szCs w:val="24"/>
          <w:lang w:val="id-ID"/>
        </w:rPr>
      </w:pPr>
      <w:r w:rsidRPr="00392B69">
        <w:rPr>
          <w:rFonts w:ascii="Times New Roman" w:eastAsia="Times New Roman+FPEF" w:hAnsi="Times New Roman"/>
          <w:b/>
          <w:sz w:val="24"/>
          <w:szCs w:val="24"/>
          <w:lang w:val="id-ID"/>
        </w:rPr>
        <w:t>Daftar pustaka</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Pr>
          <w:rFonts w:ascii="Times New Roman" w:eastAsia="Times New Roman+FPEF" w:hAnsi="Times New Roman"/>
          <w:sz w:val="24"/>
          <w:szCs w:val="24"/>
          <w:lang w:val="id-ID"/>
        </w:rPr>
        <w:fldChar w:fldCharType="begin" w:fldLock="1"/>
      </w:r>
      <w:r>
        <w:rPr>
          <w:rFonts w:ascii="Times New Roman" w:eastAsia="Times New Roman+FPEF" w:hAnsi="Times New Roman"/>
          <w:sz w:val="24"/>
          <w:szCs w:val="24"/>
          <w:lang w:val="id-ID"/>
        </w:rPr>
        <w:instrText xml:space="preserve">ADDIN Mendeley Bibliography CSL_BIBLIOGRAPHY </w:instrText>
      </w:r>
      <w:r>
        <w:rPr>
          <w:rFonts w:ascii="Times New Roman" w:eastAsia="Times New Roman+FPEF" w:hAnsi="Times New Roman"/>
          <w:sz w:val="24"/>
          <w:szCs w:val="24"/>
          <w:lang w:val="id-ID"/>
        </w:rPr>
        <w:fldChar w:fldCharType="separate"/>
      </w:r>
      <w:r w:rsidRPr="00392B69">
        <w:rPr>
          <w:rFonts w:ascii="Times New Roman" w:hAnsi="Times New Roman"/>
          <w:noProof/>
          <w:sz w:val="24"/>
          <w:szCs w:val="24"/>
        </w:rPr>
        <w:t xml:space="preserve">Yusuf H, Radjaram A, Setyawan D. Modification Of Cassava Starch As A Co-Process Tablet. 2008;7:31–47.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Apriani Ve, Penggunaan P, Jagung A, Sifat T, Et Al. Pengaruh Penggunaan Amilum Jagung Pregelatinasi Sebagai Bahan Pengikat Sebagai Bahan Pengikat Terhadap Sifat Fisik Tablet Vitamin E Pengaruh Penggunaan Amilum Jagung Pregelatinasi Sebagai Bahan Pengikat. 2009;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Design Md. Optimasi Sediaan Floating Tablet Kaptopril Sistem Effervescent. 2015;8(2).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Awaluddin R. Karakterisasi Amilum Talas (Colocasia Esculenta (L.) Schott) Hasil Modifikasi Kombinasi Metode Pregelatinasi Parsial Dan Ko-Proses Menggunakan Hpmc (Hydroxy Propyl Methyl Cellulose). </w:t>
      </w:r>
      <w:r w:rsidRPr="00392B69">
        <w:rPr>
          <w:rFonts w:ascii="Times New Roman" w:hAnsi="Times New Roman"/>
          <w:noProof/>
          <w:sz w:val="24"/>
          <w:szCs w:val="24"/>
        </w:rPr>
        <w:lastRenderedPageBreak/>
        <w:t xml:space="preserve">Skripsi, Fmipa, Univ Islam Indones Yogyakarta. 2016;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Asyarie S. Formula Tablet Kaptopril Lepas Lambat Dengan Matriks Pautan Silang Alginat Tablet Of Captopril With A Cross-Linked System Of Alginate. 2007;18(1):34–9.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Depkes Ri. Farmakope Indonesia Edisi V. Jakarta, Departemen Kesehatan Republik Indonesia. 2014. 327-569 P.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Setyawan D, Widjaja B, Ningtyas Zf. Pengaruh Avicel Ph 102 Laju Disolusi Orally Disintegrating Tablet Piroksikam Dengan. Maj Ilmu Kefarmasian. 2010;Vii(1):9–16.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Convention Tusp. The United States Pharmacopeia. In: Usp 36. 2013. </w:t>
      </w:r>
    </w:p>
    <w:p w:rsidR="00491FCE" w:rsidRPr="0043075A"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lang w:val="id-ID"/>
        </w:rPr>
      </w:pPr>
      <w:r w:rsidRPr="00392B69">
        <w:rPr>
          <w:rFonts w:ascii="Times New Roman" w:hAnsi="Times New Roman"/>
          <w:noProof/>
          <w:sz w:val="24"/>
          <w:szCs w:val="24"/>
        </w:rPr>
        <w:t>Wlodarski K, Tajber L, Sawicki W. Physicochemical Properties Of Direct Compression Tablets With Spray Dried And Ball Milled Solid Dispersions Of Tadalafil In Pvp-Va. Eur J Pharm Biopharm [Internet]. 2016;109:14–23. Available From: Http://Dx.Doi.Org/10.1016/J.Ejpb.2016.09.011</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Sulistyaningrum Ih, Djatmiko M, Farmasi F, Wahid U, Semarang H. Uji Sifat Fisik Dan Disolusi Tablet Isosorbid </w:t>
      </w:r>
      <w:r w:rsidRPr="00392B69">
        <w:rPr>
          <w:rFonts w:ascii="Times New Roman" w:hAnsi="Times New Roman"/>
          <w:noProof/>
          <w:sz w:val="24"/>
          <w:szCs w:val="24"/>
        </w:rPr>
        <w:lastRenderedPageBreak/>
        <w:t xml:space="preserve">Dinitrat 5 Mg Sediaan Generik Dan Sediaan Dengan Nama Dagang. Maj Farm Dan Farmakol. 2012;16(5):21–30.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szCs w:val="24"/>
        </w:rPr>
      </w:pPr>
      <w:r w:rsidRPr="00392B69">
        <w:rPr>
          <w:rFonts w:ascii="Times New Roman" w:hAnsi="Times New Roman"/>
          <w:noProof/>
          <w:sz w:val="24"/>
          <w:szCs w:val="24"/>
        </w:rPr>
        <w:t xml:space="preserve">Rowe R, Sheskey P, Quinn M. Handbook Of Pharmaceutical Excipients. Handb Pharm Excipients, Sixth Ed. 2009;326–9. </w:t>
      </w:r>
    </w:p>
    <w:p w:rsidR="00491FCE" w:rsidRPr="00392B69" w:rsidRDefault="00491FCE" w:rsidP="00E33383">
      <w:pPr>
        <w:widowControl w:val="0"/>
        <w:autoSpaceDE w:val="0"/>
        <w:autoSpaceDN w:val="0"/>
        <w:adjustRightInd w:val="0"/>
        <w:spacing w:line="360" w:lineRule="auto"/>
        <w:ind w:left="640" w:hanging="640"/>
        <w:jc w:val="both"/>
        <w:rPr>
          <w:rFonts w:ascii="Times New Roman" w:hAnsi="Times New Roman"/>
          <w:noProof/>
          <w:sz w:val="24"/>
        </w:rPr>
      </w:pPr>
      <w:r w:rsidRPr="00392B69">
        <w:rPr>
          <w:rFonts w:ascii="Times New Roman" w:hAnsi="Times New Roman"/>
          <w:noProof/>
          <w:sz w:val="24"/>
          <w:szCs w:val="24"/>
        </w:rPr>
        <w:lastRenderedPageBreak/>
        <w:t>Gopinath H, Venugopal Ks, Shanmugasundaram S, Bada Pk. Disintegrants - A Brief Overview. J Chem Pharm Sci [Internet]. Available From: Http://Jchps.Com/Form/Model_Review_Article.Pdf</w:t>
      </w:r>
    </w:p>
    <w:p w:rsidR="00453545" w:rsidRDefault="00491FCE" w:rsidP="00E33383">
      <w:pPr>
        <w:spacing w:line="360" w:lineRule="auto"/>
        <w:contextualSpacing/>
        <w:jc w:val="both"/>
        <w:rPr>
          <w:rFonts w:ascii="Times New Roman" w:eastAsia="Times New Roman+FPEF" w:hAnsi="Times New Roman"/>
          <w:sz w:val="24"/>
          <w:szCs w:val="24"/>
          <w:lang w:val="id-ID"/>
        </w:rPr>
        <w:sectPr w:rsidR="00453545" w:rsidSect="00283B04">
          <w:type w:val="continuous"/>
          <w:pgSz w:w="11906" w:h="16838"/>
          <w:pgMar w:top="1440" w:right="1440" w:bottom="1440" w:left="1440" w:header="708" w:footer="708" w:gutter="0"/>
          <w:cols w:num="2" w:space="708"/>
          <w:docGrid w:linePitch="360"/>
        </w:sectPr>
      </w:pPr>
      <w:r>
        <w:rPr>
          <w:rFonts w:ascii="Times New Roman" w:eastAsia="Times New Roman+FPEF" w:hAnsi="Times New Roman"/>
          <w:sz w:val="24"/>
          <w:szCs w:val="24"/>
          <w:lang w:val="id-ID"/>
        </w:rPr>
        <w:fldChar w:fldCharType="end"/>
      </w:r>
    </w:p>
    <w:p w:rsidR="00491FCE" w:rsidRPr="00A903B9" w:rsidRDefault="00491FCE" w:rsidP="00E33383">
      <w:pPr>
        <w:spacing w:after="0" w:line="360" w:lineRule="auto"/>
        <w:contextualSpacing/>
        <w:jc w:val="both"/>
        <w:rPr>
          <w:rFonts w:ascii="Times New Roman" w:hAnsi="Times New Roman"/>
          <w:sz w:val="2"/>
          <w:szCs w:val="2"/>
          <w:lang w:val="id-ID"/>
        </w:rPr>
      </w:pPr>
    </w:p>
    <w:sectPr w:rsidR="00491FCE" w:rsidRPr="00A903B9" w:rsidSect="00283B04">
      <w:foot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B92" w:rsidRDefault="00B47B92">
      <w:pPr>
        <w:spacing w:after="0" w:line="240" w:lineRule="auto"/>
      </w:pPr>
      <w:r>
        <w:separator/>
      </w:r>
    </w:p>
  </w:endnote>
  <w:endnote w:type="continuationSeparator" w:id="0">
    <w:p w:rsidR="00B47B92" w:rsidRDefault="00B4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444298"/>
      <w:docPartObj>
        <w:docPartGallery w:val="Page Numbers (Bottom of Page)"/>
        <w:docPartUnique/>
      </w:docPartObj>
    </w:sdtPr>
    <w:sdtEndPr>
      <w:rPr>
        <w:rFonts w:ascii="Times New Roman" w:hAnsi="Times New Roman" w:cs="Times New Roman"/>
        <w:noProof/>
        <w:sz w:val="24"/>
        <w:szCs w:val="24"/>
      </w:rPr>
    </w:sdtEndPr>
    <w:sdtContent>
      <w:p w:rsidR="0093064A" w:rsidRPr="00E27920" w:rsidRDefault="00453545">
        <w:pPr>
          <w:pStyle w:val="Footer"/>
          <w:jc w:val="center"/>
          <w:rPr>
            <w:rFonts w:ascii="Times New Roman" w:hAnsi="Times New Roman" w:cs="Times New Roman"/>
            <w:sz w:val="24"/>
            <w:szCs w:val="24"/>
          </w:rPr>
        </w:pPr>
        <w:r w:rsidRPr="00E27920">
          <w:rPr>
            <w:rFonts w:ascii="Times New Roman" w:hAnsi="Times New Roman" w:cs="Times New Roman"/>
            <w:sz w:val="24"/>
            <w:szCs w:val="24"/>
          </w:rPr>
          <w:fldChar w:fldCharType="begin"/>
        </w:r>
        <w:r w:rsidRPr="00E27920">
          <w:rPr>
            <w:rFonts w:ascii="Times New Roman" w:hAnsi="Times New Roman" w:cs="Times New Roman"/>
            <w:sz w:val="24"/>
            <w:szCs w:val="24"/>
          </w:rPr>
          <w:instrText xml:space="preserve"> PAGE   \* MERGEFORMAT </w:instrText>
        </w:r>
        <w:r w:rsidRPr="00E27920">
          <w:rPr>
            <w:rFonts w:ascii="Times New Roman" w:hAnsi="Times New Roman" w:cs="Times New Roman"/>
            <w:sz w:val="24"/>
            <w:szCs w:val="24"/>
          </w:rPr>
          <w:fldChar w:fldCharType="separate"/>
        </w:r>
        <w:r w:rsidR="0015563F">
          <w:rPr>
            <w:rFonts w:ascii="Times New Roman" w:hAnsi="Times New Roman" w:cs="Times New Roman"/>
            <w:noProof/>
            <w:sz w:val="24"/>
            <w:szCs w:val="24"/>
          </w:rPr>
          <w:t>1</w:t>
        </w:r>
        <w:r w:rsidRPr="00E27920">
          <w:rPr>
            <w:rFonts w:ascii="Times New Roman" w:hAnsi="Times New Roman" w:cs="Times New Roman"/>
            <w:noProof/>
            <w:sz w:val="24"/>
            <w:szCs w:val="24"/>
          </w:rPr>
          <w:fldChar w:fldCharType="end"/>
        </w:r>
      </w:p>
    </w:sdtContent>
  </w:sdt>
  <w:p w:rsidR="0093064A" w:rsidRDefault="00B47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340845"/>
      <w:docPartObj>
        <w:docPartGallery w:val="Page Numbers (Bottom of Page)"/>
        <w:docPartUnique/>
      </w:docPartObj>
    </w:sdtPr>
    <w:sdtEndPr>
      <w:rPr>
        <w:rFonts w:ascii="Times New Roman" w:hAnsi="Times New Roman" w:cs="Times New Roman"/>
        <w:noProof/>
        <w:sz w:val="24"/>
        <w:szCs w:val="24"/>
      </w:rPr>
    </w:sdtEndPr>
    <w:sdtContent>
      <w:p w:rsidR="0093064A" w:rsidRPr="001260F3" w:rsidRDefault="00453545">
        <w:pPr>
          <w:pStyle w:val="Footer"/>
          <w:jc w:val="center"/>
          <w:rPr>
            <w:rFonts w:ascii="Times New Roman" w:hAnsi="Times New Roman" w:cs="Times New Roman"/>
            <w:sz w:val="24"/>
            <w:szCs w:val="24"/>
          </w:rPr>
        </w:pPr>
        <w:r w:rsidRPr="001260F3">
          <w:rPr>
            <w:rFonts w:ascii="Times New Roman" w:hAnsi="Times New Roman" w:cs="Times New Roman"/>
            <w:sz w:val="24"/>
            <w:szCs w:val="24"/>
          </w:rPr>
          <w:fldChar w:fldCharType="begin"/>
        </w:r>
        <w:r w:rsidRPr="001260F3">
          <w:rPr>
            <w:rFonts w:ascii="Times New Roman" w:hAnsi="Times New Roman" w:cs="Times New Roman"/>
            <w:sz w:val="24"/>
            <w:szCs w:val="24"/>
          </w:rPr>
          <w:instrText xml:space="preserve"> PAGE   \* MERGEFORMAT </w:instrText>
        </w:r>
        <w:r w:rsidRPr="001260F3">
          <w:rPr>
            <w:rFonts w:ascii="Times New Roman" w:hAnsi="Times New Roman" w:cs="Times New Roman"/>
            <w:sz w:val="24"/>
            <w:szCs w:val="24"/>
          </w:rPr>
          <w:fldChar w:fldCharType="separate"/>
        </w:r>
        <w:r>
          <w:rPr>
            <w:rFonts w:ascii="Times New Roman" w:hAnsi="Times New Roman" w:cs="Times New Roman"/>
            <w:noProof/>
            <w:sz w:val="24"/>
            <w:szCs w:val="24"/>
          </w:rPr>
          <w:t>9</w:t>
        </w:r>
        <w:r w:rsidRPr="001260F3">
          <w:rPr>
            <w:rFonts w:ascii="Times New Roman" w:hAnsi="Times New Roman" w:cs="Times New Roman"/>
            <w:noProof/>
            <w:sz w:val="24"/>
            <w:szCs w:val="24"/>
          </w:rPr>
          <w:fldChar w:fldCharType="end"/>
        </w:r>
      </w:p>
    </w:sdtContent>
  </w:sdt>
  <w:p w:rsidR="0093064A" w:rsidRDefault="00B47B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9" w:rsidRPr="00A903B9" w:rsidRDefault="00A903B9" w:rsidP="00A90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B92" w:rsidRDefault="00B47B92">
      <w:pPr>
        <w:spacing w:after="0" w:line="240" w:lineRule="auto"/>
      </w:pPr>
      <w:r>
        <w:separator/>
      </w:r>
    </w:p>
  </w:footnote>
  <w:footnote w:type="continuationSeparator" w:id="0">
    <w:p w:rsidR="00B47B92" w:rsidRDefault="00B47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4A" w:rsidRDefault="00B47B92">
    <w:pPr>
      <w:pStyle w:val="Header"/>
      <w:jc w:val="right"/>
    </w:pPr>
  </w:p>
  <w:p w:rsidR="0093064A" w:rsidRDefault="00B47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EED"/>
    <w:multiLevelType w:val="hybridMultilevel"/>
    <w:tmpl w:val="CDFE3E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5165559E"/>
    <w:multiLevelType w:val="hybridMultilevel"/>
    <w:tmpl w:val="336E64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BBF6F97"/>
    <w:multiLevelType w:val="hybridMultilevel"/>
    <w:tmpl w:val="1F988D80"/>
    <w:lvl w:ilvl="0" w:tplc="04210019">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C1"/>
    <w:rsid w:val="0007144D"/>
    <w:rsid w:val="000D78C6"/>
    <w:rsid w:val="00142CBB"/>
    <w:rsid w:val="00147BF0"/>
    <w:rsid w:val="0015563F"/>
    <w:rsid w:val="00283B04"/>
    <w:rsid w:val="00293E1C"/>
    <w:rsid w:val="002C5C9D"/>
    <w:rsid w:val="00316CA9"/>
    <w:rsid w:val="003A5273"/>
    <w:rsid w:val="003D189D"/>
    <w:rsid w:val="0043075A"/>
    <w:rsid w:val="00453545"/>
    <w:rsid w:val="00491FCE"/>
    <w:rsid w:val="004B350C"/>
    <w:rsid w:val="004B676C"/>
    <w:rsid w:val="00552123"/>
    <w:rsid w:val="00553AC1"/>
    <w:rsid w:val="00597965"/>
    <w:rsid w:val="005E2DE4"/>
    <w:rsid w:val="006118AC"/>
    <w:rsid w:val="0065699E"/>
    <w:rsid w:val="008D7233"/>
    <w:rsid w:val="00A903B9"/>
    <w:rsid w:val="00A93DE1"/>
    <w:rsid w:val="00B47B92"/>
    <w:rsid w:val="00B52AFA"/>
    <w:rsid w:val="00B727D6"/>
    <w:rsid w:val="00DC4174"/>
    <w:rsid w:val="00DF37C3"/>
    <w:rsid w:val="00E33383"/>
    <w:rsid w:val="00EF4DB2"/>
    <w:rsid w:val="00F813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C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5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53AC1"/>
    <w:rPr>
      <w:rFonts w:ascii="Courier New" w:eastAsia="Times New Roman" w:hAnsi="Courier New" w:cs="Courier New"/>
      <w:sz w:val="20"/>
      <w:szCs w:val="20"/>
      <w:lang w:eastAsia="id-ID"/>
    </w:rPr>
  </w:style>
  <w:style w:type="character" w:styleId="Emphasis">
    <w:name w:val="Emphasis"/>
    <w:basedOn w:val="DefaultParagraphFont"/>
    <w:uiPriority w:val="20"/>
    <w:qFormat/>
    <w:rsid w:val="00553AC1"/>
    <w:rPr>
      <w:i/>
      <w:iCs/>
    </w:rPr>
  </w:style>
  <w:style w:type="paragraph" w:styleId="Footer">
    <w:name w:val="footer"/>
    <w:basedOn w:val="Normal"/>
    <w:link w:val="FooterChar"/>
    <w:uiPriority w:val="99"/>
    <w:unhideWhenUsed/>
    <w:rsid w:val="00553AC1"/>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53AC1"/>
  </w:style>
  <w:style w:type="paragraph" w:styleId="Header">
    <w:name w:val="header"/>
    <w:basedOn w:val="Normal"/>
    <w:link w:val="HeaderChar"/>
    <w:uiPriority w:val="99"/>
    <w:unhideWhenUsed/>
    <w:rsid w:val="00553AC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53AC1"/>
    <w:rPr>
      <w:lang w:val="en-US"/>
    </w:rPr>
  </w:style>
  <w:style w:type="paragraph" w:styleId="ListParagraph">
    <w:name w:val="List Paragraph"/>
    <w:basedOn w:val="Normal"/>
    <w:link w:val="ListParagraphChar"/>
    <w:uiPriority w:val="34"/>
    <w:qFormat/>
    <w:rsid w:val="00293E1C"/>
    <w:pPr>
      <w:spacing w:after="0" w:line="240" w:lineRule="auto"/>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uiPriority w:val="34"/>
    <w:locked/>
    <w:rsid w:val="00293E1C"/>
    <w:rPr>
      <w:rFonts w:ascii="Times New Roman" w:eastAsia="Times New Roman" w:hAnsi="Times New Roman" w:cs="Times New Roman"/>
      <w:sz w:val="24"/>
      <w:szCs w:val="24"/>
      <w:lang w:val="en-US"/>
    </w:rPr>
  </w:style>
  <w:style w:type="paragraph" w:customStyle="1" w:styleId="Default">
    <w:name w:val="Default"/>
    <w:qFormat/>
    <w:rsid w:val="00293E1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qFormat/>
    <w:rsid w:val="004B350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50C"/>
    <w:rPr>
      <w:rFonts w:ascii="Tahoma" w:eastAsia="Times New Roman" w:hAnsi="Tahoma" w:cs="Tahoma"/>
      <w:sz w:val="16"/>
      <w:szCs w:val="16"/>
      <w:lang w:val="en-US"/>
    </w:rPr>
  </w:style>
  <w:style w:type="paragraph" w:customStyle="1" w:styleId="Style1">
    <w:name w:val="_Style 1"/>
    <w:basedOn w:val="Normal"/>
    <w:uiPriority w:val="34"/>
    <w:qFormat/>
    <w:rsid w:val="000D78C6"/>
    <w:pPr>
      <w:ind w:left="720"/>
      <w:contextualSpacing/>
    </w:pPr>
    <w:rPr>
      <w:rFonts w:eastAsia="Calibri"/>
      <w:lang w:val="id-ID"/>
    </w:rPr>
  </w:style>
  <w:style w:type="character" w:styleId="Hyperlink">
    <w:name w:val="Hyperlink"/>
    <w:basedOn w:val="DefaultParagraphFont"/>
    <w:uiPriority w:val="99"/>
    <w:unhideWhenUsed/>
    <w:rsid w:val="008D7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C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5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53AC1"/>
    <w:rPr>
      <w:rFonts w:ascii="Courier New" w:eastAsia="Times New Roman" w:hAnsi="Courier New" w:cs="Courier New"/>
      <w:sz w:val="20"/>
      <w:szCs w:val="20"/>
      <w:lang w:eastAsia="id-ID"/>
    </w:rPr>
  </w:style>
  <w:style w:type="character" w:styleId="Emphasis">
    <w:name w:val="Emphasis"/>
    <w:basedOn w:val="DefaultParagraphFont"/>
    <w:uiPriority w:val="20"/>
    <w:qFormat/>
    <w:rsid w:val="00553AC1"/>
    <w:rPr>
      <w:i/>
      <w:iCs/>
    </w:rPr>
  </w:style>
  <w:style w:type="paragraph" w:styleId="Footer">
    <w:name w:val="footer"/>
    <w:basedOn w:val="Normal"/>
    <w:link w:val="FooterChar"/>
    <w:uiPriority w:val="99"/>
    <w:unhideWhenUsed/>
    <w:rsid w:val="00553AC1"/>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53AC1"/>
  </w:style>
  <w:style w:type="paragraph" w:styleId="Header">
    <w:name w:val="header"/>
    <w:basedOn w:val="Normal"/>
    <w:link w:val="HeaderChar"/>
    <w:uiPriority w:val="99"/>
    <w:unhideWhenUsed/>
    <w:rsid w:val="00553AC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53AC1"/>
    <w:rPr>
      <w:lang w:val="en-US"/>
    </w:rPr>
  </w:style>
  <w:style w:type="paragraph" w:styleId="ListParagraph">
    <w:name w:val="List Paragraph"/>
    <w:basedOn w:val="Normal"/>
    <w:link w:val="ListParagraphChar"/>
    <w:uiPriority w:val="34"/>
    <w:qFormat/>
    <w:rsid w:val="00293E1C"/>
    <w:pPr>
      <w:spacing w:after="0" w:line="240" w:lineRule="auto"/>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uiPriority w:val="34"/>
    <w:locked/>
    <w:rsid w:val="00293E1C"/>
    <w:rPr>
      <w:rFonts w:ascii="Times New Roman" w:eastAsia="Times New Roman" w:hAnsi="Times New Roman" w:cs="Times New Roman"/>
      <w:sz w:val="24"/>
      <w:szCs w:val="24"/>
      <w:lang w:val="en-US"/>
    </w:rPr>
  </w:style>
  <w:style w:type="paragraph" w:customStyle="1" w:styleId="Default">
    <w:name w:val="Default"/>
    <w:qFormat/>
    <w:rsid w:val="00293E1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qFormat/>
    <w:rsid w:val="004B350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50C"/>
    <w:rPr>
      <w:rFonts w:ascii="Tahoma" w:eastAsia="Times New Roman" w:hAnsi="Tahoma" w:cs="Tahoma"/>
      <w:sz w:val="16"/>
      <w:szCs w:val="16"/>
      <w:lang w:val="en-US"/>
    </w:rPr>
  </w:style>
  <w:style w:type="paragraph" w:customStyle="1" w:styleId="Style1">
    <w:name w:val="_Style 1"/>
    <w:basedOn w:val="Normal"/>
    <w:uiPriority w:val="34"/>
    <w:qFormat/>
    <w:rsid w:val="000D78C6"/>
    <w:pPr>
      <w:ind w:left="720"/>
      <w:contextualSpacing/>
    </w:pPr>
    <w:rPr>
      <w:rFonts w:eastAsia="Calibri"/>
      <w:lang w:val="id-ID"/>
    </w:rPr>
  </w:style>
  <w:style w:type="character" w:styleId="Hyperlink">
    <w:name w:val="Hyperlink"/>
    <w:basedOn w:val="DefaultParagraphFont"/>
    <w:uiPriority w:val="99"/>
    <w:unhideWhenUsed/>
    <w:rsid w:val="008D7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13%20maret\data%20uji%20kadar%20sast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13%20maret\data%20uji%20disolusi%20sast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1"/>
            <c:dispEq val="1"/>
            <c:trendlineLbl>
              <c:layout>
                <c:manualLayout>
                  <c:x val="-0.31943810148731411"/>
                  <c:y val="-4.1666666666666669E-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Sheet1!$B$5:$B$11</c:f>
              <c:numCache>
                <c:formatCode>General</c:formatCode>
                <c:ptCount val="7"/>
                <c:pt idx="0">
                  <c:v>4</c:v>
                </c:pt>
                <c:pt idx="1">
                  <c:v>6</c:v>
                </c:pt>
                <c:pt idx="2">
                  <c:v>8</c:v>
                </c:pt>
                <c:pt idx="3">
                  <c:v>10</c:v>
                </c:pt>
                <c:pt idx="4">
                  <c:v>12</c:v>
                </c:pt>
                <c:pt idx="5">
                  <c:v>14</c:v>
                </c:pt>
                <c:pt idx="6">
                  <c:v>16</c:v>
                </c:pt>
              </c:numCache>
            </c:numRef>
          </c:xVal>
          <c:yVal>
            <c:numRef>
              <c:f>Sheet1!$C$5:$C$11</c:f>
              <c:numCache>
                <c:formatCode>General</c:formatCode>
                <c:ptCount val="7"/>
                <c:pt idx="0">
                  <c:v>0.16300000000000001</c:v>
                </c:pt>
                <c:pt idx="1">
                  <c:v>0.246</c:v>
                </c:pt>
                <c:pt idx="2">
                  <c:v>0.34499999999999997</c:v>
                </c:pt>
                <c:pt idx="3">
                  <c:v>0.42</c:v>
                </c:pt>
                <c:pt idx="4">
                  <c:v>0.50700000000000001</c:v>
                </c:pt>
                <c:pt idx="5">
                  <c:v>0.59699999999999998</c:v>
                </c:pt>
                <c:pt idx="6">
                  <c:v>0.69899999999999995</c:v>
                </c:pt>
              </c:numCache>
            </c:numRef>
          </c:yVal>
          <c:smooth val="0"/>
          <c:extLst xmlns:c16r2="http://schemas.microsoft.com/office/drawing/2015/06/chart">
            <c:ext xmlns:c16="http://schemas.microsoft.com/office/drawing/2014/chart" uri="{C3380CC4-5D6E-409C-BE32-E72D297353CC}">
              <c16:uniqueId val="{00000001-3628-4EED-93DA-50C8E14D5C76}"/>
            </c:ext>
          </c:extLst>
        </c:ser>
        <c:dLbls>
          <c:dLblPos val="t"/>
          <c:showLegendKey val="0"/>
          <c:showVal val="1"/>
          <c:showCatName val="0"/>
          <c:showSerName val="0"/>
          <c:showPercent val="0"/>
          <c:showBubbleSize val="0"/>
        </c:dLbls>
        <c:axId val="78006528"/>
        <c:axId val="90862336"/>
      </c:scatterChart>
      <c:valAx>
        <c:axId val="7800652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kadar</a:t>
                </a:r>
                <a:r>
                  <a:rPr lang="id-ID" baseline="0"/>
                  <a:t> (ppm)</a:t>
                </a:r>
                <a:endParaRPr lang="id-ID"/>
              </a:p>
            </c:rich>
          </c:tx>
          <c:layout>
            <c:manualLayout>
              <c:xMode val="edge"/>
              <c:yMode val="edge"/>
              <c:x val="0.45167446790121774"/>
              <c:y val="0.878680373286672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0862336"/>
        <c:crosses val="autoZero"/>
        <c:crossBetween val="midCat"/>
      </c:valAx>
      <c:valAx>
        <c:axId val="9086233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Absorbansi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006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1701159323046"/>
          <c:y val="4.5333357563044852E-2"/>
          <c:w val="0.83370770203526767"/>
          <c:h val="0.67739783282537513"/>
        </c:manualLayout>
      </c:layout>
      <c:scatterChart>
        <c:scatterStyle val="smoothMarker"/>
        <c:varyColors val="0"/>
        <c:ser>
          <c:idx val="0"/>
          <c:order val="0"/>
          <c:tx>
            <c:v>Formula 1</c:v>
          </c:tx>
          <c:spPr>
            <a:ln w="19050" cap="rnd">
              <a:solidFill>
                <a:schemeClr val="accent1"/>
              </a:solidFill>
              <a:round/>
            </a:ln>
            <a:effectLst/>
          </c:spPr>
          <c:marker>
            <c:symbol val="circle"/>
            <c:size val="5"/>
            <c:spPr>
              <a:solidFill>
                <a:schemeClr val="accent1">
                  <a:lumMod val="75000"/>
                </a:schemeClr>
              </a:solidFill>
              <a:ln w="9525">
                <a:solidFill>
                  <a:schemeClr val="accent1"/>
                </a:solidFill>
              </a:ln>
              <a:effectLst/>
            </c:spPr>
          </c:marker>
          <c:errBars>
            <c:errDir val="y"/>
            <c:errBarType val="both"/>
            <c:errValType val="cust"/>
            <c:noEndCap val="0"/>
            <c:plus>
              <c:numRef>
                <c:f>'[data uji disolusi sastra.xlsx]Disolusi FIX'!$Q$5:$Q$12</c:f>
                <c:numCache>
                  <c:formatCode>General</c:formatCode>
                  <c:ptCount val="8"/>
                  <c:pt idx="0">
                    <c:v>5.17</c:v>
                  </c:pt>
                  <c:pt idx="1">
                    <c:v>1.94</c:v>
                  </c:pt>
                  <c:pt idx="2">
                    <c:v>3.49</c:v>
                  </c:pt>
                  <c:pt idx="3">
                    <c:v>1.43</c:v>
                  </c:pt>
                  <c:pt idx="4">
                    <c:v>2.82</c:v>
                  </c:pt>
                  <c:pt idx="5">
                    <c:v>3.62</c:v>
                  </c:pt>
                  <c:pt idx="6">
                    <c:v>4.41</c:v>
                  </c:pt>
                </c:numCache>
              </c:numRef>
            </c:plus>
            <c:minus>
              <c:numRef>
                <c:f>'[data uji disolusi sastra.xlsx]Disolusi FIX'!$Q$5:$Q$12</c:f>
                <c:numCache>
                  <c:formatCode>General</c:formatCode>
                  <c:ptCount val="8"/>
                  <c:pt idx="0">
                    <c:v>5.17</c:v>
                  </c:pt>
                  <c:pt idx="1">
                    <c:v>1.94</c:v>
                  </c:pt>
                  <c:pt idx="2">
                    <c:v>3.49</c:v>
                  </c:pt>
                  <c:pt idx="3">
                    <c:v>1.43</c:v>
                  </c:pt>
                  <c:pt idx="4">
                    <c:v>2.82</c:v>
                  </c:pt>
                  <c:pt idx="5">
                    <c:v>3.62</c:v>
                  </c:pt>
                  <c:pt idx="6">
                    <c:v>4.41</c:v>
                  </c:pt>
                </c:numCache>
              </c:numRef>
            </c:minus>
            <c:spPr>
              <a:noFill/>
              <a:ln w="9525" cap="flat" cmpd="sng" algn="ctr">
                <a:solidFill>
                  <a:schemeClr val="tx1">
                    <a:lumMod val="65000"/>
                    <a:lumOff val="35000"/>
                  </a:schemeClr>
                </a:solidFill>
                <a:round/>
              </a:ln>
              <a:effectLst/>
            </c:spPr>
          </c:errBars>
          <c:xVal>
            <c:numRef>
              <c:f>'[data uji disolusi sastra.xlsx]Disolusi FIX'!$O$5:$O$12</c:f>
              <c:numCache>
                <c:formatCode>0</c:formatCode>
                <c:ptCount val="8"/>
                <c:pt idx="0">
                  <c:v>3</c:v>
                </c:pt>
                <c:pt idx="1">
                  <c:v>5</c:v>
                </c:pt>
                <c:pt idx="2">
                  <c:v>7</c:v>
                </c:pt>
                <c:pt idx="3">
                  <c:v>10</c:v>
                </c:pt>
                <c:pt idx="4">
                  <c:v>15</c:v>
                </c:pt>
                <c:pt idx="5">
                  <c:v>20</c:v>
                </c:pt>
                <c:pt idx="6">
                  <c:v>30</c:v>
                </c:pt>
              </c:numCache>
            </c:numRef>
          </c:xVal>
          <c:yVal>
            <c:numRef>
              <c:f>'[data uji disolusi sastra.xlsx]Disolusi FIX'!$P$5:$P$12</c:f>
              <c:numCache>
                <c:formatCode>0.00</c:formatCode>
                <c:ptCount val="8"/>
                <c:pt idx="0">
                  <c:v>87.32</c:v>
                </c:pt>
                <c:pt idx="1">
                  <c:v>87.26</c:v>
                </c:pt>
                <c:pt idx="2">
                  <c:v>87.27</c:v>
                </c:pt>
                <c:pt idx="3">
                  <c:v>87.32</c:v>
                </c:pt>
                <c:pt idx="4">
                  <c:v>87.27</c:v>
                </c:pt>
                <c:pt idx="5">
                  <c:v>85.63</c:v>
                </c:pt>
                <c:pt idx="6">
                  <c:v>81.94</c:v>
                </c:pt>
              </c:numCache>
            </c:numRef>
          </c:yVal>
          <c:smooth val="1"/>
          <c:extLst xmlns:c16r2="http://schemas.microsoft.com/office/drawing/2015/06/chart">
            <c:ext xmlns:c16="http://schemas.microsoft.com/office/drawing/2014/chart" uri="{C3380CC4-5D6E-409C-BE32-E72D297353CC}">
              <c16:uniqueId val="{00000000-B5DB-4DFE-86BE-84A4A24B39EB}"/>
            </c:ext>
          </c:extLst>
        </c:ser>
        <c:ser>
          <c:idx val="1"/>
          <c:order val="1"/>
          <c:tx>
            <c:v>Formula 2</c:v>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'[data uji disolusi sastra.xlsx]Disolusi FIX'!$S$5:$S$12</c:f>
                <c:numCache>
                  <c:formatCode>General</c:formatCode>
                  <c:ptCount val="8"/>
                  <c:pt idx="0">
                    <c:v>12.8</c:v>
                  </c:pt>
                  <c:pt idx="1">
                    <c:v>5.69</c:v>
                  </c:pt>
                  <c:pt idx="2">
                    <c:v>2.0299999999999998</c:v>
                  </c:pt>
                  <c:pt idx="3">
                    <c:v>3.78</c:v>
                  </c:pt>
                  <c:pt idx="4">
                    <c:v>6.81</c:v>
                  </c:pt>
                  <c:pt idx="5">
                    <c:v>4.76</c:v>
                  </c:pt>
                  <c:pt idx="6">
                    <c:v>5.0999999999999996</c:v>
                  </c:pt>
                </c:numCache>
              </c:numRef>
            </c:plus>
            <c:minus>
              <c:numRef>
                <c:f>'[data uji disolusi sastra.xlsx]Disolusi FIX'!$S$5:$S$12</c:f>
                <c:numCache>
                  <c:formatCode>General</c:formatCode>
                  <c:ptCount val="8"/>
                  <c:pt idx="0">
                    <c:v>12.8</c:v>
                  </c:pt>
                  <c:pt idx="1">
                    <c:v>5.69</c:v>
                  </c:pt>
                  <c:pt idx="2">
                    <c:v>2.0299999999999998</c:v>
                  </c:pt>
                  <c:pt idx="3">
                    <c:v>3.78</c:v>
                  </c:pt>
                  <c:pt idx="4">
                    <c:v>6.81</c:v>
                  </c:pt>
                  <c:pt idx="5">
                    <c:v>4.76</c:v>
                  </c:pt>
                  <c:pt idx="6">
                    <c:v>5.0999999999999996</c:v>
                  </c:pt>
                </c:numCache>
              </c:numRef>
            </c:minus>
            <c:spPr>
              <a:noFill/>
              <a:ln w="9525" cap="flat" cmpd="sng" algn="ctr">
                <a:solidFill>
                  <a:schemeClr val="tx1">
                    <a:lumMod val="65000"/>
                    <a:lumOff val="35000"/>
                  </a:schemeClr>
                </a:solidFill>
                <a:round/>
              </a:ln>
              <a:effectLst/>
            </c:spPr>
          </c:errBars>
          <c:xVal>
            <c:numRef>
              <c:f>'[data uji disolusi sastra.xlsx]Disolusi FIX'!$O$5:$O$12</c:f>
              <c:numCache>
                <c:formatCode>0</c:formatCode>
                <c:ptCount val="8"/>
                <c:pt idx="0">
                  <c:v>3</c:v>
                </c:pt>
                <c:pt idx="1">
                  <c:v>5</c:v>
                </c:pt>
                <c:pt idx="2">
                  <c:v>7</c:v>
                </c:pt>
                <c:pt idx="3">
                  <c:v>10</c:v>
                </c:pt>
                <c:pt idx="4">
                  <c:v>15</c:v>
                </c:pt>
                <c:pt idx="5">
                  <c:v>20</c:v>
                </c:pt>
                <c:pt idx="6">
                  <c:v>30</c:v>
                </c:pt>
              </c:numCache>
            </c:numRef>
          </c:xVal>
          <c:yVal>
            <c:numRef>
              <c:f>'[data uji disolusi sastra.xlsx]Disolusi FIX'!$R$5:$R$12</c:f>
              <c:numCache>
                <c:formatCode>0.00</c:formatCode>
                <c:ptCount val="8"/>
                <c:pt idx="0">
                  <c:v>64.430000000000007</c:v>
                </c:pt>
                <c:pt idx="1">
                  <c:v>76.31</c:v>
                </c:pt>
                <c:pt idx="2">
                  <c:v>77.069999999999993</c:v>
                </c:pt>
                <c:pt idx="3">
                  <c:v>77.540000000000006</c:v>
                </c:pt>
                <c:pt idx="4">
                  <c:v>80.13</c:v>
                </c:pt>
                <c:pt idx="5">
                  <c:v>80.63</c:v>
                </c:pt>
                <c:pt idx="6">
                  <c:v>79.05</c:v>
                </c:pt>
              </c:numCache>
            </c:numRef>
          </c:yVal>
          <c:smooth val="1"/>
          <c:extLst xmlns:c16r2="http://schemas.microsoft.com/office/drawing/2015/06/chart">
            <c:ext xmlns:c16="http://schemas.microsoft.com/office/drawing/2014/chart" uri="{C3380CC4-5D6E-409C-BE32-E72D297353CC}">
              <c16:uniqueId val="{00000001-B5DB-4DFE-86BE-84A4A24B39EB}"/>
            </c:ext>
          </c:extLst>
        </c:ser>
        <c:ser>
          <c:idx val="2"/>
          <c:order val="2"/>
          <c:tx>
            <c:v>Formula 3</c:v>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'[data uji disolusi sastra.xlsx]Disolusi FIX'!$U$5:$U$12</c:f>
                <c:numCache>
                  <c:formatCode>General</c:formatCode>
                  <c:ptCount val="8"/>
                  <c:pt idx="0">
                    <c:v>7.83</c:v>
                  </c:pt>
                  <c:pt idx="1">
                    <c:v>12.36</c:v>
                  </c:pt>
                  <c:pt idx="2">
                    <c:v>18.22</c:v>
                  </c:pt>
                  <c:pt idx="3">
                    <c:v>3.96</c:v>
                  </c:pt>
                  <c:pt idx="4">
                    <c:v>5.27</c:v>
                  </c:pt>
                  <c:pt idx="5">
                    <c:v>4.8099999999999996</c:v>
                  </c:pt>
                  <c:pt idx="6">
                    <c:v>20.3</c:v>
                  </c:pt>
                </c:numCache>
              </c:numRef>
            </c:plus>
            <c:minus>
              <c:numRef>
                <c:f>'[data uji disolusi sastra.xlsx]Disolusi FIX'!$U$5:$U$12</c:f>
                <c:numCache>
                  <c:formatCode>General</c:formatCode>
                  <c:ptCount val="8"/>
                  <c:pt idx="0">
                    <c:v>7.83</c:v>
                  </c:pt>
                  <c:pt idx="1">
                    <c:v>12.36</c:v>
                  </c:pt>
                  <c:pt idx="2">
                    <c:v>18.22</c:v>
                  </c:pt>
                  <c:pt idx="3">
                    <c:v>3.96</c:v>
                  </c:pt>
                  <c:pt idx="4">
                    <c:v>5.27</c:v>
                  </c:pt>
                  <c:pt idx="5">
                    <c:v>4.8099999999999996</c:v>
                  </c:pt>
                  <c:pt idx="6">
                    <c:v>20.3</c:v>
                  </c:pt>
                </c:numCache>
              </c:numRef>
            </c:minus>
            <c:spPr>
              <a:noFill/>
              <a:ln w="9525" cap="flat" cmpd="sng" algn="ctr">
                <a:solidFill>
                  <a:schemeClr val="tx1">
                    <a:lumMod val="65000"/>
                    <a:lumOff val="35000"/>
                  </a:schemeClr>
                </a:solidFill>
                <a:round/>
              </a:ln>
              <a:effectLst/>
            </c:spPr>
          </c:errBars>
          <c:xVal>
            <c:numRef>
              <c:f>'[data uji disolusi sastra.xlsx]Disolusi FIX'!$O$5:$O$12</c:f>
              <c:numCache>
                <c:formatCode>0</c:formatCode>
                <c:ptCount val="8"/>
                <c:pt idx="0">
                  <c:v>3</c:v>
                </c:pt>
                <c:pt idx="1">
                  <c:v>5</c:v>
                </c:pt>
                <c:pt idx="2">
                  <c:v>7</c:v>
                </c:pt>
                <c:pt idx="3">
                  <c:v>10</c:v>
                </c:pt>
                <c:pt idx="4">
                  <c:v>15</c:v>
                </c:pt>
                <c:pt idx="5">
                  <c:v>20</c:v>
                </c:pt>
                <c:pt idx="6">
                  <c:v>30</c:v>
                </c:pt>
              </c:numCache>
            </c:numRef>
          </c:xVal>
          <c:yVal>
            <c:numRef>
              <c:f>'[data uji disolusi sastra.xlsx]Disolusi FIX'!$T$5:$T$12</c:f>
              <c:numCache>
                <c:formatCode>0.00</c:formatCode>
                <c:ptCount val="8"/>
                <c:pt idx="0">
                  <c:v>33.28</c:v>
                </c:pt>
                <c:pt idx="1">
                  <c:v>51.65</c:v>
                </c:pt>
                <c:pt idx="2">
                  <c:v>69.5</c:v>
                </c:pt>
                <c:pt idx="3">
                  <c:v>73.44</c:v>
                </c:pt>
                <c:pt idx="4">
                  <c:v>78.09</c:v>
                </c:pt>
                <c:pt idx="5">
                  <c:v>90.65</c:v>
                </c:pt>
                <c:pt idx="6">
                  <c:v>71.63</c:v>
                </c:pt>
              </c:numCache>
            </c:numRef>
          </c:yVal>
          <c:smooth val="1"/>
          <c:extLst xmlns:c16r2="http://schemas.microsoft.com/office/drawing/2015/06/chart">
            <c:ext xmlns:c16="http://schemas.microsoft.com/office/drawing/2014/chart" uri="{C3380CC4-5D6E-409C-BE32-E72D297353CC}">
              <c16:uniqueId val="{00000002-B5DB-4DFE-86BE-84A4A24B39EB}"/>
            </c:ext>
          </c:extLst>
        </c:ser>
        <c:ser>
          <c:idx val="3"/>
          <c:order val="3"/>
          <c:tx>
            <c:v>formula 4</c:v>
          </c:tx>
          <c:xVal>
            <c:numRef>
              <c:f>'[data uji disolusi sastra.xlsx]Disolusi FIX'!$O$5:$O$11</c:f>
              <c:numCache>
                <c:formatCode>0</c:formatCode>
                <c:ptCount val="7"/>
                <c:pt idx="0">
                  <c:v>3</c:v>
                </c:pt>
                <c:pt idx="1">
                  <c:v>5</c:v>
                </c:pt>
                <c:pt idx="2">
                  <c:v>7</c:v>
                </c:pt>
                <c:pt idx="3">
                  <c:v>10</c:v>
                </c:pt>
                <c:pt idx="4">
                  <c:v>15</c:v>
                </c:pt>
                <c:pt idx="5">
                  <c:v>20</c:v>
                </c:pt>
                <c:pt idx="6">
                  <c:v>30</c:v>
                </c:pt>
              </c:numCache>
            </c:numRef>
          </c:xVal>
          <c:yVal>
            <c:numRef>
              <c:f>'[data uji disolusi sastra.xlsx]Disolusi FIX'!$V$5:$V$11</c:f>
              <c:numCache>
                <c:formatCode>0.00</c:formatCode>
                <c:ptCount val="7"/>
                <c:pt idx="0">
                  <c:v>59.66</c:v>
                </c:pt>
                <c:pt idx="1">
                  <c:v>84.81</c:v>
                </c:pt>
                <c:pt idx="2">
                  <c:v>94.94</c:v>
                </c:pt>
                <c:pt idx="3">
                  <c:v>101.67</c:v>
                </c:pt>
                <c:pt idx="4">
                  <c:v>117.21</c:v>
                </c:pt>
                <c:pt idx="5">
                  <c:v>100.5</c:v>
                </c:pt>
                <c:pt idx="6">
                  <c:v>99.48</c:v>
                </c:pt>
              </c:numCache>
            </c:numRef>
          </c:yVal>
          <c:smooth val="1"/>
          <c:extLst xmlns:c16r2="http://schemas.microsoft.com/office/drawing/2015/06/chart">
            <c:ext xmlns:c16="http://schemas.microsoft.com/office/drawing/2014/chart" uri="{C3380CC4-5D6E-409C-BE32-E72D297353CC}">
              <c16:uniqueId val="{00000003-B5DB-4DFE-86BE-84A4A24B39EB}"/>
            </c:ext>
          </c:extLst>
        </c:ser>
        <c:ser>
          <c:idx val="4"/>
          <c:order val="4"/>
          <c:tx>
            <c:v>formula 5</c:v>
          </c:tx>
          <c:xVal>
            <c:numRef>
              <c:f>'[data uji disolusi sastra.xlsx]Disolusi FIX'!$O$5:$O$11</c:f>
              <c:numCache>
                <c:formatCode>0</c:formatCode>
                <c:ptCount val="7"/>
                <c:pt idx="0">
                  <c:v>3</c:v>
                </c:pt>
                <c:pt idx="1">
                  <c:v>5</c:v>
                </c:pt>
                <c:pt idx="2">
                  <c:v>7</c:v>
                </c:pt>
                <c:pt idx="3">
                  <c:v>10</c:v>
                </c:pt>
                <c:pt idx="4">
                  <c:v>15</c:v>
                </c:pt>
                <c:pt idx="5">
                  <c:v>20</c:v>
                </c:pt>
                <c:pt idx="6">
                  <c:v>30</c:v>
                </c:pt>
              </c:numCache>
            </c:numRef>
          </c:xVal>
          <c:yVal>
            <c:numRef>
              <c:f>'[data uji disolusi sastra.xlsx]Disolusi FIX'!$X$5:$X$11</c:f>
              <c:numCache>
                <c:formatCode>0.00</c:formatCode>
                <c:ptCount val="7"/>
                <c:pt idx="0">
                  <c:v>25.44</c:v>
                </c:pt>
                <c:pt idx="1">
                  <c:v>35.33</c:v>
                </c:pt>
                <c:pt idx="2">
                  <c:v>32.9</c:v>
                </c:pt>
                <c:pt idx="3">
                  <c:v>41.13</c:v>
                </c:pt>
                <c:pt idx="4">
                  <c:v>59.62</c:v>
                </c:pt>
                <c:pt idx="5">
                  <c:v>65.25</c:v>
                </c:pt>
                <c:pt idx="6">
                  <c:v>68.06</c:v>
                </c:pt>
              </c:numCache>
            </c:numRef>
          </c:yVal>
          <c:smooth val="1"/>
          <c:extLst xmlns:c16r2="http://schemas.microsoft.com/office/drawing/2015/06/chart">
            <c:ext xmlns:c16="http://schemas.microsoft.com/office/drawing/2014/chart" uri="{C3380CC4-5D6E-409C-BE32-E72D297353CC}">
              <c16:uniqueId val="{00000004-B5DB-4DFE-86BE-84A4A24B39EB}"/>
            </c:ext>
          </c:extLst>
        </c:ser>
        <c:dLbls>
          <c:showLegendKey val="0"/>
          <c:showVal val="0"/>
          <c:showCatName val="0"/>
          <c:showSerName val="0"/>
          <c:showPercent val="0"/>
          <c:showBubbleSize val="0"/>
        </c:dLbls>
        <c:axId val="89594496"/>
        <c:axId val="89613056"/>
      </c:scatterChart>
      <c:valAx>
        <c:axId val="89594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r>
                  <a:rPr lang="en-US" baseline="0"/>
                  <a:t> </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613056"/>
        <c:crosses val="autoZero"/>
        <c:crossBetween val="midCat"/>
      </c:valAx>
      <c:valAx>
        <c:axId val="89613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rata-rata % terdisolusi</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5944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8ED3-FFC5-4700-8FFB-D098ADF5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9261</Words>
  <Characters>52789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SASTRA</dc:creator>
  <cp:lastModifiedBy>AHMAD SASTRA</cp:lastModifiedBy>
  <cp:revision>10</cp:revision>
  <dcterms:created xsi:type="dcterms:W3CDTF">2017-09-08T13:22:00Z</dcterms:created>
  <dcterms:modified xsi:type="dcterms:W3CDTF">2017-09-16T16:52:00Z</dcterms:modified>
</cp:coreProperties>
</file>