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3.0.0 -->
  <w:body>
    <w:p w:rsidR="0085652B">
      <w:pPr>
        <w:spacing w:line="240" w:lineRule="auto"/>
        <w:jc w:val="center"/>
        <w:rPr>
          <w:rFonts w:ascii="Times New Roman" w:hAnsi="Times New Roman" w:cs="Times New Roman"/>
          <w:b/>
          <w:sz w:val="24"/>
          <w:szCs w:val="24"/>
        </w:rPr>
      </w:pPr>
      <w:r>
        <w:rPr>
          <w:rFonts w:ascii="Times New Roman" w:hAnsi="Times New Roman" w:cs="Times New Roman"/>
          <w:b/>
          <w:sz w:val="24"/>
          <w:szCs w:val="24"/>
        </w:rPr>
        <w:t>The Comparative Analysis of the Financing of Islamic Banking and Conventional Banking in Indonesia in the Periods of January 2003 - October 2015</w:t>
      </w:r>
    </w:p>
    <w:p w:rsidR="0085652B">
      <w:pPr>
        <w:spacing w:line="240" w:lineRule="auto"/>
        <w:jc w:val="center"/>
        <w:rPr>
          <w:rFonts w:ascii="Times New Roman" w:hAnsi="Times New Roman" w:cs="Times New Roman"/>
          <w:sz w:val="24"/>
          <w:szCs w:val="24"/>
        </w:rPr>
      </w:pPr>
      <w:r>
        <w:rPr>
          <w:rFonts w:ascii="Times New Roman" w:hAnsi="Times New Roman" w:cs="Times New Roman"/>
          <w:sz w:val="24"/>
          <w:szCs w:val="24"/>
        </w:rPr>
        <w:t>Abstract</w:t>
      </w:r>
    </w:p>
    <w:p w:rsidR="0085652B">
      <w:pPr>
        <w:spacing w:line="240" w:lineRule="auto"/>
        <w:jc w:val="both"/>
        <w:rPr>
          <w:rFonts w:ascii="Times New Roman" w:hAnsi="Times New Roman" w:cs="Times New Roman"/>
          <w:sz w:val="24"/>
          <w:szCs w:val="24"/>
        </w:rPr>
      </w:pPr>
      <w:r>
        <w:rPr>
          <w:rFonts w:ascii="Times New Roman" w:hAnsi="Times New Roman" w:cs="Times New Roman"/>
          <w:sz w:val="24"/>
          <w:szCs w:val="24"/>
        </w:rPr>
        <w:t>Islamic banking and conventional banking are</w:t>
      </w:r>
      <w:r>
        <w:rPr>
          <w:rFonts w:ascii="Times New Roman" w:hAnsi="Times New Roman" w:cs="Times New Roman"/>
          <w:sz w:val="24"/>
          <w:szCs w:val="24"/>
        </w:rPr>
        <w:t xml:space="preserve"> the banking industry competitive, so in this study examined the comparison between the effects of external and internal factors on the bank's financing problems (NPF with NPL), with the period January 2003 - October 2015. External factors comprise of Econ</w:t>
      </w:r>
      <w:r>
        <w:rPr>
          <w:rFonts w:ascii="Times New Roman" w:hAnsi="Times New Roman" w:cs="Times New Roman"/>
          <w:sz w:val="24"/>
          <w:szCs w:val="24"/>
        </w:rPr>
        <w:t>omic Performance (EK), inflation (INF) and the Global Financial Crisis Dummy (D07). Meanwhile, internal factors consist of Financing (FIN / LOAN) and a financing rate of return (FR). The results of cointegration test indicated that there was a long-term re</w:t>
      </w:r>
      <w:commentRangeStart w:id="0"/>
      <w:commentRangeStart w:id="1"/>
      <w:commentRangeStart w:id="2"/>
      <w:commentRangeStart w:id="3"/>
      <w:commentRangeStart w:id="4"/>
      <w:commentRangeStart w:id="5"/>
      <w:r>
        <w:rPr>
          <w:rFonts w:ascii="Times New Roman" w:hAnsi="Times New Roman" w:cs="Times New Roman"/>
          <w:sz w:val="24"/>
          <w:szCs w:val="24"/>
        </w:rPr>
        <w:t>lationship between the external and internal factors of the NPF bank and NPL. The results of research in general influence of external factors significantly affect the bank's NPL while the NPF does not affect. Internal factors of the bank to the bank had a n</w:t>
      </w:r>
      <w:commentRangeEnd w:id="5"/>
      <w:commentRangeEnd w:id="4"/>
      <w:commentRangeEnd w:id="3"/>
      <w:r>
        <w:rPr>
          <w:rStyle w:val="CommentReference"/>
        </w:rPr>
        <w:commentReference w:id="6"/>
      </w:r>
      <w:commentRangeEnd w:id="2"/>
      <w:r>
        <w:rPr>
          <w:rStyle w:val="CommentReference"/>
        </w:rPr>
        <w:commentReference w:id="7"/>
      </w:r>
      <w:commentRangeEnd w:id="1"/>
      <w:r>
        <w:rPr>
          <w:rStyle w:val="CommentReference"/>
        </w:rPr>
        <w:commentReference w:id="8"/>
      </w:r>
      <w:r>
        <w:rPr>
          <w:rStyle w:val="CommentReference"/>
        </w:rPr>
        <w:commentReference w:id="9"/>
      </w:r>
      <w:r>
        <w:rPr>
          <w:rStyle w:val="CommentReference"/>
        </w:rPr>
        <w:commentReference w:id="10"/>
      </w:r>
      <w:commentRangeEnd w:id="0"/>
      <w:r>
        <w:rPr>
          <w:rStyle w:val="CommentReference"/>
        </w:rPr>
        <w:commentReference w:id="11"/>
      </w:r>
      <w:r>
        <w:rPr>
          <w:rStyle w:val="CommentReference"/>
        </w:rPr>
        <w:commentReference w:id="12"/>
      </w:r>
      <w:commentRangeStart w:id="13"/>
      <w:r>
        <w:rPr>
          <w:rFonts w:ascii="Times New Roman" w:hAnsi="Times New Roman" w:cs="Times New Roman"/>
          <w:sz w:val="24"/>
          <w:szCs w:val="24"/>
        </w:rPr>
        <w:t>egative effect on NPF and higher influence than the NPL. This suggests that the increase in financing and financing rate of return of Islamic banks lower the NPF, it is concluded that the financing of Islamic banks is healthier compared to that of convent</w:t>
      </w:r>
      <w:commentRangeEnd w:id="13"/>
      <w:r>
        <w:rPr>
          <w:rStyle w:val="CommentReference"/>
        </w:rPr>
        <w:commentReference w:id="14"/>
      </w:r>
      <w:r>
        <w:rPr>
          <w:rFonts w:ascii="Times New Roman" w:hAnsi="Times New Roman" w:cs="Times New Roman"/>
          <w:sz w:val="24"/>
          <w:szCs w:val="24"/>
        </w:rPr>
        <w:t>ional banks.</w:t>
      </w:r>
      <w:r>
        <w:rPr>
          <w:rStyle w:val="CommentReference"/>
        </w:rPr>
        <w:commentReference w:id="0"/>
      </w:r>
      <w:r>
        <w:rPr>
          <w:rStyle w:val="CommentReference"/>
        </w:rPr>
        <w:commentReference w:id="1"/>
      </w:r>
      <w:r>
        <w:rPr>
          <w:rStyle w:val="CommentReference"/>
        </w:rPr>
        <w:commentReference w:id="2"/>
      </w:r>
      <w:r>
        <w:rPr>
          <w:rStyle w:val="CommentReference"/>
        </w:rPr>
        <w:commentReference w:id="3"/>
      </w:r>
      <w:r>
        <w:rPr>
          <w:rStyle w:val="CommentReference"/>
        </w:rPr>
        <w:commentReference w:id="4"/>
      </w:r>
      <w:r>
        <w:rPr>
          <w:rStyle w:val="CommentReference"/>
        </w:rPr>
        <w:commentReference w:id="5"/>
      </w:r>
      <w:r>
        <w:rPr>
          <w:rStyle w:val="CommentReference"/>
        </w:rPr>
        <w:commentReference w:id="13"/>
      </w:r>
    </w:p>
    <w:p w:rsidR="0085652B">
      <w:pPr>
        <w:spacing w:after="100" w:afterAutospacing="1" w:line="240" w:lineRule="auto"/>
        <w:jc w:val="both"/>
        <w:rPr>
          <w:rFonts w:ascii="Times New Roman" w:hAnsi="Times New Roman" w:cs="Times New Roman"/>
          <w:b/>
          <w:sz w:val="24"/>
          <w:szCs w:val="24"/>
        </w:rPr>
      </w:pPr>
      <w:r>
        <w:rPr>
          <w:rFonts w:ascii="Times New Roman" w:hAnsi="Times New Roman" w:cs="Times New Roman"/>
          <w:b/>
          <w:sz w:val="24"/>
          <w:szCs w:val="24"/>
        </w:rPr>
        <w:t>Keywords: NPF, NPL, Economic Performance, Inflation, Global Financial Crisis, Financing, Financing Rate of Return</w:t>
      </w:r>
    </w:p>
    <w:p w:rsidR="0085652B">
      <w:pPr>
        <w:spacing w:after="100" w:afterAutospacing="1" w:line="240" w:lineRule="auto"/>
        <w:jc w:val="both"/>
        <w:rPr>
          <w:rFonts w:ascii="Times New Roman" w:hAnsi="Times New Roman" w:cs="Times New Roman"/>
          <w:bCs/>
          <w:iCs/>
          <w:sz w:val="24"/>
          <w:szCs w:val="24"/>
        </w:rPr>
      </w:pPr>
      <w:r>
        <w:rPr>
          <w:rFonts w:ascii="Times New Roman" w:hAnsi="Times New Roman" w:cs="Times New Roman"/>
          <w:bCs/>
          <w:iCs/>
          <w:sz w:val="24"/>
          <w:szCs w:val="24"/>
        </w:rPr>
        <w:t>DOI: 10.20885/jielariba.vol3.iss1.art1</w:t>
      </w:r>
    </w:p>
    <w:p w:rsidR="0085652B">
      <w:pPr>
        <w:spacing w:line="240" w:lineRule="auto"/>
        <w:rPr>
          <w:rFonts w:asciiTheme="majorHAnsi" w:hAnsiTheme="majorHAnsi" w:cs="Times New Roman"/>
          <w:color w:val="365F91"/>
          <w:sz w:val="32"/>
          <w:szCs w:val="32"/>
        </w:rPr>
      </w:pPr>
      <w:r>
        <w:rPr>
          <w:rFonts w:asciiTheme="majorHAnsi" w:hAnsiTheme="majorHAnsi" w:cs="Times New Roman"/>
          <w:color w:val="365F91"/>
          <w:sz w:val="32"/>
          <w:szCs w:val="32"/>
        </w:rPr>
        <w:t>Introduction</w:t>
      </w:r>
    </w:p>
    <w:p w:rsidR="0085652B">
      <w:pPr>
        <w:spacing w:line="240" w:lineRule="auto"/>
        <w:jc w:val="both"/>
        <w:rPr>
          <w:rFonts w:ascii="Times New Roman" w:hAnsi="Times New Roman" w:cs="Times New Roman"/>
          <w:sz w:val="24"/>
          <w:szCs w:val="24"/>
        </w:rPr>
      </w:pPr>
      <w:r>
        <w:rPr>
          <w:rFonts w:ascii="Times New Roman" w:hAnsi="Times New Roman" w:cs="Times New Roman"/>
          <w:sz w:val="24"/>
          <w:szCs w:val="24"/>
        </w:rPr>
        <w:t>Islamic Banking in Indonesia was initiated by the establishment of Bank Muama</w:t>
      </w:r>
      <w:r>
        <w:rPr>
          <w:rFonts w:ascii="Times New Roman" w:hAnsi="Times New Roman" w:cs="Times New Roman"/>
          <w:sz w:val="24"/>
          <w:szCs w:val="24"/>
        </w:rPr>
        <w:t>lat Indonesia in 1992.</w:t>
      </w:r>
      <w:r w:rsidR="0053560D">
        <w:rPr>
          <w:rFonts w:ascii="Times New Roman" w:hAnsi="Times New Roman" w:cs="Times New Roman"/>
          <w:sz w:val="24"/>
          <w:szCs w:val="24"/>
        </w:rPr>
        <w:t xml:space="preserve"> </w:t>
      </w:r>
      <w:bookmarkStart w:id="15" w:name="_GoBack"/>
      <w:bookmarkEnd w:id="15"/>
      <w:r>
        <w:rPr>
          <w:rFonts w:ascii="Times New Roman" w:hAnsi="Times New Roman" w:cs="Times New Roman"/>
          <w:sz w:val="24"/>
          <w:szCs w:val="24"/>
        </w:rPr>
        <w:t>Islamic Banking is a bank which operates by applying the Islamic principles, and it is relatively different from the operational procedure of the conventional bank, although they share the same business activities. 
</w:t>
      </w:r>
      <w:r>
        <w:rPr>
          <w:rStyle w:val="CommentReference"/>
        </w:rPr>
        <w:commentReference w:id="16"/>
      </w:r>
    </w:p>
    <w:p w:rsidR="0085652B">
      <w:pPr>
        <w:spacing w:line="240" w:lineRule="auto"/>
        <w:jc w:val="both"/>
        <w:rPr>
          <w:rFonts w:ascii="Times New Roman" w:hAnsi="Times New Roman" w:cs="Times New Roman"/>
          <w:sz w:val="24"/>
          <w:szCs w:val="24"/>
        </w:rPr>
      </w:pPr>
      <w:r>
        <w:rPr>
          <w:rFonts w:ascii="Times New Roman" w:hAnsi="Times New Roman" w:cs="Times New Roman"/>
          <w:sz w:val="24"/>
          <w:szCs w:val="24"/>
        </w:rPr>
        <w:t>In Islamic Banking,</w:t>
      </w:r>
      <w:r>
        <w:rPr>
          <w:rFonts w:ascii="Times New Roman" w:hAnsi="Times New Roman" w:cs="Times New Roman"/>
          <w:sz w:val="24"/>
          <w:szCs w:val="24"/>
        </w:rPr>
        <w:t xml:space="preserve"> the bank is not allowed to charge its customers for fees and interests.  Islam prohibits Muslims to take the interest since it is regarded as “</w:t>
      </w:r>
      <w:r>
        <w:rPr>
          <w:rFonts w:ascii="Times New Roman" w:hAnsi="Times New Roman" w:cs="Times New Roman"/>
          <w:i/>
          <w:sz w:val="24"/>
          <w:szCs w:val="24"/>
        </w:rPr>
        <w:t>riba”</w:t>
      </w:r>
      <w:commentRangeStart w:id="17"/>
      <w:commentRangeStart w:id="18"/>
      <w:commentRangeStart w:id="19"/>
      <w:r>
        <w:rPr>
          <w:rFonts w:ascii="Times New Roman" w:hAnsi="Times New Roman" w:cs="Times New Roman"/>
          <w:sz w:val="24"/>
          <w:szCs w:val="24"/>
        </w:rPr>
        <w:t xml:space="preserve"> (usury) which is a prohibited transaction in Islam (Qur'an, Al-Baqarah Ch.1: verse 275) regardless of the p</w:t>
      </w:r>
      <w:commentRangeEnd w:id="19"/>
      <w:commentRangeEnd w:id="18"/>
      <w:r>
        <w:rPr>
          <w:rStyle w:val="CommentReference"/>
        </w:rPr>
        <w:commentReference w:id="20"/>
      </w:r>
      <w:r>
        <w:rPr>
          <w:rStyle w:val="CommentReference"/>
        </w:rPr>
        <w:commentReference w:id="21"/>
      </w:r>
      <w:commentRangeEnd w:id="17"/>
      <w:r>
        <w:rPr>
          <w:rStyle w:val="CommentReference"/>
        </w:rPr>
        <w:commentReference w:id="22"/>
      </w:r>
      <w:r>
        <w:rPr>
          <w:rFonts w:ascii="Times New Roman" w:hAnsi="Times New Roman" w:cs="Times New Roman"/>
          <w:sz w:val="24"/>
          <w:szCs w:val="24"/>
        </w:rPr>
        <w:t>urpose of the loan and the charged interest rates (Anwar, 2016).</w:t>
      </w:r>
      <w:r>
        <w:rPr>
          <w:rStyle w:val="CommentReference"/>
        </w:rPr>
        <w:commentReference w:id="17"/>
      </w:r>
      <w:r>
        <w:rPr>
          <w:rStyle w:val="CommentReference"/>
        </w:rPr>
        <w:commentReference w:id="18"/>
      </w:r>
      <w:r>
        <w:rPr>
          <w:rStyle w:val="CommentReference"/>
        </w:rPr>
        <w:commentReference w:id="19"/>
      </w:r>
    </w:p>
    <w:p w:rsidR="0085652B">
      <w:pPr>
        <w:spacing w:line="240" w:lineRule="auto"/>
        <w:jc w:val="both"/>
        <w:rPr>
          <w:rFonts w:ascii="Times New Roman" w:hAnsi="Times New Roman" w:cs="Times New Roman"/>
          <w:sz w:val="24"/>
          <w:szCs w:val="24"/>
        </w:rPr>
      </w:pPr>
      <w:r>
        <w:rPr>
          <w:rFonts w:ascii="Times New Roman" w:hAnsi="Times New Roman" w:cs="Times New Roman"/>
          <w:sz w:val="24"/>
          <w:szCs w:val="24"/>
        </w:rPr>
        <w:t>Moreover, based on the explanation of Aburime and Alio (2009), there are some characteristics of Islamic Banking such as the prohibition on interest imposition as well as the principles of pr</w:t>
      </w:r>
      <w:commentRangeStart w:id="23"/>
      <w:commentRangeStart w:id="24"/>
      <w:r>
        <w:rPr>
          <w:rFonts w:ascii="Times New Roman" w:hAnsi="Times New Roman" w:cs="Times New Roman"/>
          <w:sz w:val="24"/>
          <w:szCs w:val="24"/>
        </w:rPr>
        <w:t xml:space="preserve">ofit-sharing and loss bearing. It means that interest paid on all loan money is forbidden. Furthermore, the profit-sharing and loss-bearing is the basic principle in Islamic Banking in which the bank can transact, and there will be a profit-sharing </w:t>
      </w:r>
      <w:r>
        <w:rPr>
          <w:rStyle w:val="CommentReference"/>
        </w:rPr>
        <w:commentReference w:id="25"/>
      </w:r>
      <w:commentRangeEnd w:id="24"/>
      <w:r>
        <w:rPr>
          <w:rStyle w:val="CommentReference"/>
        </w:rPr>
        <w:commentReference w:id="26"/>
      </w:r>
      <w:commentRangeEnd w:id="23"/>
      <w:r>
        <w:rPr>
          <w:rStyle w:val="CommentReference"/>
        </w:rPr>
        <w:commentReference w:id="27"/>
      </w:r>
      <w:r>
        <w:rPr>
          <w:rFonts w:ascii="Times New Roman" w:hAnsi="Times New Roman" w:cs="Times New Roman"/>
          <w:sz w:val="24"/>
          <w:szCs w:val="24"/>
        </w:rPr>
        <w:t>and loss-bearing for both the investors and depositor (Anwar, 2016).</w:t>
      </w:r>
      <w:r>
        <w:rPr>
          <w:rStyle w:val="CommentReference"/>
        </w:rPr>
        <w:commentReference w:id="23"/>
      </w:r>
      <w:r>
        <w:rPr>
          <w:rStyle w:val="CommentReference"/>
        </w:rPr>
        <w:commentReference w:id="24"/>
      </w:r>
    </w:p>
    <w:p w:rsidR="0085652B">
      <w:pPr>
        <w:spacing w:line="240" w:lineRule="auto"/>
        <w:jc w:val="both"/>
        <w:rPr>
          <w:rFonts w:ascii="Times New Roman" w:hAnsi="Times New Roman" w:cs="Times New Roman"/>
          <w:sz w:val="24"/>
          <w:szCs w:val="24"/>
        </w:rPr>
      </w:pPr>
      <w:commentRangeStart w:id="28"/>
      <w:commentRangeStart w:id="29"/>
      <w:r>
        <w:rPr>
          <w:rFonts w:ascii="Times New Roman" w:hAnsi="Times New Roman" w:cs="Times New Roman"/>
          <w:sz w:val="24"/>
          <w:szCs w:val="24"/>
        </w:rPr>
        <w:t xml:space="preserve">The general provisions of bank operations based on the Law of the Republic of Indonesia Number 21 the Year 2008, about Islamic Banking, Article 1 verse 2. The bank is a business entity </w:t>
      </w:r>
      <w:commentRangeEnd w:id="29"/>
      <w:r>
        <w:rPr>
          <w:rStyle w:val="CommentReference"/>
        </w:rPr>
        <w:commentReference w:id="30"/>
      </w:r>
      <w:commentRangeEnd w:id="28"/>
      <w:r>
        <w:rPr>
          <w:rStyle w:val="CommentReference"/>
        </w:rPr>
        <w:commentReference w:id="31"/>
      </w:r>
      <w:r>
        <w:rPr>
          <w:rStyle w:val="CommentReference"/>
        </w:rPr>
        <w:commentReference w:id="32"/>
      </w:r>
      <w:commentRangeStart w:id="33"/>
      <w:r>
        <w:rPr>
          <w:rFonts w:ascii="Times New Roman" w:hAnsi="Times New Roman" w:cs="Times New Roman"/>
          <w:sz w:val="24"/>
          <w:szCs w:val="24"/>
        </w:rPr>
        <w:t>that collects funds from the people in the form of deposits and distributes it to the people in the form of a loan and/or other forms to enhance people's lives. The functions of Islamic Banks are also mentioned in Article 4, in which the Islamic Banks and Is</w:t>
      </w:r>
      <w:commentRangeEnd w:id="33"/>
      <w:r>
        <w:rPr>
          <w:rStyle w:val="CommentReference"/>
        </w:rPr>
        <w:commentReference w:id="34"/>
      </w:r>
      <w:r>
        <w:rPr>
          <w:rStyle w:val="CommentReference"/>
        </w:rPr>
        <w:commentReference w:id="35"/>
      </w:r>
      <w:r>
        <w:rPr>
          <w:rFonts w:ascii="Times New Roman" w:hAnsi="Times New Roman" w:cs="Times New Roman"/>
          <w:sz w:val="24"/>
          <w:szCs w:val="24"/>
        </w:rPr>
        <w:t xml:space="preserve">lamic Business Units must do their functions of collecting and distributing public funds. </w:t>
      </w:r>
      <w:r>
        <w:rPr>
          <w:rStyle w:val="CommentReference"/>
        </w:rPr>
        <w:commentReference w:id="28"/>
      </w:r>
      <w:r>
        <w:rPr>
          <w:rStyle w:val="CommentReference"/>
        </w:rPr>
        <w:commentReference w:id="29"/>
      </w:r>
      <w:r>
        <w:rPr>
          <w:rStyle w:val="CommentReference"/>
        </w:rPr>
        <w:commentReference w:id="33"/>
      </w:r>
    </w:p>
    <w:p w:rsidR="0085652B">
      <w:pPr>
        <w:spacing w:line="240" w:lineRule="auto"/>
        <w:jc w:val="both"/>
        <w:rPr>
          <w:rFonts w:ascii="Times New Roman" w:hAnsi="Times New Roman" w:cs="Times New Roman"/>
          <w:sz w:val="24"/>
          <w:szCs w:val="24"/>
        </w:rPr>
      </w:pPr>
      <w:commentRangeStart w:id="36"/>
      <w:r>
        <w:rPr>
          <w:rFonts w:ascii="Times New Roman" w:hAnsi="Times New Roman" w:cs="Times New Roman"/>
          <w:sz w:val="24"/>
          <w:szCs w:val="24"/>
        </w:rPr>
        <w:t xml:space="preserve">One of the primary operations of Islamic Banks is to collect public funds in the form of Savings, Deposits, and </w:t>
      </w:r>
      <w:commentRangeEnd w:id="36"/>
      <w:r>
        <w:rPr>
          <w:rStyle w:val="CommentReference"/>
        </w:rPr>
        <w:commentReference w:id="37"/>
      </w:r>
      <w:r>
        <w:rPr>
          <w:rStyle w:val="CommentReference"/>
        </w:rPr>
        <w:commentReference w:id="38"/>
      </w:r>
      <w:r>
        <w:rPr>
          <w:rFonts w:ascii="Times New Roman" w:hAnsi="Times New Roman" w:cs="Times New Roman"/>
          <w:sz w:val="24"/>
          <w:szCs w:val="24"/>
          <w:lang w:val="id-ID"/>
        </w:rPr>
        <w:t>Clearing</w:t>
      </w:r>
      <w:commentRangeStart w:id="39"/>
      <w:commentRangeStart w:id="40"/>
      <w:r>
        <w:rPr>
          <w:rFonts w:ascii="Times New Roman" w:hAnsi="Times New Roman" w:cs="Times New Roman"/>
          <w:sz w:val="24"/>
          <w:szCs w:val="24"/>
        </w:rPr>
        <w:t xml:space="preserve"> based on the Islamic principles. It is an essential </w:t>
      </w:r>
      <w:commentRangeEnd w:id="40"/>
      <w:r>
        <w:rPr>
          <w:rStyle w:val="CommentReference"/>
        </w:rPr>
        <w:commentReference w:id="41"/>
      </w:r>
      <w:commentRangeEnd w:id="39"/>
      <w:r>
        <w:rPr>
          <w:rStyle w:val="CommentReference"/>
        </w:rPr>
        <w:commentReference w:id="42"/>
      </w:r>
      <w:r>
        <w:rPr>
          <w:rStyle w:val="CommentReference"/>
        </w:rPr>
        <w:commentReference w:id="43"/>
      </w:r>
      <w:r>
        <w:rPr>
          <w:rStyle w:val="CommentReference"/>
        </w:rPr>
        <w:commentReference w:id="44"/>
      </w:r>
      <w:r>
        <w:rPr>
          <w:rFonts w:ascii="Times New Roman" w:hAnsi="Times New Roman" w:cs="Times New Roman"/>
          <w:sz w:val="24"/>
          <w:szCs w:val="24"/>
        </w:rPr>
        <w:t xml:space="preserve">requirement in maintaining the Islamic Bank's </w:t>
      </w:r>
      <w:r>
        <w:rPr>
          <w:rFonts w:ascii="Times New Roman" w:hAnsi="Times New Roman" w:cs="Times New Roman" w:hint="eastAsia"/>
          <w:sz w:val="24"/>
          <w:szCs w:val="24"/>
        </w:rPr>
        <w:t>continuity</w:t>
      </w:r>
      <w:r>
        <w:rPr>
          <w:rFonts w:ascii="Times New Roman" w:hAnsi="Times New Roman" w:cs="Times New Roman"/>
          <w:sz w:val="24"/>
          <w:szCs w:val="24"/>
        </w:rPr>
        <w:t xml:space="preserve">, in addition to the capital investment from the </w:t>
      </w:r>
      <w:r>
        <w:rPr>
          <w:rFonts w:ascii="Times New Roman" w:hAnsi="Times New Roman" w:cs="Times New Roman"/>
          <w:sz w:val="24"/>
          <w:szCs w:val="24"/>
        </w:rPr>
        <w:t>shareholders.  The other major operation of the Islamic Bank is to distribute funds to the people in the form of Islamic-based financing. Islamic bank</w:t>
      </w:r>
      <w:r>
        <w:rPr>
          <w:rFonts w:ascii="Times New Roman" w:hAnsi="Times New Roman" w:cs="Times New Roman"/>
          <w:sz w:val="24"/>
          <w:szCs w:val="24"/>
        </w:rPr>
        <w:t xml:space="preserve"> financing is an alternative solution for the people to meet their needs of funds for business improvement and consumption needs. The role of Islamic banking financing for the people will give peacefulness and blessing because the transaction is free from </w:t>
      </w:r>
      <w:r>
        <w:rPr>
          <w:rFonts w:ascii="Times New Roman" w:hAnsi="Times New Roman" w:cs="Times New Roman"/>
          <w:sz w:val="24"/>
          <w:szCs w:val="24"/>
        </w:rPr>
        <w:t>the usury element. Besides, the Islamic bank also applies the justice principles.</w:t>
      </w:r>
      <w:r>
        <w:rPr>
          <w:rStyle w:val="CommentReference"/>
        </w:rPr>
        <w:commentReference w:id="36"/>
      </w:r>
      <w:r>
        <w:rPr>
          <w:rStyle w:val="CommentReference"/>
        </w:rPr>
        <w:commentReference w:id="39"/>
      </w:r>
      <w:r>
        <w:rPr>
          <w:rStyle w:val="CommentReference"/>
        </w:rPr>
        <w:commentReference w:id="40"/>
      </w:r>
    </w:p>
    <w:p w:rsidR="0085652B">
      <w:pPr>
        <w:spacing w:line="240" w:lineRule="auto"/>
        <w:jc w:val="both"/>
        <w:rPr>
          <w:rFonts w:ascii="Times New Roman" w:hAnsi="Times New Roman" w:cs="Times New Roman"/>
          <w:sz w:val="24"/>
          <w:szCs w:val="24"/>
        </w:rPr>
      </w:pPr>
      <w:commentRangeStart w:id="45"/>
      <w:commentRangeStart w:id="46"/>
      <w:r>
        <w:rPr>
          <w:rFonts w:ascii="Times New Roman" w:hAnsi="Times New Roman" w:cs="Times New Roman"/>
          <w:sz w:val="24"/>
          <w:szCs w:val="24"/>
        </w:rPr>
        <w:t xml:space="preserve">Financing is one of the most significant and most essential earning assets for the Islamic banks.  In this case, the earning assets refer to various banking products used by banks to </w:t>
      </w:r>
      <w:commentRangeEnd w:id="46"/>
      <w:r>
        <w:rPr>
          <w:rStyle w:val="CommentReference"/>
        </w:rPr>
        <w:commentReference w:id="47"/>
      </w:r>
      <w:commentRangeEnd w:id="45"/>
      <w:r>
        <w:rPr>
          <w:rStyle w:val="CommentReference"/>
        </w:rPr>
        <w:commentReference w:id="48"/>
      </w:r>
      <w:r>
        <w:rPr>
          <w:rFonts w:ascii="Times New Roman" w:hAnsi="Times New Roman" w:cs="Times New Roman"/>
          <w:sz w:val="24"/>
          <w:szCs w:val="24"/>
        </w:rPr>
        <w:t>invest their funds to earn income. The quality of Islamic bank financing becomes a major concern since it is an indicator of the bank financial health. Consequently, it</w:t>
      </w:r>
      <w:r>
        <w:rPr>
          <w:rFonts w:ascii="Times New Roman" w:hAnsi="Times New Roman" w:cs="Times New Roman" w:hint="eastAsia"/>
          <w:sz w:val="24"/>
          <w:szCs w:val="24"/>
        </w:rPr>
        <w:t xml:space="preserve"> requires </w:t>
      </w:r>
      <w:r>
        <w:rPr>
          <w:rFonts w:ascii="Times New Roman" w:hAnsi="Times New Roman" w:cs="Times New Roman"/>
          <w:sz w:val="24"/>
          <w:szCs w:val="24"/>
        </w:rPr>
        <w:t>an assessment. 
</w:t>
      </w:r>
      <w:r>
        <w:rPr>
          <w:rStyle w:val="CommentReference"/>
        </w:rPr>
        <w:commentReference w:id="45"/>
      </w:r>
      <w:r>
        <w:rPr>
          <w:rStyle w:val="CommentReference"/>
        </w:rPr>
        <w:commentReference w:id="46"/>
      </w:r>
    </w:p>
    <w:p w:rsidR="0085652B">
      <w:pPr>
        <w:spacing w:line="240" w:lineRule="auto"/>
        <w:jc w:val="both"/>
        <w:rPr>
          <w:rFonts w:ascii="Times New Roman" w:hAnsi="Times New Roman" w:cs="Times New Roman"/>
          <w:sz w:val="24"/>
          <w:szCs w:val="24"/>
        </w:rPr>
      </w:pPr>
      <w:r>
        <w:rPr>
          <w:rFonts w:ascii="Times New Roman" w:hAnsi="Times New Roman" w:cs="Times New Roman"/>
          <w:sz w:val="24"/>
          <w:szCs w:val="24"/>
        </w:rPr>
        <w:t>The assessment of the quality of the earning assets of Islamic ba</w:t>
      </w:r>
      <w:r>
        <w:rPr>
          <w:rStyle w:val="CommentReference"/>
        </w:rPr>
        <w:commentReference w:id="49"/>
      </w:r>
      <w:commentRangeStart w:id="50"/>
      <w:commentRangeStart w:id="51"/>
      <w:commentRangeStart w:id="52"/>
      <w:r>
        <w:rPr>
          <w:rFonts w:ascii="Times New Roman" w:hAnsi="Times New Roman" w:cs="Times New Roman"/>
          <w:sz w:val="24"/>
          <w:szCs w:val="24"/>
        </w:rPr>
        <w:t>nks is stipulated in Bank Indonesia Regulation Number: 13/13/PBI/2011, about the assessment of the quality of earning assets in the form of Financing for Islamic Commercial Bank and Islamic Business Unit. Article 8 Paragraph 2 explains that the Earning Assets</w:t>
      </w:r>
      <w:commentRangeEnd w:id="52"/>
      <w:r>
        <w:rPr>
          <w:rStyle w:val="CommentReference"/>
        </w:rPr>
        <w:commentReference w:id="53"/>
      </w:r>
      <w:commentRangeEnd w:id="51"/>
      <w:commentRangeEnd w:id="50"/>
      <w:r>
        <w:rPr>
          <w:rStyle w:val="CommentReference"/>
        </w:rPr>
        <w:commentReference w:id="54"/>
      </w:r>
      <w:r>
        <w:rPr>
          <w:rStyle w:val="CommentReference"/>
        </w:rPr>
        <w:commentReference w:id="55"/>
      </w:r>
      <w:r>
        <w:rPr>
          <w:rStyle w:val="CommentReference"/>
        </w:rPr>
        <w:commentReference w:id="56"/>
      </w:r>
      <w:r>
        <w:rPr>
          <w:rFonts w:ascii="Times New Roman" w:hAnsi="Times New Roman" w:cs="Times New Roman"/>
          <w:sz w:val="24"/>
          <w:szCs w:val="24"/>
        </w:rPr>
        <w:t xml:space="preserve"> Quality in the form of financing shall be classified into Current, Special Mention, Sub-standard, Doubtful, and Loss.</w:t>
      </w:r>
      <w:r>
        <w:rPr>
          <w:rStyle w:val="CommentReference"/>
        </w:rPr>
        <w:commentReference w:id="50"/>
      </w:r>
      <w:r>
        <w:rPr>
          <w:rStyle w:val="CommentReference"/>
        </w:rPr>
        <w:commentReference w:id="51"/>
      </w:r>
      <w:r>
        <w:rPr>
          <w:rStyle w:val="CommentReference"/>
        </w:rPr>
        <w:commentReference w:id="52"/>
      </w:r>
    </w:p>
    <w:p w:rsidR="0085652B">
      <w:pPr>
        <w:spacing w:line="240" w:lineRule="auto"/>
        <w:jc w:val="both"/>
        <w:rPr>
          <w:rFonts w:ascii="Times New Roman" w:hAnsi="Times New Roman" w:cs="Times New Roman"/>
          <w:sz w:val="24"/>
          <w:szCs w:val="24"/>
        </w:rPr>
      </w:pPr>
      <w:r>
        <w:rPr>
          <w:rFonts w:ascii="Times New Roman" w:hAnsi="Times New Roman" w:cs="Times New Roman"/>
          <w:sz w:val="24"/>
          <w:szCs w:val="24"/>
        </w:rPr>
        <w:t>In the explanation of Article 8 of Indonesian Regulation Number 7 of 1992 jo. Act Number 10 of 1998 about Banking as well as in the eluci</w:t>
      </w:r>
      <w:r>
        <w:rPr>
          <w:rFonts w:ascii="Times New Roman" w:hAnsi="Times New Roman" w:cs="Times New Roman"/>
          <w:sz w:val="24"/>
          <w:szCs w:val="24"/>
        </w:rPr>
        <w:t>dation of Article 37 of Regulation Number 21 of 2008 about Islamic banking, it is stated that Islamic-based loan or financing given by the banks come up with some risks. Consequently, in its application, the bank should notice the sound principles of Islam</w:t>
      </w:r>
      <w:r>
        <w:rPr>
          <w:rFonts w:ascii="Times New Roman" w:hAnsi="Times New Roman" w:cs="Times New Roman"/>
          <w:sz w:val="24"/>
          <w:szCs w:val="24"/>
        </w:rPr>
        <w:t xml:space="preserve">ic-based loan and financing (Djamil, 2012, p.72).  </w:t>
      </w:r>
    </w:p>
    <w:p w:rsidR="0085652B">
      <w:pPr>
        <w:spacing w:line="240" w:lineRule="auto"/>
        <w:jc w:val="both"/>
        <w:rPr>
          <w:rFonts w:ascii="Times New Roman" w:hAnsi="Times New Roman" w:cs="Times New Roman"/>
          <w:sz w:val="24"/>
          <w:szCs w:val="24"/>
        </w:rPr>
      </w:pPr>
      <w:r>
        <w:rPr>
          <w:rFonts w:ascii="Times New Roman" w:hAnsi="Times New Roman" w:cs="Times New Roman"/>
          <w:sz w:val="24"/>
          <w:szCs w:val="24"/>
        </w:rPr>
        <w:t>In Islamic banking, financing with congestion or failure in payment namely Non-Performing Financing (NPF) is considered as non-current financing. The NPF ratio compares the total amount of assets problems</w:t>
      </w:r>
      <w:r>
        <w:rPr>
          <w:rStyle w:val="CommentReference"/>
        </w:rPr>
        <w:commentReference w:id="57"/>
      </w:r>
      <w:r>
        <w:rPr>
          <w:rFonts w:ascii="Times New Roman" w:hAnsi="Times New Roman" w:cs="Times New Roman"/>
          <w:sz w:val="24"/>
          <w:szCs w:val="24"/>
        </w:rPr>
        <w:t xml:space="preserve"> (collectability (Earning Assets Quality) those are </w:t>
      </w:r>
      <w:r>
        <w:rPr>
          <w:rFonts w:ascii="Times New Roman" w:hAnsi="Times New Roman" w:cs="Times New Roman"/>
          <w:color w:val="000000"/>
          <w:sz w:val="24"/>
          <w:szCs w:val="24"/>
        </w:rPr>
        <w:t xml:space="preserve">Special Mention, Sub-standard, Doubtful, and Loss </w:t>
      </w:r>
      <w:commentRangeStart w:id="58"/>
      <w:r>
        <w:rPr>
          <w:rFonts w:ascii="Times New Roman" w:hAnsi="Times New Roman" w:cs="Times New Roman"/>
          <w:sz w:val="24"/>
          <w:szCs w:val="24"/>
        </w:rPr>
        <w:t xml:space="preserve">of the total loan amount in the Islamic bank. The NPF ratio is one of the indicators of the Islamic bank financial-health. The higher the NPF value, the </w:t>
      </w:r>
      <w:commentRangeEnd w:id="58"/>
      <w:r>
        <w:rPr>
          <w:rStyle w:val="CommentReference"/>
        </w:rPr>
        <w:commentReference w:id="59"/>
      </w:r>
      <w:r>
        <w:rPr>
          <w:rFonts w:ascii="Times New Roman" w:hAnsi="Times New Roman" w:cs="Times New Roman"/>
          <w:sz w:val="24"/>
          <w:szCs w:val="24"/>
        </w:rPr>
        <w:t>worse financial-health of the Islamic bank will be.</w:t>
      </w:r>
      <w:r>
        <w:rPr>
          <w:rStyle w:val="CommentReference"/>
        </w:rPr>
        <w:commentReference w:id="58"/>
      </w:r>
    </w:p>
    <w:p w:rsidR="0085652B">
      <w:pPr>
        <w:spacing w:line="240" w:lineRule="auto"/>
        <w:jc w:val="both"/>
        <w:rPr>
          <w:rFonts w:ascii="Times New Roman" w:hAnsi="Times New Roman" w:cs="Times New Roman"/>
          <w:sz w:val="24"/>
          <w:szCs w:val="24"/>
        </w:rPr>
      </w:pPr>
      <w:r>
        <w:rPr>
          <w:rFonts w:ascii="Times New Roman" w:hAnsi="Times New Roman" w:cs="Times New Roman"/>
          <w:sz w:val="24"/>
          <w:szCs w:val="24"/>
        </w:rPr>
        <w:t>NPF is a deduction of profits in the banking system because the banks are required to make Provision for Earning Assets Backup which is taken from the bank’s own profit. It will reduce the amount of resul</w:t>
      </w:r>
      <w:r>
        <w:rPr>
          <w:rFonts w:ascii="Times New Roman" w:hAnsi="Times New Roman" w:cs="Times New Roman"/>
          <w:sz w:val="24"/>
          <w:szCs w:val="24"/>
        </w:rPr>
        <w:t>t sharing given to the customer’s deposit. If this happens continuously, the Islamic bank will get a difficulty in competing with the conventional banks which can provide higher rewards for the customers. In term of the financing, if there is financial con</w:t>
      </w:r>
      <w:commentRangeStart w:id="60"/>
      <w:commentRangeStart w:id="61"/>
      <w:r>
        <w:rPr>
          <w:rFonts w:ascii="Times New Roman" w:hAnsi="Times New Roman" w:cs="Times New Roman"/>
          <w:sz w:val="24"/>
          <w:szCs w:val="24"/>
        </w:rPr>
        <w:t>gestion, the funds distributed to the people by the Islamic bank will be at risk. It might be unable to be withdrawn so that the Islamic bank's capital will be decreased. Also, the bank will reduce the funds distributed to the people. 
</w:t>
      </w:r>
      <w:commentRangeEnd w:id="61"/>
      <w:commentRangeEnd w:id="60"/>
      <w:r>
        <w:rPr>
          <w:rStyle w:val="CommentReference"/>
        </w:rPr>
        <w:commentReference w:id="62"/>
      </w:r>
      <w:r>
        <w:rPr>
          <w:rStyle w:val="CommentReference"/>
        </w:rPr>
        <w:commentReference w:id="60"/>
      </w:r>
      <w:r>
        <w:rPr>
          <w:rStyle w:val="CommentReference"/>
        </w:rPr>
        <w:commentReference w:id="61"/>
      </w:r>
    </w:p>
    <w:p w:rsidR="0085652B">
      <w:pPr>
        <w:spacing w:line="240" w:lineRule="auto"/>
        <w:jc w:val="both"/>
        <w:rPr>
          <w:rFonts w:ascii="Times New Roman" w:hAnsi="Times New Roman" w:cs="Times New Roman"/>
          <w:sz w:val="24"/>
          <w:szCs w:val="24"/>
        </w:rPr>
      </w:pPr>
      <w:r>
        <w:rPr>
          <w:rFonts w:ascii="Times New Roman" w:hAnsi="Times New Roman" w:cs="Times New Roman"/>
          <w:sz w:val="24"/>
          <w:szCs w:val="24"/>
        </w:rPr>
        <w:t>In the Islami</w:t>
      </w:r>
      <w:r>
        <w:rPr>
          <w:rFonts w:ascii="Times New Roman" w:hAnsi="Times New Roman" w:cs="Times New Roman"/>
          <w:sz w:val="24"/>
          <w:szCs w:val="24"/>
        </w:rPr>
        <w:t>c bank, the nonperforming finance ratio is called NPF (Non-Performing Financing) whereas, in the conventional bank, it is called NPL (Non-Performing Loan). The calculation of the NPF and NPL ratio is the same that is the comparison of the nonperforming fin</w:t>
      </w:r>
      <w:r>
        <w:rPr>
          <w:rStyle w:val="CommentReference"/>
        </w:rPr>
        <w:commentReference w:id="63"/>
      </w:r>
      <w:r>
        <w:rPr>
          <w:rStyle w:val="CommentReference"/>
        </w:rPr>
        <w:commentReference w:id="64"/>
      </w:r>
      <w:r>
        <w:rPr>
          <w:rStyle w:val="CommentReference"/>
        </w:rPr>
        <w:commentReference w:id="65"/>
      </w:r>
      <w:r>
        <w:rPr>
          <w:rFonts w:ascii="Times New Roman" w:hAnsi="Times New Roman" w:cs="Times New Roman"/>
          <w:sz w:val="24"/>
          <w:szCs w:val="24"/>
        </w:rPr>
        <w:t xml:space="preserve">ancing/loan and the total amount of financing/loan which is distributed by the Islamic bank or the conventional bank. Both the NPL and NPF ratio affect the needs in forming Provision for Earning Assets Backup and the decrease of the customer’s deposits. </w:t>
      </w:r>
    </w:p>
    <w:p w:rsidR="0085652B">
      <w:pPr>
        <w:spacing w:line="240" w:lineRule="auto"/>
        <w:jc w:val="both"/>
        <w:rPr>
          <w:rFonts w:ascii="Times New Roman" w:hAnsi="Times New Roman" w:cs="Times New Roman"/>
          <w:sz w:val="24"/>
          <w:szCs w:val="24"/>
        </w:rPr>
      </w:pPr>
      <w:r>
        <w:rPr>
          <w:rFonts w:ascii="Times New Roman" w:hAnsi="Times New Roman" w:cs="Times New Roman"/>
          <w:sz w:val="24"/>
          <w:szCs w:val="24"/>
        </w:rPr>
        <w:t>N</w:t>
      </w:r>
      <w:commentRangeStart w:id="66"/>
      <w:commentRangeStart w:id="67"/>
      <w:commentRangeStart w:id="68"/>
      <w:commentRangeStart w:id="69"/>
      <w:commentRangeStart w:id="70"/>
      <w:commentRangeStart w:id="71"/>
      <w:r>
        <w:rPr>
          <w:rFonts w:ascii="Times New Roman" w:hAnsi="Times New Roman" w:cs="Times New Roman"/>
          <w:sz w:val="24"/>
          <w:szCs w:val="24"/>
        </w:rPr>
        <w:t>on-Performing Loan (NPL) is still one of the most exciting topics in the banking issues recently. Moreover, it happens after the many crises in unsafe banking conditions in the bubble economy today. NPL not only indicates the bank's financial health</w:t>
      </w:r>
      <w:commentRangeEnd w:id="71"/>
      <w:commentRangeEnd w:id="70"/>
      <w:r>
        <w:rPr>
          <w:rStyle w:val="CommentReference"/>
        </w:rPr>
        <w:commentReference w:id="72"/>
      </w:r>
      <w:commentRangeEnd w:id="69"/>
      <w:r>
        <w:rPr>
          <w:rStyle w:val="CommentReference"/>
        </w:rPr>
        <w:commentReference w:id="73"/>
      </w:r>
      <w:commentRangeEnd w:id="68"/>
      <w:commentRangeEnd w:id="67"/>
      <w:commentRangeEnd w:id="66"/>
      <w:r>
        <w:rPr>
          <w:rStyle w:val="CommentReference"/>
        </w:rPr>
        <w:commentReference w:id="74"/>
      </w:r>
      <w:r>
        <w:rPr>
          <w:rStyle w:val="CommentReference"/>
        </w:rPr>
        <w:commentReference w:id="75"/>
      </w:r>
      <w:r>
        <w:rPr>
          <w:rFonts w:ascii="Times New Roman" w:hAnsi="Times New Roman" w:cs="Times New Roman"/>
          <w:sz w:val="24"/>
          <w:szCs w:val="24"/>
        </w:rPr>
        <w:t xml:space="preserve"> but also provides some information on the real sectors development. From the aspect of banking management, NPLs can give an overview of how the manager runs a prudent loan management system. </w:t>
      </w:r>
      <w:commentRangeStart w:id="76"/>
      <w:r>
        <w:rPr>
          <w:rFonts w:ascii="Times New Roman" w:hAnsi="Times New Roman" w:cs="Times New Roman"/>
          <w:sz w:val="24"/>
          <w:szCs w:val="24"/>
        </w:rPr>
        <w:t>A nonperforming loan is also an indicator of the real sector slugg</w:t>
      </w:r>
      <w:commentRangeEnd w:id="76"/>
      <w:r>
        <w:rPr>
          <w:rStyle w:val="CommentReference"/>
        </w:rPr>
        <w:commentReference w:id="77"/>
      </w:r>
      <w:commentRangeStart w:id="78"/>
      <w:r>
        <w:rPr>
          <w:rFonts w:ascii="Times New Roman" w:hAnsi="Times New Roman" w:cs="Times New Roman"/>
          <w:sz w:val="24"/>
          <w:szCs w:val="24"/>
        </w:rPr>
        <w:t>ishness as a response to the general economic condition. Even in many studies, besides the predicted bank failure and economic crisis indicators, NPL rate becomes the main concern (Ali, 2006; Faiz, 2010).
</w:t>
      </w:r>
      <w:commentRangeEnd w:id="78"/>
      <w:r>
        <w:rPr>
          <w:rStyle w:val="CommentReference"/>
        </w:rPr>
        <w:commentReference w:id="79"/>
      </w:r>
      <w:r>
        <w:rPr>
          <w:rStyle w:val="CommentReference"/>
        </w:rPr>
        <w:commentReference w:id="80"/>
      </w:r>
      <w:r>
        <w:rPr>
          <w:rStyle w:val="CommentReference"/>
        </w:rPr>
        <w:commentReference w:id="81"/>
      </w:r>
      <w:r>
        <w:rPr>
          <w:rStyle w:val="CommentReference"/>
        </w:rPr>
        <w:commentReference w:id="66"/>
      </w:r>
      <w:r>
        <w:rPr>
          <w:rStyle w:val="CommentReference"/>
        </w:rPr>
        <w:commentReference w:id="67"/>
      </w:r>
      <w:r>
        <w:rPr>
          <w:rStyle w:val="CommentReference"/>
        </w:rPr>
        <w:commentReference w:id="68"/>
      </w:r>
      <w:r>
        <w:rPr>
          <w:rStyle w:val="CommentReference"/>
        </w:rPr>
        <w:commentReference w:id="69"/>
      </w:r>
      <w:r>
        <w:rPr>
          <w:rStyle w:val="CommentReference"/>
        </w:rPr>
        <w:commentReference w:id="70"/>
      </w:r>
      <w:r>
        <w:rPr>
          <w:rStyle w:val="CommentReference"/>
        </w:rPr>
        <w:commentReference w:id="71"/>
      </w:r>
      <w:r>
        <w:rPr>
          <w:rStyle w:val="CommentReference"/>
        </w:rPr>
        <w:commentReference w:id="76"/>
      </w:r>
      <w:r>
        <w:rPr>
          <w:rStyle w:val="CommentReference"/>
        </w:rPr>
        <w:commentReference w:id="78"/>
      </w:r>
    </w:p>
    <w:p w:rsidR="0085652B">
      <w:pPr>
        <w:spacing w:line="240" w:lineRule="auto"/>
        <w:jc w:val="both"/>
        <w:rPr>
          <w:rFonts w:ascii="Times New Roman" w:hAnsi="Times New Roman" w:cs="Times New Roman"/>
          <w:sz w:val="24"/>
          <w:szCs w:val="24"/>
        </w:rPr>
      </w:pPr>
      <w:r>
        <w:rPr>
          <w:rFonts w:ascii="Times New Roman" w:hAnsi="Times New Roman" w:cs="Times New Roman"/>
          <w:sz w:val="24"/>
          <w:szCs w:val="24"/>
        </w:rPr>
        <w:t>In its development, the Islamic bank has to compete with t</w:t>
      </w:r>
      <w:r>
        <w:rPr>
          <w:rFonts w:ascii="Times New Roman" w:hAnsi="Times New Roman" w:cs="Times New Roman"/>
          <w:sz w:val="24"/>
          <w:szCs w:val="24"/>
        </w:rPr>
        <w:t>he conventional bank because both share the same business activity that is to collect funds from the people in the form of deposits and to distribute the funds to the people in the forms of loan or financing. There is fierce competition between the two ban</w:t>
      </w:r>
      <w:commentRangeStart w:id="82"/>
      <w:r>
        <w:rPr>
          <w:rFonts w:ascii="Times New Roman" w:hAnsi="Times New Roman" w:cs="Times New Roman"/>
          <w:sz w:val="24"/>
          <w:szCs w:val="24"/>
        </w:rPr>
        <w:t xml:space="preserve">ks because the first Islamic bank was established in 1992 namely Bank Muamalat Indonesia. On the other hand, the first conventional bank was established the year before and developed into more than ten banks.  The conventional banks had more experience and </w:t>
      </w:r>
      <w:commentRangeEnd w:id="82"/>
      <w:r>
        <w:rPr>
          <w:rStyle w:val="CommentReference"/>
        </w:rPr>
        <w:commentReference w:id="83"/>
      </w:r>
      <w:r>
        <w:rPr>
          <w:rFonts w:ascii="Times New Roman" w:hAnsi="Times New Roman" w:cs="Times New Roman"/>
          <w:sz w:val="24"/>
          <w:szCs w:val="24"/>
        </w:rPr>
        <w:t xml:space="preserve">assets compared to the Islamic ones. </w:t>
      </w:r>
      <w:r>
        <w:rPr>
          <w:rStyle w:val="CommentReference"/>
        </w:rPr>
        <w:commentReference w:id="82"/>
      </w:r>
    </w:p>
    <w:p w:rsidR="0085652B">
      <w:pPr>
        <w:spacing w:line="240" w:lineRule="auto"/>
        <w:jc w:val="both"/>
        <w:rPr>
          <w:rFonts w:ascii="Times New Roman" w:hAnsi="Times New Roman" w:cs="Times New Roman"/>
          <w:sz w:val="24"/>
          <w:szCs w:val="24"/>
        </w:rPr>
      </w:pPr>
      <w:commentRangeStart w:id="84"/>
      <w:commentRangeStart w:id="85"/>
      <w:commentRangeStart w:id="86"/>
      <w:r>
        <w:rPr>
          <w:rFonts w:ascii="Times New Roman" w:hAnsi="Times New Roman" w:cs="Times New Roman"/>
          <w:sz w:val="24"/>
          <w:szCs w:val="24"/>
        </w:rPr>
        <w:t>It is essential to go over the comparison between the Islamic banks and the conventional banks especially in term of the financing because financing is the primary source of the banking income besides the fee-based income.</w:t>
      </w:r>
      <w:r>
        <w:rPr>
          <w:rStyle w:val="CommentReference"/>
        </w:rPr>
        <w:commentReference w:id="87"/>
      </w:r>
      <w:commentRangeEnd w:id="86"/>
      <w:r>
        <w:rPr>
          <w:rStyle w:val="CommentReference"/>
        </w:rPr>
        <w:commentReference w:id="88"/>
      </w:r>
      <w:r>
        <w:rPr>
          <w:rStyle w:val="CommentReference"/>
        </w:rPr>
        <w:commentReference w:id="89"/>
      </w:r>
      <w:commentRangeEnd w:id="85"/>
      <w:r>
        <w:rPr>
          <w:rStyle w:val="CommentReference"/>
        </w:rPr>
        <w:commentReference w:id="90"/>
      </w:r>
      <w:r>
        <w:rPr>
          <w:rStyle w:val="CommentReference"/>
        </w:rPr>
        <w:commentReference w:id="91"/>
      </w:r>
      <w:commentRangeEnd w:id="84"/>
      <w:r>
        <w:rPr>
          <w:rStyle w:val="CommentReference"/>
        </w:rPr>
        <w:commentReference w:id="92"/>
      </w:r>
      <w:r>
        <w:rPr>
          <w:rStyle w:val="CommentReference"/>
        </w:rPr>
        <w:commentReference w:id="93"/>
      </w:r>
      <w:commentRangeStart w:id="94"/>
      <w:r>
        <w:rPr>
          <w:rFonts w:ascii="Times New Roman" w:hAnsi="Times New Roman" w:cs="Times New Roman"/>
          <w:sz w:val="24"/>
          <w:szCs w:val="24"/>
        </w:rPr>
        <w:t xml:space="preserve"> The more thorough study about the financing quality based on the financing problems is also needed. It is so since the financing problems will disadvantage the banking operations. Investigating the factors affecting the financing problems will r</w:t>
      </w:r>
      <w:commentRangeEnd w:id="94"/>
      <w:commentRangeStart w:id="95"/>
      <w:commentRangeStart w:id="96"/>
      <w:r>
        <w:rPr>
          <w:rFonts w:ascii="Times New Roman" w:hAnsi="Times New Roman" w:cs="Times New Roman"/>
          <w:sz w:val="24"/>
          <w:szCs w:val="24"/>
        </w:rPr>
        <w:t xml:space="preserve">esult is a comparative analysis of the financing quality </w:t>
      </w:r>
      <w:commentRangeEnd w:id="96"/>
      <w:r>
        <w:rPr>
          <w:rStyle w:val="CommentReference"/>
        </w:rPr>
        <w:commentReference w:id="97"/>
      </w:r>
      <w:commentRangeEnd w:id="95"/>
      <w:r>
        <w:rPr>
          <w:rFonts w:ascii="Times New Roman" w:hAnsi="Times New Roman" w:cs="Times New Roman" w:hint="eastAsia"/>
          <w:sz w:val="24"/>
          <w:szCs w:val="24"/>
        </w:rPr>
        <w:t xml:space="preserve">condition </w:t>
      </w:r>
      <w:r>
        <w:rPr>
          <w:rFonts w:ascii="Times New Roman" w:hAnsi="Times New Roman" w:cs="Times New Roman"/>
          <w:sz w:val="24"/>
          <w:szCs w:val="24"/>
        </w:rPr>
        <w:t xml:space="preserve">between the Islamic banks and the conventional banks. </w:t>
      </w:r>
      <w:r>
        <w:rPr>
          <w:rStyle w:val="CommentReference"/>
        </w:rPr>
        <w:commentReference w:id="84"/>
      </w:r>
      <w:r>
        <w:rPr>
          <w:rStyle w:val="CommentReference"/>
        </w:rPr>
        <w:commentReference w:id="85"/>
      </w:r>
      <w:r>
        <w:rPr>
          <w:rStyle w:val="CommentReference"/>
        </w:rPr>
        <w:commentReference w:id="86"/>
      </w:r>
      <w:r>
        <w:rPr>
          <w:rStyle w:val="CommentReference"/>
        </w:rPr>
        <w:commentReference w:id="94"/>
      </w:r>
      <w:r>
        <w:rPr>
          <w:rStyle w:val="CommentReference"/>
        </w:rPr>
        <w:commentReference w:id="95"/>
      </w:r>
      <w:r>
        <w:rPr>
          <w:rStyle w:val="CommentReference"/>
        </w:rPr>
        <w:commentReference w:id="96"/>
      </w:r>
    </w:p>
    <w:p w:rsidR="0085652B">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rPr>
        <w:t>The result of the research is a comparative analysis of the factors affecting the problematic financing of the Islamic banks and c</w:t>
      </w:r>
      <w:r>
        <w:rPr>
          <w:rFonts w:ascii="Times New Roman" w:hAnsi="Times New Roman" w:cs="Times New Roman"/>
          <w:sz w:val="24"/>
          <w:szCs w:val="24"/>
        </w:rPr>
        <w:t xml:space="preserve">onventional banks. The research is beneficial for several parties such as: (1) the government to make banking policies, (2) the Islamic banks and conventional banks </w:t>
      </w:r>
      <w:r>
        <w:rPr>
          <w:rFonts w:ascii="Times New Roman" w:hAnsi="Times New Roman" w:cs="Times New Roman" w:hint="eastAsia"/>
          <w:sz w:val="24"/>
          <w:szCs w:val="24"/>
        </w:rPr>
        <w:t>management</w:t>
      </w:r>
      <w:r>
        <w:rPr>
          <w:rFonts w:ascii="Times New Roman" w:hAnsi="Times New Roman" w:cs="Times New Roman"/>
          <w:sz w:val="24"/>
          <w:szCs w:val="24"/>
        </w:rPr>
        <w:t xml:space="preserve"> to apply profitable business strategies, (3) college students </w:t>
      </w:r>
      <w:r>
        <w:rPr>
          <w:rFonts w:ascii="Times New Roman" w:hAnsi="Times New Roman" w:cs="Times New Roman"/>
          <w:sz w:val="24"/>
          <w:szCs w:val="24"/>
          <w:lang w:val="id-ID"/>
        </w:rPr>
        <w:t xml:space="preserve">as a reference to </w:t>
      </w:r>
      <w:r>
        <w:rPr>
          <w:rFonts w:ascii="Times New Roman" w:hAnsi="Times New Roman" w:cs="Times New Roman"/>
          <w:sz w:val="24"/>
          <w:szCs w:val="24"/>
          <w:lang w:val="id-ID"/>
        </w:rPr>
        <w:t>carry out other researchers on Islamic banking.
</w:t>
      </w:r>
      <w:r>
        <w:rPr>
          <w:rStyle w:val="CommentReference"/>
        </w:rPr>
        <w:commentReference w:id="98"/>
      </w:r>
    </w:p>
    <w:p w:rsidR="0085652B">
      <w:pPr>
        <w:spacing w:line="240" w:lineRule="auto"/>
        <w:jc w:val="both"/>
        <w:rPr>
          <w:rFonts w:asciiTheme="majorHAnsi" w:hAnsiTheme="majorHAnsi" w:cs="Times New Roman"/>
          <w:color w:val="365F91"/>
          <w:sz w:val="32"/>
          <w:szCs w:val="32"/>
        </w:rPr>
      </w:pPr>
      <w:commentRangeStart w:id="99"/>
      <w:r>
        <w:rPr>
          <w:rFonts w:asciiTheme="majorHAnsi" w:hAnsiTheme="majorHAnsi" w:cs="Times New Roman"/>
          <w:color w:val="365F91"/>
          <w:sz w:val="32"/>
          <w:szCs w:val="32"/>
        </w:rPr>
        <w:t>Literature Review and Hypothesis Development 
</w:t>
      </w:r>
      <w:commentRangeEnd w:id="99"/>
      <w:r>
        <w:rPr>
          <w:rStyle w:val="CommentReference"/>
        </w:rPr>
        <w:commentReference w:id="100"/>
      </w:r>
      <w:r>
        <w:rPr>
          <w:rStyle w:val="CommentReference"/>
        </w:rPr>
        <w:commentReference w:id="101"/>
      </w:r>
      <w:r>
        <w:rPr>
          <w:rStyle w:val="CommentReference"/>
        </w:rPr>
        <w:commentReference w:id="99"/>
      </w:r>
    </w:p>
    <w:p w:rsidR="0085652B">
      <w:pPr>
        <w:spacing w:line="240" w:lineRule="auto"/>
        <w:jc w:val="both"/>
        <w:rPr>
          <w:rFonts w:ascii="Times New Roman" w:hAnsi="Times New Roman" w:cs="Times New Roman"/>
          <w:sz w:val="24"/>
          <w:szCs w:val="24"/>
          <w:lang w:eastAsia="id-ID"/>
        </w:rPr>
      </w:pPr>
      <w:r>
        <w:rPr>
          <w:rFonts w:ascii="Times New Roman" w:hAnsi="Times New Roman" w:cs="Times New Roman"/>
          <w:sz w:val="24"/>
          <w:szCs w:val="24"/>
        </w:rPr>
        <w:t xml:space="preserve">The performance comparison between the Islamic banks and the conventional banks in term of the working efficiency was also studied by </w:t>
      </w:r>
      <w:r>
        <w:rPr>
          <w:rFonts w:ascii="Times New Roman" w:hAnsi="Times New Roman" w:cs="Times New Roman"/>
          <w:sz w:val="24"/>
          <w:szCs w:val="24"/>
          <w:lang w:eastAsia="id-ID"/>
        </w:rPr>
        <w:t>Beck, Demirgüç-Kunt, &amp; Merrouch</w:t>
      </w:r>
      <w:r>
        <w:rPr>
          <w:rFonts w:ascii="Times New Roman" w:hAnsi="Times New Roman" w:cs="Times New Roman"/>
          <w:sz w:val="24"/>
          <w:szCs w:val="24"/>
          <w:lang w:eastAsia="id-ID"/>
        </w:rPr>
        <w:t xml:space="preserve">e </w:t>
      </w:r>
      <w:r>
        <w:rPr>
          <w:rFonts w:ascii="Times New Roman" w:hAnsi="Times New Roman" w:cs="Times New Roman"/>
          <w:sz w:val="24"/>
          <w:szCs w:val="24"/>
          <w:lang w:eastAsia="id-ID"/>
        </w:rPr>
        <w:fldChar w:fldCharType="begin"/>
      </w:r>
      <w:r>
        <w:rPr>
          <w:rFonts w:ascii="Times New Roman" w:hAnsi="Times New Roman" w:cs="Times New Roman"/>
          <w:sz w:val="24"/>
          <w:szCs w:val="24"/>
          <w:lang w:eastAsia="id-ID"/>
        </w:rPr>
        <w:instrText>ADDIN CSL_CITATION { "citationItems" : [ { "id" : "ITEM-1", "itemData" : { "DOI" : "10.1016/J.JBANKFIN.2012.09.016", "ISSN" : "0378-4266", "abstract" : "How different are Islamic banks from conventional banks? Does the recent crisis justify a closer look</w:instrText>
      </w:r>
      <w:r>
        <w:rPr>
          <w:rFonts w:ascii="Times New Roman" w:hAnsi="Times New Roman" w:cs="Times New Roman"/>
          <w:sz w:val="24"/>
          <w:szCs w:val="24"/>
          <w:lang w:eastAsia="id-ID"/>
        </w:rPr>
        <w:instrText xml:space="preserve"> at the Sharia-compliant business model for banking? When comparing conventional and Islamic banks, controlling for time-variant country-fixed effects, we find few significant differences in business orientation. There is evidence however, that Islamic ban</w:instrText>
      </w:r>
      <w:r>
        <w:rPr>
          <w:rFonts w:ascii="Times New Roman" w:hAnsi="Times New Roman" w:cs="Times New Roman"/>
          <w:sz w:val="24"/>
          <w:szCs w:val="24"/>
          <w:lang w:eastAsia="id-ID"/>
        </w:rPr>
        <w:instrText>ks are less cost-effective, but have a higher intermediation ratio, higher asset quality and are better capitalized. We also find large cross-country variation in the differences between conventional and Islamic banks as well as across Islamic banks of dif</w:instrText>
      </w:r>
      <w:r>
        <w:rPr>
          <w:rFonts w:ascii="Times New Roman" w:hAnsi="Times New Roman" w:cs="Times New Roman"/>
          <w:sz w:val="24"/>
          <w:szCs w:val="24"/>
          <w:lang w:eastAsia="id-ID"/>
        </w:rPr>
        <w:instrText>ferent sizes. Furthermore, we find that Islamic banks are better capitalized, have higher asset quality and are less likely to disintermediate during crises. The better stock performance of listed Islamic banks during the recent crisis is also due to their</w:instrText>
      </w:r>
      <w:r>
        <w:rPr>
          <w:rFonts w:ascii="Times New Roman" w:hAnsi="Times New Roman" w:cs="Times New Roman"/>
          <w:sz w:val="24"/>
          <w:szCs w:val="24"/>
          <w:lang w:eastAsia="id-ID"/>
        </w:rPr>
        <w:instrText xml:space="preserve"> higher capitalization and better asset quality.", "author" : [ { "dropping-particle" : "", "family" : "Beck", "given" : "Thorsten", "non-dropping-particle" : "", "parse-names" : false, "suffix" : "" }, { "dropping-particle" : "", "family" : "Demirg\u00fc\</w:instrText>
      </w:r>
      <w:r>
        <w:rPr>
          <w:rFonts w:ascii="Times New Roman" w:hAnsi="Times New Roman" w:cs="Times New Roman"/>
          <w:sz w:val="24"/>
          <w:szCs w:val="24"/>
          <w:lang w:eastAsia="id-ID"/>
        </w:rPr>
        <w:instrText>u00e7-Kunt", "given" : "Asli", "non-dropping-particle" : "", "parse-names" : false, "suffix" : "" }, { "dropping-particle" : "", "family" : "Merrouche", "given" : "Ouarda", "non-dropping-particle" : "", "parse-names" : false, "suffix" : "" } ], "container-</w:instrText>
      </w:r>
      <w:r>
        <w:rPr>
          <w:rFonts w:ascii="Times New Roman" w:hAnsi="Times New Roman" w:cs="Times New Roman"/>
          <w:sz w:val="24"/>
          <w:szCs w:val="24"/>
          <w:lang w:eastAsia="id-ID"/>
        </w:rPr>
        <w:instrText xml:space="preserve">title" : "Journal of Banking &amp; Finance", "id" : "ITEM-1", "issue" : "2", "issued" : { "date-parts" : [ [ "2013", "2", "1" ] ] }, "page" : "433-447", "publisher" : "North-Holland", "title" : "Islamic vs. conventional banking: Business model, efficiency and </w:instrText>
      </w:r>
      <w:r>
        <w:rPr>
          <w:rFonts w:ascii="Times New Roman" w:hAnsi="Times New Roman" w:cs="Times New Roman"/>
          <w:sz w:val="24"/>
          <w:szCs w:val="24"/>
          <w:lang w:eastAsia="id-ID"/>
        </w:rPr>
        <w:instrText>stability", "type" : "article-journal", "volume" : "37" }, "suppress-author" : 1, "uris" : [ "http://www.mendeley.com/documents/?uuid=c8250ad8-d570-38b7-b66f-5327e22aeb0d" ] } ], "mendeley" : { "formattedCitation" : "(2013)", "plainTextFormattedCitation" :</w:instrText>
      </w:r>
      <w:r>
        <w:rPr>
          <w:rFonts w:ascii="Times New Roman" w:hAnsi="Times New Roman" w:cs="Times New Roman"/>
          <w:sz w:val="24"/>
          <w:szCs w:val="24"/>
          <w:lang w:eastAsia="id-ID"/>
        </w:rPr>
        <w:instrText xml:space="preserve"> "(2013)", "previouslyFormattedCitation" : "(2013)" }, "properties" : {  }, "schema" : "https://github.com/citation-style-language/schema/raw/master/csl-citation.json" }</w:instrText>
      </w:r>
      <w:r>
        <w:rPr>
          <w:rFonts w:ascii="Times New Roman" w:hAnsi="Times New Roman" w:cs="Times New Roman"/>
          <w:sz w:val="24"/>
          <w:szCs w:val="24"/>
          <w:lang w:eastAsia="id-ID"/>
        </w:rPr>
        <w:fldChar w:fldCharType="separate"/>
      </w:r>
      <w:r>
        <w:rPr>
          <w:rFonts w:ascii="Times New Roman" w:hAnsi="Times New Roman" w:cs="Times New Roman"/>
          <w:sz w:val="24"/>
          <w:szCs w:val="24"/>
          <w:lang w:eastAsia="id-ID"/>
        </w:rPr>
        <w:t>(2013)</w:t>
      </w:r>
      <w:r>
        <w:rPr>
          <w:rFonts w:ascii="Times New Roman" w:hAnsi="Times New Roman" w:cs="Times New Roman"/>
          <w:sz w:val="24"/>
          <w:szCs w:val="24"/>
          <w:lang w:eastAsia="id-ID"/>
        </w:rPr>
        <w:fldChar w:fldCharType="end"/>
      </w:r>
      <w:r>
        <w:rPr>
          <w:rFonts w:ascii="Times New Roman" w:hAnsi="Times New Roman" w:cs="Times New Roman"/>
          <w:sz w:val="24"/>
          <w:szCs w:val="24"/>
          <w:lang w:eastAsia="id-ID"/>
        </w:rPr>
        <w:t>. They stated that the operational restrictions in Islamic banks tend to incre</w:t>
      </w:r>
      <w:r>
        <w:rPr>
          <w:rFonts w:ascii="Times New Roman" w:hAnsi="Times New Roman" w:cs="Times New Roman"/>
          <w:sz w:val="24"/>
          <w:szCs w:val="24"/>
          <w:lang w:eastAsia="id-ID"/>
        </w:rPr>
        <w:t>ase the assets concentration and restrict the instrument use of the hedging banks. Such a similar ambiguity is related to the Islamic bank's efficiency. In the Islamic banks, the monitoring and screening process of the costs might be lower, thus providing l</w:t>
      </w:r>
      <w:r>
        <w:rPr>
          <w:rStyle w:val="CommentReference"/>
        </w:rPr>
        <w:commentReference w:id="102"/>
      </w:r>
      <w:r>
        <w:rPr>
          <w:rFonts w:ascii="Times New Roman" w:hAnsi="Times New Roman" w:cs="Times New Roman"/>
          <w:sz w:val="24"/>
          <w:szCs w:val="24"/>
          <w:lang w:eastAsia="id-ID"/>
        </w:rPr>
        <w:t>ower corporate concerns. On the other hand, the higher complexity of Islamic banking might results in the higher cost so that its efficiency might be decreased.  Moreover, the younger age of the Islamic bank compared to the most conventional banks may impl</w:t>
      </w:r>
      <w:r>
        <w:rPr>
          <w:rFonts w:ascii="Times New Roman" w:hAnsi="Times New Roman" w:cs="Times New Roman"/>
          <w:sz w:val="24"/>
          <w:szCs w:val="24"/>
          <w:lang w:eastAsia="id-ID"/>
        </w:rPr>
        <w:t>y the higher cost structure.</w:t>
      </w:r>
    </w:p>
    <w:p w:rsidR="0085652B">
      <w:pPr>
        <w:spacing w:line="240" w:lineRule="auto"/>
        <w:jc w:val="both"/>
        <w:rPr>
          <w:rFonts w:ascii="Times New Roman" w:hAnsi="Times New Roman" w:cs="Times New Roman"/>
          <w:sz w:val="24"/>
          <w:szCs w:val="24"/>
          <w:lang w:val="id-ID" w:eastAsia="id-ID"/>
        </w:rPr>
      </w:pPr>
      <w:r>
        <w:rPr>
          <w:rFonts w:ascii="Times New Roman" w:hAnsi="Times New Roman" w:cs="Times New Roman"/>
          <w:sz w:val="24"/>
          <w:szCs w:val="24"/>
          <w:lang w:eastAsia="id-ID"/>
        </w:rPr>
        <w:t xml:space="preserve">There were some studies about on the factors affecting loan or financing problems in banking </w:t>
      </w:r>
      <w:r>
        <w:rPr>
          <w:rFonts w:ascii="Times New Roman" w:hAnsi="Times New Roman" w:cs="Times New Roman"/>
          <w:sz w:val="24"/>
          <w:szCs w:val="24"/>
          <w:lang w:eastAsia="id-ID"/>
        </w:rPr>
        <w:fldChar w:fldCharType="begin"/>
      </w:r>
      <w:r>
        <w:rPr>
          <w:rFonts w:ascii="Times New Roman" w:hAnsi="Times New Roman" w:cs="Times New Roman"/>
          <w:sz w:val="24"/>
          <w:szCs w:val="24"/>
          <w:lang w:eastAsia="id-ID"/>
        </w:rPr>
        <w:instrText xml:space="preserve">ADDIN CSL_CITATION { "citationItems" : [ { "id" : "ITEM-1", "itemData" : { "abstract" : "According to a dynamic panel estimated over </w:instrText>
      </w:r>
      <w:r>
        <w:rPr>
          <w:rFonts w:ascii="Times New Roman" w:hAnsi="Times New Roman" w:cs="Times New Roman"/>
          <w:sz w:val="24"/>
          <w:szCs w:val="24"/>
          <w:lang w:eastAsia="id-ID"/>
        </w:rPr>
        <w:instrText>1995 - 2008 on around 80 banks in the GCC region, the NPL ratio worsens as economic growth becomes lower and interest rates and risk aversion increase. Our model implies that the cumulative effect of macroeconomic shocks over a three year horizon is indeed</w:instrText>
      </w:r>
      <w:r>
        <w:rPr>
          <w:rFonts w:ascii="Times New Roman" w:hAnsi="Times New Roman" w:cs="Times New Roman"/>
          <w:sz w:val="24"/>
          <w:szCs w:val="24"/>
          <w:lang w:eastAsia="id-ID"/>
        </w:rPr>
        <w:instrText xml:space="preserve"> large. Firm-specific factors related to risk-taking and efficiency are also related to future NPLs. The paper finally investigates the feedback effect of increasing NPLs on growth using a VAR model. According to the panel VAR, there could be a strong, alb</w:instrText>
      </w:r>
      <w:r>
        <w:rPr>
          <w:rFonts w:ascii="Times New Roman" w:hAnsi="Times New Roman" w:cs="Times New Roman"/>
          <w:sz w:val="24"/>
          <w:szCs w:val="24"/>
          <w:lang w:eastAsia="id-ID"/>
        </w:rPr>
        <w:instrText>eit short-lived feedback effect from losses in banks\u2019 balance sheets on economic activity, with a semi-elasticity of around 0.4.", "author" : [ { "dropping-particle" : "", "family" : "Espinoza", "given" : "Raphael", "non-dropping-particle" : "", "pars</w:instrText>
      </w:r>
      <w:r>
        <w:rPr>
          <w:rFonts w:ascii="Times New Roman" w:hAnsi="Times New Roman" w:cs="Times New Roman"/>
          <w:sz w:val="24"/>
          <w:szCs w:val="24"/>
          <w:lang w:eastAsia="id-ID"/>
        </w:rPr>
        <w:instrText xml:space="preserve">e-names" : false, "suffix" : "" }, { "dropping-particle" : "", "family" : "Prasad", "given" : "Ananthakrisnan", "non-dropping-particle" : "", "parse-names" : false, "suffix" : "" } ], "collection-title" : "IMF Working Paper", "id" : "ITEM-1", "issued" : { </w:instrText>
      </w:r>
      <w:r>
        <w:rPr>
          <w:rFonts w:ascii="Times New Roman" w:hAnsi="Times New Roman" w:cs="Times New Roman"/>
          <w:sz w:val="24"/>
          <w:szCs w:val="24"/>
          <w:lang w:eastAsia="id-ID"/>
        </w:rPr>
        <w:instrText>"date-parts" : [ [ "2010" ] ] }, "number" : "10/224", "number-of-pages" : "24", "title" : "Nonperforming loans GCC banking system and their macroeconomics effects", "type" : "report" }, "uris" : [ "http://www.mendeley.com/documents/?uuid=194a3cc9-921a-3234</w:instrText>
      </w:r>
      <w:r>
        <w:rPr>
          <w:rFonts w:ascii="Times New Roman" w:hAnsi="Times New Roman" w:cs="Times New Roman"/>
          <w:sz w:val="24"/>
          <w:szCs w:val="24"/>
          <w:lang w:eastAsia="id-ID"/>
        </w:rPr>
        <w:instrText>-815c-f795cd25f8b3" ] }, { "id" : "ITEM-2", "itemData" : { "abstract" : "Non Performing Loan Rate is the most important issue for banks to survive.\r\nThere are lots of factors responsible for this ratio. Some of them belong to firm level\r\nissues and som</w:instrText>
      </w:r>
      <w:r>
        <w:rPr>
          <w:rFonts w:ascii="Times New Roman" w:hAnsi="Times New Roman" w:cs="Times New Roman"/>
          <w:sz w:val="24"/>
          <w:szCs w:val="24"/>
          <w:lang w:eastAsia="id-ID"/>
        </w:rPr>
        <w:instrText xml:space="preserve">e are from macroeconomic measures. However this study is based on\r\nthe blend. It considers the Real GDP per Capita, Inflation, and Total Loans as\r\nindependent variables, and Non Performing Loan Ratio as dependent variable.\r\nStudy uses the data of US </w:instrText>
      </w:r>
      <w:r>
        <w:rPr>
          <w:rFonts w:ascii="Times New Roman" w:hAnsi="Times New Roman" w:cs="Times New Roman"/>
          <w:sz w:val="24"/>
          <w:szCs w:val="24"/>
          <w:lang w:eastAsia="id-ID"/>
        </w:rPr>
        <w:instrText>banking sector from official web sources of US Federal\r\nReserve System. Years from 1985 to 2010 constitute the study period. Employing\r\ncorrelation and regression tests show that research model used is of good statistical\r\nhealth. All the selected in</w:instrText>
      </w:r>
      <w:r>
        <w:rPr>
          <w:rFonts w:ascii="Times New Roman" w:hAnsi="Times New Roman" w:cs="Times New Roman"/>
          <w:sz w:val="24"/>
          <w:szCs w:val="24"/>
          <w:lang w:eastAsia="id-ID"/>
        </w:rPr>
        <w:instrText>dependent variables have significant impact on the\r\ndepended variable, however, values of coefficients are not much high. Banks should\r\ncontrol and amend their credit advancement policy with respect to mentioned\r\nvariables to have lower non-performin</w:instrText>
      </w:r>
      <w:r>
        <w:rPr>
          <w:rFonts w:ascii="Times New Roman" w:hAnsi="Times New Roman" w:cs="Times New Roman"/>
          <w:sz w:val="24"/>
          <w:szCs w:val="24"/>
          <w:lang w:eastAsia="id-ID"/>
        </w:rPr>
        <w:instrText>g loan ratio.", "author" : [ { "dropping-particle" : "", "family" : "Saba", "given" : "Irum", "non-dropping-particle" : "", "parse-names" : false, "suffix" : "" }, { "dropping-particle" : "", "family" : "Kouser", "given" : "Rehana", "non-dropping-particle"</w:instrText>
      </w:r>
      <w:r>
        <w:rPr>
          <w:rFonts w:ascii="Times New Roman" w:hAnsi="Times New Roman" w:cs="Times New Roman"/>
          <w:sz w:val="24"/>
          <w:szCs w:val="24"/>
          <w:lang w:eastAsia="id-ID"/>
        </w:rPr>
        <w:instrText xml:space="preserve"> : "", "parse-names" : false, "suffix" : "" }, { "dropping-particle" : "", "family" : "Azeem", "given" : "Muhammad", "non-dropping-particle" : "", "parse-names" : false, "suffix" : "" } ], "container-title" : "The Romanian Economic Journal", "id" : "ITEM-2</w:instrText>
      </w:r>
      <w:r>
        <w:rPr>
          <w:rFonts w:ascii="Times New Roman" w:hAnsi="Times New Roman" w:cs="Times New Roman"/>
          <w:sz w:val="24"/>
          <w:szCs w:val="24"/>
          <w:lang w:eastAsia="id-ID"/>
        </w:rPr>
        <w:instrText>", "issue" : "44", "issued" : { "date-parts" : [ [ "2012" ] ] }, "page" : "141-151", "title" : "Determinant of non performing loans: Case of US banking sector", "type" : "article-journal", "volume" : "15" }, "uris" : [ "http://www.mendeley.com/documents/?u</w:instrText>
      </w:r>
      <w:r>
        <w:rPr>
          <w:rFonts w:ascii="Times New Roman" w:hAnsi="Times New Roman" w:cs="Times New Roman"/>
          <w:sz w:val="24"/>
          <w:szCs w:val="24"/>
          <w:lang w:eastAsia="id-ID"/>
        </w:rPr>
        <w:instrText xml:space="preserve">uid=e5e38169-c773-31e1-b62e-880d5c187e8a" ] }, { "id" : "ITEM-3", "itemData" : { "DOI" : "10.20885/lariba.vol4.iss2.art5", "abstract" : "Global financial market becomes fragile and unstable today after big financial crisis (subprime mortgage) hited almost </w:instrText>
      </w:r>
      <w:r>
        <w:rPr>
          <w:rFonts w:ascii="Times New Roman" w:hAnsi="Times New Roman" w:cs="Times New Roman"/>
          <w:sz w:val="24"/>
          <w:szCs w:val="24"/>
          <w:lang w:eastAsia="id-ID"/>
        </w:rPr>
        <w:instrText xml:space="preserve">country around the world. Recently, solvability ratio or credit risk becomes focus study again by economic expertise to prevent repreated crisis. The purpose of this paper is to investigate Islamic credit resistant of Islamic banks during global financial </w:instrText>
      </w:r>
      <w:r>
        <w:rPr>
          <w:rFonts w:ascii="Times New Roman" w:hAnsi="Times New Roman" w:cs="Times New Roman"/>
          <w:sz w:val="24"/>
          <w:szCs w:val="24"/>
          <w:lang w:eastAsia="id-ID"/>
        </w:rPr>
        <w:instrText>crisis in Indonesia. The results of this study show that the amount of Islamic financing and GDP were significantly determined by non-performing financing (NPF). In the other side, conventional banks were influenced positively by inflation rate and Loan to</w:instrText>
      </w:r>
      <w:r>
        <w:rPr>
          <w:rFonts w:ascii="Times New Roman" w:hAnsi="Times New Roman" w:cs="Times New Roman"/>
          <w:sz w:val="24"/>
          <w:szCs w:val="24"/>
          <w:lang w:eastAsia="id-ID"/>
        </w:rPr>
        <w:instrText xml:space="preserve"> Deposit Ratio (LDR). These findings show the empirical evidence how Islamic banking and economic systems can reduce the effect of global financial crisis significantly to domestic society.\r\n\r\n", "author" : [ { "dropping-particle" : "", "family" : "Fai</w:instrText>
      </w:r>
      <w:r>
        <w:rPr>
          <w:rFonts w:ascii="Times New Roman" w:hAnsi="Times New Roman" w:cs="Times New Roman"/>
          <w:sz w:val="24"/>
          <w:szCs w:val="24"/>
          <w:lang w:eastAsia="id-ID"/>
        </w:rPr>
        <w:instrText>z", "given" : "Ihda A.", "non-dropping-particle" : "", "parse-names" : false, "suffix" : "" } ], "container-title" : "La_Riba", "id" : "ITEM-3", "issue" : "2", "issued" : { "date-parts" : [ [ "2010" ] ] }, "page" : "217-237", "title" : "Ketahanan kredit pe</w:instrText>
      </w:r>
      <w:r>
        <w:rPr>
          <w:rFonts w:ascii="Times New Roman" w:hAnsi="Times New Roman" w:cs="Times New Roman"/>
          <w:sz w:val="24"/>
          <w:szCs w:val="24"/>
          <w:lang w:eastAsia="id-ID"/>
        </w:rPr>
        <w:instrText>rbankan syariah terhadap krisis keuangan global", "type" : "article-journal", "volume" : "4" }, "uris" : [ "http://www.mendeley.com/documents/?uuid=c201faef-0e44-31a3-8bc3-e501c3e7a8f6" ] }, { "id" : "ITEM-4", "itemData" : { "author" : [ { "dropping-partic</w:instrText>
      </w:r>
      <w:r>
        <w:rPr>
          <w:rFonts w:ascii="Times New Roman" w:hAnsi="Times New Roman" w:cs="Times New Roman"/>
          <w:sz w:val="24"/>
          <w:szCs w:val="24"/>
          <w:lang w:eastAsia="id-ID"/>
        </w:rPr>
        <w:instrText>le" : "", "family" : "Soebagio", "given" : "Hermawan", "non-dropping-particle" : "", "parse-names" : false, "suffix" : "" } ], "id" : "ITEM-4", "issued" : { "date-parts" : [ [ "2005" ] ] }, "publisher" : "Universitas Diponegoro", "title" : "Analisis faktor</w:instrText>
      </w:r>
      <w:r>
        <w:rPr>
          <w:rFonts w:ascii="Times New Roman" w:hAnsi="Times New Roman" w:cs="Times New Roman"/>
          <w:sz w:val="24"/>
          <w:szCs w:val="24"/>
          <w:lang w:eastAsia="id-ID"/>
        </w:rPr>
        <w:instrText>\u2013faktor yang mempengaruhi terjadinya non performing loan (NPL) pada bank umum komersial (Studi empiris pada sektor perbankan di Indonesia)", "type" : "thesis" }, "uris" : [ "http://www.mendeley.com/documents/?uuid=3de7ef7d-3435-3675-b419-68635dfd14b8"</w:instrText>
      </w:r>
      <w:r>
        <w:rPr>
          <w:rFonts w:ascii="Times New Roman" w:hAnsi="Times New Roman" w:cs="Times New Roman"/>
          <w:sz w:val="24"/>
          <w:szCs w:val="24"/>
          <w:lang w:eastAsia="id-ID"/>
        </w:rPr>
        <w:instrText xml:space="preserve"> ] } ], "mendeley" : { "formattedCitation" : "(Espinoza &amp; Prasad, 2010; Faiz, 2010; Saba, Kouser, &amp; Azeem, 2012; Soebagio, 2005)", "plainTextFormattedCitation" : "(Espinoza &amp; Prasad, 2010; Faiz, 2010; Saba, Kouser, &amp; Azeem, 2012; Soebagio, 2005)", "previou</w:instrText>
      </w:r>
      <w:r>
        <w:rPr>
          <w:rFonts w:ascii="Times New Roman" w:hAnsi="Times New Roman" w:cs="Times New Roman"/>
          <w:sz w:val="24"/>
          <w:szCs w:val="24"/>
          <w:lang w:eastAsia="id-ID"/>
        </w:rPr>
        <w:instrText>slyFormattedCitation" : "(Espinoza &amp; Prasad, 2010; Faiz, 2010; Saba, Kouser, &amp; Azeem, 2012; Soebagio, 2005)" }, "properties" : {  }, "schema" : "https://github.com/citation-style-language/schema/raw/master/csl-citation.json" }</w:instrText>
      </w:r>
      <w:r>
        <w:rPr>
          <w:rFonts w:ascii="Times New Roman" w:hAnsi="Times New Roman" w:cs="Times New Roman"/>
          <w:sz w:val="24"/>
          <w:szCs w:val="24"/>
          <w:lang w:eastAsia="id-ID"/>
        </w:rPr>
        <w:fldChar w:fldCharType="separate"/>
      </w:r>
      <w:r>
        <w:rPr>
          <w:rFonts w:ascii="Times New Roman" w:hAnsi="Times New Roman" w:cs="Times New Roman"/>
          <w:sz w:val="24"/>
          <w:szCs w:val="24"/>
          <w:lang w:eastAsia="id-ID"/>
        </w:rPr>
        <w:t>(Espinoza &amp; Prasad, 2010; Faiz</w:t>
      </w:r>
      <w:r>
        <w:rPr>
          <w:rFonts w:ascii="Times New Roman" w:hAnsi="Times New Roman" w:cs="Times New Roman"/>
          <w:sz w:val="24"/>
          <w:szCs w:val="24"/>
          <w:lang w:eastAsia="id-ID"/>
        </w:rPr>
        <w:t>, 2010; Saba, Kouser, &amp; Azeem, 2012; Soebagio, 2005)</w:t>
      </w:r>
      <w:r>
        <w:rPr>
          <w:rFonts w:ascii="Times New Roman" w:hAnsi="Times New Roman" w:cs="Times New Roman"/>
          <w:sz w:val="24"/>
          <w:szCs w:val="24"/>
          <w:lang w:eastAsia="id-ID"/>
        </w:rPr>
        <w:fldChar w:fldCharType="end"/>
      </w:r>
      <w:commentRangeStart w:id="103"/>
      <w:r>
        <w:rPr>
          <w:rFonts w:ascii="Times New Roman" w:hAnsi="Times New Roman" w:cs="Times New Roman"/>
          <w:sz w:val="24"/>
          <w:szCs w:val="24"/>
          <w:lang w:eastAsia="id-ID"/>
        </w:rPr>
        <w:t>. The results of those studies concluded that the loan and financing problems were affected by both the external and internal factors. Espinoza and Prasad (2010) tested the effects of microe</w:t>
      </w:r>
      <w:commentRangeEnd w:id="103"/>
      <w:r>
        <w:rPr>
          <w:rStyle w:val="CommentReference"/>
        </w:rPr>
        <w:commentReference w:id="104"/>
      </w:r>
      <w:r>
        <w:rPr>
          <w:rFonts w:ascii="Times New Roman" w:hAnsi="Times New Roman" w:cs="Times New Roman"/>
          <w:sz w:val="24"/>
          <w:szCs w:val="24"/>
          <w:lang w:eastAsia="id-ID"/>
        </w:rPr>
        <w:t>conomic factors on NPL (Non-Performing Loan) in 80 banks around GCC areas in 1995 to 2000. It is concluded that the GDP (economic growth) and capital significantly had negative effects on the NPL. On the contrary, the variables of the Interest Rate Levels,</w:t>
      </w:r>
      <w:r>
        <w:rPr>
          <w:rStyle w:val="CommentReference"/>
        </w:rPr>
        <w:commentReference w:id="105"/>
      </w:r>
      <w:r>
        <w:rPr>
          <w:rFonts w:ascii="Times New Roman" w:hAnsi="Times New Roman" w:cs="Times New Roman"/>
          <w:sz w:val="24"/>
          <w:szCs w:val="24"/>
          <w:lang w:eastAsia="id-ID"/>
        </w:rPr>
        <w:t xml:space="preserve"> Loan Growth, Bank Effectiv</w:t>
      </w:r>
      <w:r>
        <w:rPr>
          <w:rFonts w:ascii="Times New Roman" w:hAnsi="Times New Roman" w:cs="Times New Roman"/>
          <w:sz w:val="24"/>
          <w:szCs w:val="24"/>
          <w:lang w:val="id-ID" w:eastAsia="id-ID"/>
        </w:rPr>
        <w:t>eness</w:t>
      </w:r>
      <w:r>
        <w:rPr>
          <w:rFonts w:ascii="Times New Roman" w:hAnsi="Times New Roman" w:cs="Times New Roman"/>
          <w:sz w:val="24"/>
          <w:szCs w:val="24"/>
          <w:lang w:eastAsia="id-ID"/>
        </w:rPr>
        <w:t xml:space="preserve"> Levels, and Dummy</w:t>
      </w:r>
      <w:r>
        <w:rPr>
          <w:rFonts w:ascii="Times New Roman" w:hAnsi="Times New Roman" w:cs="Times New Roman"/>
          <w:sz w:val="24"/>
          <w:szCs w:val="24"/>
          <w:lang w:val="id-ID" w:eastAsia="id-ID"/>
        </w:rPr>
        <w:t xml:space="preserve"> Asian </w:t>
      </w:r>
      <w:r>
        <w:rPr>
          <w:rFonts w:ascii="Times New Roman" w:hAnsi="Times New Roman" w:cs="Times New Roman"/>
          <w:sz w:val="24"/>
          <w:szCs w:val="24"/>
          <w:lang w:eastAsia="id-ID"/>
        </w:rPr>
        <w:t>Crisis gave positive impacts on NPL. However, among those four variables, the Dummy variable shows an insignificant impact. 
</w:t>
      </w:r>
      <w:r>
        <w:rPr>
          <w:rStyle w:val="CommentReference"/>
        </w:rPr>
        <w:commentReference w:id="103"/>
      </w:r>
    </w:p>
    <w:p w:rsidR="0085652B">
      <w:pPr>
        <w:spacing w:line="240" w:lineRule="auto"/>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The study of Saba et al. (2012) about the impacts of the microeconomic fac</w:t>
      </w:r>
      <w:r>
        <w:rPr>
          <w:rStyle w:val="CommentReference"/>
        </w:rPr>
        <w:commentReference w:id="106"/>
      </w:r>
      <w:commentRangeStart w:id="107"/>
      <w:r>
        <w:rPr>
          <w:rFonts w:ascii="Times New Roman" w:hAnsi="Times New Roman" w:cs="Times New Roman"/>
          <w:sz w:val="24"/>
          <w:szCs w:val="24"/>
          <w:lang w:val="id-ID" w:eastAsia="id-ID"/>
        </w:rPr>
        <w:t xml:space="preserve">tors on NPL was conducted in the US banks from 1985 to 2010. The study showed that the GDP per capita, the Interest Rate Levels, and the Total Loan had positive impacts on NPL. The studies </w:t>
      </w:r>
      <w:commentRangeEnd w:id="107"/>
      <w:r>
        <w:rPr>
          <w:rFonts w:ascii="Times New Roman" w:hAnsi="Times New Roman" w:cs="Times New Roman"/>
          <w:sz w:val="24"/>
          <w:szCs w:val="24"/>
          <w:lang w:val="id-ID" w:eastAsia="id-ID"/>
        </w:rPr>
        <w:t>carried out by Soebagio (2005) about the factors affecti</w:t>
      </w:r>
      <w:r>
        <w:rPr>
          <w:rFonts w:ascii="Times New Roman" w:hAnsi="Times New Roman" w:cs="Times New Roman"/>
          <w:sz w:val="24"/>
          <w:szCs w:val="24"/>
          <w:lang w:val="id-ID" w:eastAsia="id-ID"/>
        </w:rPr>
        <w:t>ng the NPL in Indonesian banking sector from 2000 to 2004 revealed that the microeconomic factors (Exchange Rates, Inflation, and GDP) partially had significant positive impacts on NPL. Nevertheless, the GDP did not give significant impact. The tests on th</w:t>
      </w:r>
      <w:r>
        <w:rPr>
          <w:rFonts w:ascii="Times New Roman" w:hAnsi="Times New Roman" w:cs="Times New Roman"/>
          <w:sz w:val="24"/>
          <w:szCs w:val="24"/>
          <w:lang w:val="id-ID" w:eastAsia="id-ID"/>
        </w:rPr>
        <w:t>e microeconomic factors (CAR, CAP, and Loan Interest Rate) partially had a significant impact on NPL. The effects of those three variables were different on NPL. CAP and Loan Interest Rate had positive effects whereas CAR had the negative ones.
</w:t>
      </w:r>
      <w:r>
        <w:rPr>
          <w:rStyle w:val="CommentReference"/>
        </w:rPr>
        <w:commentReference w:id="108"/>
      </w:r>
      <w:r>
        <w:rPr>
          <w:rStyle w:val="CommentReference"/>
        </w:rPr>
        <w:commentReference w:id="109"/>
      </w:r>
      <w:r>
        <w:rPr>
          <w:rStyle w:val="CommentReference"/>
        </w:rPr>
        <w:commentReference w:id="107"/>
      </w:r>
    </w:p>
    <w:p w:rsidR="0085652B">
      <w:pPr>
        <w:spacing w:line="240" w:lineRule="auto"/>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Faiz (2010) al</w:t>
      </w:r>
      <w:commentRangeStart w:id="110"/>
      <w:r>
        <w:rPr>
          <w:rFonts w:ascii="Times New Roman" w:hAnsi="Times New Roman" w:cs="Times New Roman"/>
          <w:sz w:val="24"/>
          <w:szCs w:val="24"/>
          <w:lang w:val="id-ID" w:eastAsia="id-ID"/>
        </w:rPr>
        <w:t>so studied the comparison of the factors affecting the NPF of Islamic banks and the NPL of conventional banks. This study employed the tests with VAR analysis on the variables (Financing, GDP, Inflation, Exchange Rates). The result showed that those variabl</w:t>
      </w:r>
      <w:commentRangeEnd w:id="110"/>
      <w:r>
        <w:rPr>
          <w:rStyle w:val="CommentReference"/>
        </w:rPr>
        <w:commentReference w:id="111"/>
      </w:r>
      <w:r>
        <w:rPr>
          <w:rFonts w:ascii="Times New Roman" w:hAnsi="Times New Roman" w:cs="Times New Roman"/>
          <w:sz w:val="24"/>
          <w:szCs w:val="24"/>
          <w:lang w:val="id-ID" w:eastAsia="id-ID"/>
        </w:rPr>
        <w:t>es had negative effects on NPF except the Exchange Rate. The Inflation variable significantly gave positive impacts on NPL while the Loan to Deposit Ratio and Indonesian Interest Rate had negative effects on the NPL. However, the Indonesian Interest Rate a</w:t>
      </w:r>
      <w:r>
        <w:rPr>
          <w:rFonts w:ascii="Times New Roman" w:hAnsi="Times New Roman" w:cs="Times New Roman"/>
          <w:sz w:val="24"/>
          <w:szCs w:val="24"/>
          <w:lang w:val="id-ID" w:eastAsia="id-ID"/>
        </w:rPr>
        <w:t xml:space="preserve">ffected insignificantly. </w:t>
      </w:r>
      <w:r>
        <w:rPr>
          <w:rStyle w:val="CommentReference"/>
        </w:rPr>
        <w:commentReference w:id="110"/>
      </w:r>
    </w:p>
    <w:p w:rsidR="0085652B">
      <w:pPr>
        <w:spacing w:line="240" w:lineRule="auto"/>
        <w:jc w:val="both"/>
        <w:rPr>
          <w:rFonts w:ascii="Times New Roman" w:hAnsi="Times New Roman" w:cs="Times New Roman"/>
          <w:sz w:val="24"/>
          <w:szCs w:val="24"/>
          <w:lang w:val="id-ID" w:eastAsia="id-ID"/>
        </w:rPr>
      </w:pPr>
      <w:commentRangeStart w:id="112"/>
      <w:r>
        <w:rPr>
          <w:rFonts w:ascii="Times New Roman" w:hAnsi="Times New Roman" w:cs="Times New Roman"/>
          <w:sz w:val="24"/>
          <w:szCs w:val="24"/>
          <w:lang w:val="id-ID" w:eastAsia="id-ID"/>
        </w:rPr>
        <w:t>Based on Faiz (2010) research using Ordinary Least Square (OLS) analysis technique, it is concluded that dummy crisis, financing, exchange rates had</w:t>
      </w:r>
      <w:commentRangeEnd w:id="112"/>
      <w:r>
        <w:rPr>
          <w:rStyle w:val="CommentReference"/>
        </w:rPr>
        <w:commentReference w:id="113"/>
      </w:r>
      <w:r>
        <w:rPr>
          <w:rFonts w:ascii="Times New Roman" w:hAnsi="Times New Roman" w:cs="Times New Roman"/>
          <w:sz w:val="24"/>
          <w:szCs w:val="24"/>
          <w:lang w:val="id-ID" w:eastAsia="id-ID"/>
        </w:rPr>
        <w:t xml:space="preserve"> negative impacts to NPF although it was only financing which had significant effects. Furthermore, dummy crisis and LDR  significantly had negative effects on NPL. On the contrary, the inflation and Indonesian Interest Rate had positive effects on NPL alt</w:t>
      </w:r>
      <w:r>
        <w:rPr>
          <w:rFonts w:ascii="Times New Roman" w:hAnsi="Times New Roman" w:cs="Times New Roman"/>
          <w:sz w:val="24"/>
          <w:szCs w:val="24"/>
          <w:lang w:val="id-ID" w:eastAsia="id-ID"/>
        </w:rPr>
        <w:t xml:space="preserve">hough they were not significant. </w:t>
      </w:r>
      <w:r>
        <w:rPr>
          <w:rStyle w:val="CommentReference"/>
        </w:rPr>
        <w:commentReference w:id="112"/>
      </w:r>
    </w:p>
    <w:p w:rsidR="0085652B">
      <w:pPr>
        <w:spacing w:line="240" w:lineRule="auto"/>
        <w:jc w:val="both"/>
        <w:rPr>
          <w:rFonts w:ascii="Times New Roman" w:hAnsi="Times New Roman" w:cs="Times New Roman"/>
          <w:sz w:val="24"/>
          <w:szCs w:val="24"/>
          <w:lang w:val="id-ID" w:eastAsia="id-ID"/>
        </w:rPr>
      </w:pPr>
      <w:r>
        <w:rPr>
          <w:rFonts w:ascii="Times New Roman" w:hAnsi="Times New Roman" w:cs="Times New Roman"/>
          <w:sz w:val="24"/>
          <w:szCs w:val="24"/>
          <w:lang w:val="id-ID" w:eastAsia="id-ID"/>
        </w:rPr>
        <w:t>According to some researches on the factors affecting the Non-Performing Financing (NPF), it is concluded that there were some variables which did not fit the theory. For examples were the Financing which had negative effec</w:t>
      </w:r>
      <w:r>
        <w:rPr>
          <w:rStyle w:val="CommentReference"/>
        </w:rPr>
        <w:commentReference w:id="114"/>
      </w:r>
      <w:r>
        <w:rPr>
          <w:rStyle w:val="CommentReference"/>
        </w:rPr>
        <w:commentReference w:id="115"/>
      </w:r>
      <w:r>
        <w:rPr>
          <w:rFonts w:ascii="Times New Roman" w:hAnsi="Times New Roman" w:cs="Times New Roman"/>
          <w:sz w:val="24"/>
          <w:szCs w:val="24"/>
          <w:lang w:val="id-ID" w:eastAsia="id-ID"/>
        </w:rPr>
        <w:t>ts on the NPF, GDP which had positive effects on NPF, and some other variables which did not have significant impacts such as the Exchange Rates, Dummy Crisis, and Inflation. The existence of some free variables with insignificant impact did not fit the th</w:t>
      </w:r>
      <w:commentRangeStart w:id="116"/>
      <w:r>
        <w:rPr>
          <w:rFonts w:ascii="Times New Roman" w:hAnsi="Times New Roman" w:cs="Times New Roman"/>
          <w:sz w:val="24"/>
          <w:szCs w:val="24"/>
          <w:lang w:val="id-ID" w:eastAsia="id-ID"/>
        </w:rPr>
        <w:t>eory from Ihda's research, reduced the information accuracy and empirical evidence about the effects of the free variables on the NPF development of Faiz (2010). 
</w:t>
      </w:r>
      <w:commentRangeEnd w:id="116"/>
      <w:r>
        <w:rPr>
          <w:rStyle w:val="CommentReference"/>
        </w:rPr>
        <w:commentReference w:id="116"/>
      </w:r>
    </w:p>
    <w:p w:rsidR="0085652B">
      <w:pPr>
        <w:spacing w:line="240" w:lineRule="auto"/>
        <w:jc w:val="both"/>
        <w:rPr>
          <w:rFonts w:asciiTheme="majorHAnsi" w:hAnsiTheme="majorHAnsi" w:cs="Times New Roman"/>
          <w:color w:val="365F91"/>
          <w:sz w:val="32"/>
          <w:szCs w:val="32"/>
        </w:rPr>
      </w:pPr>
      <w:r>
        <w:rPr>
          <w:rFonts w:asciiTheme="majorHAnsi" w:hAnsiTheme="majorHAnsi" w:cs="Times New Roman"/>
          <w:color w:val="365F91"/>
          <w:sz w:val="32"/>
          <w:szCs w:val="32"/>
        </w:rPr>
        <w:t>Data and Methodology of the Research</w:t>
      </w:r>
    </w:p>
    <w:p w:rsidR="0085652B">
      <w:pPr>
        <w:spacing w:line="240" w:lineRule="auto"/>
        <w:jc w:val="both"/>
        <w:rPr>
          <w:rFonts w:asciiTheme="majorHAnsi" w:hAnsiTheme="majorHAnsi" w:cs="Times New Roman"/>
          <w:color w:val="365F91"/>
          <w:sz w:val="32"/>
          <w:szCs w:val="32"/>
        </w:rPr>
      </w:pPr>
      <w:r>
        <w:rPr>
          <w:rFonts w:asciiTheme="majorHAnsi" w:hAnsiTheme="majorHAnsi" w:cs="Times New Roman"/>
          <w:color w:val="365F91"/>
          <w:sz w:val="32"/>
          <w:szCs w:val="32"/>
        </w:rPr>
        <w:t>Data</w:t>
      </w:r>
    </w:p>
    <w:p w:rsidR="0085652B">
      <w:pPr>
        <w:spacing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The object of the research was the data of Islamic</w:t>
      </w:r>
      <w:r>
        <w:rPr>
          <w:rFonts w:ascii="Times New Roman" w:hAnsi="Times New Roman" w:cs="Times New Roman"/>
          <w:sz w:val="24"/>
          <w:szCs w:val="24"/>
          <w:lang w:eastAsia="id-ID"/>
        </w:rPr>
        <w:t xml:space="preserve"> banks (Commercial Islamic Banks and Islamic Business Unit) and National Commercial Banks in Indonesia. The researcher observed the monthly collected data from January 2003 to October 2015. There was 154 observation time (N=154). The data were the secondar</w:t>
      </w:r>
      <w:r>
        <w:rPr>
          <w:rFonts w:ascii="Times New Roman" w:hAnsi="Times New Roman" w:cs="Times New Roman"/>
          <w:sz w:val="24"/>
          <w:szCs w:val="24"/>
          <w:lang w:eastAsia="id-ID"/>
        </w:rPr>
        <w:t xml:space="preserve">y ones, which were arranged based on the time series. </w:t>
      </w:r>
    </w:p>
    <w:p w:rsidR="0085652B">
      <w:pPr>
        <w:spacing w:line="240" w:lineRule="auto"/>
        <w:jc w:val="both"/>
        <w:rPr>
          <w:rFonts w:ascii="Times New Roman" w:hAnsi="Times New Roman" w:cs="Times New Roman"/>
          <w:sz w:val="24"/>
          <w:szCs w:val="24"/>
          <w:lang w:eastAsia="id-ID"/>
        </w:rPr>
      </w:pPr>
      <w:commentRangeStart w:id="117"/>
      <w:commentRangeStart w:id="118"/>
      <w:commentRangeStart w:id="119"/>
      <w:commentRangeStart w:id="120"/>
      <w:r>
        <w:rPr>
          <w:rFonts w:ascii="Times New Roman" w:hAnsi="Times New Roman" w:cs="Times New Roman"/>
          <w:sz w:val="24"/>
          <w:szCs w:val="24"/>
          <w:lang w:eastAsia="id-ID"/>
        </w:rPr>
        <w:t xml:space="preserve">The data were collected through documentation study. It was a data collection which was conducted with categorization and classification of the written materials about the problem formulation </w:t>
      </w:r>
      <w:commentRangeEnd w:id="120"/>
      <w:commentRangeEnd w:id="119"/>
      <w:r>
        <w:rPr>
          <w:rStyle w:val="CommentReference"/>
        </w:rPr>
        <w:commentReference w:id="121"/>
      </w:r>
      <w:commentRangeEnd w:id="118"/>
      <w:r>
        <w:rPr>
          <w:rStyle w:val="CommentReference"/>
        </w:rPr>
        <w:commentReference w:id="122"/>
      </w:r>
      <w:commentRangeEnd w:id="117"/>
      <w:r>
        <w:rPr>
          <w:rFonts w:ascii="Times New Roman" w:hAnsi="Times New Roman" w:cs="Times New Roman"/>
          <w:sz w:val="24"/>
          <w:szCs w:val="24"/>
          <w:lang w:eastAsia="id-ID"/>
        </w:rPr>
        <w:t>of the research.</w:t>
      </w:r>
      <w:r>
        <w:rPr>
          <w:rStyle w:val="CommentReference"/>
        </w:rPr>
        <w:commentReference w:id="117"/>
      </w:r>
      <w:r>
        <w:rPr>
          <w:rStyle w:val="CommentReference"/>
        </w:rPr>
        <w:commentReference w:id="118"/>
      </w:r>
      <w:r>
        <w:rPr>
          <w:rStyle w:val="CommentReference"/>
        </w:rPr>
        <w:commentReference w:id="119"/>
      </w:r>
      <w:r>
        <w:rPr>
          <w:rStyle w:val="CommentReference"/>
        </w:rPr>
        <w:commentReference w:id="120"/>
      </w:r>
    </w:p>
    <w:p w:rsidR="0085652B">
      <w:pPr>
        <w:spacing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The Islamic banks' data collected were the Non-Performing Financing (NPF) and the Total Financing in Indonesia from January 2003 to October 2015. The data sources used in this study were gathered from the Islamic Banking Statistics publish</w:t>
      </w:r>
      <w:r>
        <w:rPr>
          <w:rStyle w:val="CommentReference"/>
        </w:rPr>
        <w:commentReference w:id="123"/>
      </w:r>
      <w:commentRangeStart w:id="124"/>
      <w:commentRangeStart w:id="125"/>
      <w:commentRangeStart w:id="126"/>
      <w:commentRangeStart w:id="127"/>
      <w:r>
        <w:rPr>
          <w:rFonts w:ascii="Times New Roman" w:hAnsi="Times New Roman" w:cs="Times New Roman"/>
          <w:sz w:val="24"/>
          <w:szCs w:val="24"/>
          <w:lang w:eastAsia="id-ID"/>
        </w:rPr>
        <w:t>ed by Bank Indonesia. Besides, the information was also downloaded from the official website of Bank Indonesia namely www.bi.go.id.
</w:t>
      </w:r>
      <w:commentRangeEnd w:id="127"/>
      <w:r>
        <w:rPr>
          <w:rStyle w:val="CommentReference"/>
        </w:rPr>
        <w:commentReference w:id="128"/>
      </w:r>
      <w:commentRangeEnd w:id="126"/>
      <w:r>
        <w:rPr>
          <w:rStyle w:val="CommentReference"/>
        </w:rPr>
        <w:commentReference w:id="129"/>
      </w:r>
      <w:commentRangeEnd w:id="125"/>
      <w:r>
        <w:rPr>
          <w:rStyle w:val="CommentReference"/>
        </w:rPr>
        <w:commentReference w:id="130"/>
      </w:r>
      <w:commentRangeEnd w:id="124"/>
      <w:r>
        <w:rPr>
          <w:rStyle w:val="CommentReference"/>
        </w:rPr>
        <w:commentReference w:id="131"/>
      </w:r>
      <w:r>
        <w:rPr>
          <w:rStyle w:val="CommentReference"/>
        </w:rPr>
        <w:commentReference w:id="124"/>
      </w:r>
      <w:r>
        <w:rPr>
          <w:rStyle w:val="CommentReference"/>
        </w:rPr>
        <w:commentReference w:id="125"/>
      </w:r>
      <w:r>
        <w:rPr>
          <w:rStyle w:val="CommentReference"/>
        </w:rPr>
        <w:commentReference w:id="126"/>
      </w:r>
      <w:r>
        <w:rPr>
          <w:rStyle w:val="CommentReference"/>
        </w:rPr>
        <w:commentReference w:id="127"/>
      </w:r>
    </w:p>
    <w:p w:rsidR="0085652B">
      <w:pPr>
        <w:spacing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The conventional banks' data collected were the Non-Performing Loan (NPL) and the Total Loan in Indonesia from Januar</w:t>
      </w:r>
      <w:r>
        <w:rPr>
          <w:rStyle w:val="CommentReference"/>
        </w:rPr>
        <w:commentReference w:id="132"/>
      </w:r>
      <w:commentRangeStart w:id="133"/>
      <w:commentRangeStart w:id="134"/>
      <w:commentRangeStart w:id="135"/>
      <w:commentRangeStart w:id="136"/>
      <w:r>
        <w:rPr>
          <w:rFonts w:ascii="Times New Roman" w:hAnsi="Times New Roman" w:cs="Times New Roman"/>
          <w:sz w:val="24"/>
          <w:szCs w:val="24"/>
          <w:lang w:eastAsia="id-ID"/>
        </w:rPr>
        <w:t>y 2003 to October 2015. The data sources used in this research were obtained from the Indonesian Banking Statistics published by Bank Indonesia. Also, the information was also downloaded from the official website of Bank Indonesia at www.bi.go.id</w:t>
      </w:r>
      <w:commentRangeEnd w:id="136"/>
      <w:r>
        <w:rPr>
          <w:rStyle w:val="CommentReference"/>
        </w:rPr>
        <w:commentReference w:id="137"/>
      </w:r>
      <w:commentRangeEnd w:id="135"/>
      <w:r>
        <w:rPr>
          <w:rStyle w:val="CommentReference"/>
        </w:rPr>
        <w:commentReference w:id="138"/>
      </w:r>
      <w:commentRangeEnd w:id="134"/>
      <w:commentRangeEnd w:id="133"/>
      <w:r>
        <w:rPr>
          <w:rStyle w:val="CommentReference"/>
        </w:rPr>
        <w:commentReference w:id="139"/>
      </w:r>
      <w:r>
        <w:rPr>
          <w:rFonts w:ascii="Times New Roman" w:hAnsi="Times New Roman" w:cs="Times New Roman"/>
          <w:sz w:val="24"/>
          <w:szCs w:val="24"/>
          <w:lang w:eastAsia="id-ID"/>
        </w:rPr>
        <w:t>.</w:t>
      </w:r>
      <w:r>
        <w:rPr>
          <w:rStyle w:val="CommentReference"/>
        </w:rPr>
        <w:commentReference w:id="133"/>
      </w:r>
      <w:r>
        <w:rPr>
          <w:rStyle w:val="CommentReference"/>
        </w:rPr>
        <w:commentReference w:id="134"/>
      </w:r>
      <w:r>
        <w:rPr>
          <w:rStyle w:val="CommentReference"/>
        </w:rPr>
        <w:commentReference w:id="135"/>
      </w:r>
      <w:r>
        <w:rPr>
          <w:rStyle w:val="CommentReference"/>
        </w:rPr>
        <w:commentReference w:id="136"/>
      </w:r>
    </w:p>
    <w:p w:rsidR="0085652B">
      <w:pPr>
        <w:spacing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The research data about the Indonesian economic indicators collected were the Financing Rate (financing rate of investment with the government banks as the proxy) and the Inflation Rate in Indonesia from January 2003 to October 2015. The data sources use</w:t>
      </w:r>
      <w:commentRangeStart w:id="140"/>
      <w:commentRangeStart w:id="141"/>
      <w:commentRangeStart w:id="142"/>
      <w:commentRangeStart w:id="143"/>
      <w:r>
        <w:rPr>
          <w:rFonts w:ascii="Times New Roman" w:hAnsi="Times New Roman" w:cs="Times New Roman"/>
          <w:sz w:val="24"/>
          <w:szCs w:val="24"/>
          <w:lang w:eastAsia="id-ID"/>
        </w:rPr>
        <w:t>d in this study were obtained from Indonesian Economic and Financial Statistics published by Bank Indonesia. Besides, the information was also downloaded from the official website of Bank Indonesia at www.bi.go.id.
</w:t>
      </w:r>
      <w:commentRangeEnd w:id="143"/>
      <w:r>
        <w:rPr>
          <w:rStyle w:val="CommentReference"/>
        </w:rPr>
        <w:commentReference w:id="144"/>
      </w:r>
      <w:commentRangeEnd w:id="142"/>
      <w:r>
        <w:rPr>
          <w:rStyle w:val="CommentReference"/>
        </w:rPr>
        <w:commentReference w:id="145"/>
      </w:r>
      <w:commentRangeEnd w:id="141"/>
      <w:r>
        <w:rPr>
          <w:rStyle w:val="CommentReference"/>
        </w:rPr>
        <w:commentReference w:id="146"/>
      </w:r>
      <w:commentRangeEnd w:id="140"/>
      <w:r>
        <w:rPr>
          <w:rStyle w:val="CommentReference"/>
        </w:rPr>
        <w:commentReference w:id="147"/>
      </w:r>
      <w:r>
        <w:rPr>
          <w:rStyle w:val="CommentReference"/>
        </w:rPr>
        <w:commentReference w:id="140"/>
      </w:r>
      <w:r>
        <w:rPr>
          <w:rStyle w:val="CommentReference"/>
        </w:rPr>
        <w:commentReference w:id="141"/>
      </w:r>
      <w:r>
        <w:rPr>
          <w:rStyle w:val="CommentReference"/>
        </w:rPr>
        <w:commentReference w:id="142"/>
      </w:r>
      <w:r>
        <w:rPr>
          <w:rStyle w:val="CommentReference"/>
        </w:rPr>
        <w:commentReference w:id="143"/>
      </w:r>
    </w:p>
    <w:p w:rsidR="0085652B">
      <w:pPr>
        <w:spacing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The research data about the Indone</w:t>
      </w:r>
      <w:r>
        <w:rPr>
          <w:rFonts w:ascii="Times New Roman" w:hAnsi="Times New Roman" w:cs="Times New Roman"/>
          <w:sz w:val="24"/>
          <w:szCs w:val="24"/>
          <w:lang w:eastAsia="id-ID"/>
        </w:rPr>
        <w:t>sian economic indicators collected were the Economic Performance (IPI as the proxy) in Indonesia from January 2003 to October 2015. The data sources used in this study were gathered from by Indonesian Central Bureau of Statistics published by Bank Indonesi</w:t>
      </w:r>
      <w:commentRangeStart w:id="148"/>
      <w:commentRangeStart w:id="149"/>
      <w:r>
        <w:rPr>
          <w:rFonts w:ascii="Times New Roman" w:hAnsi="Times New Roman" w:cs="Times New Roman"/>
          <w:sz w:val="24"/>
          <w:szCs w:val="24"/>
          <w:lang w:eastAsia="id-ID"/>
        </w:rPr>
        <w:t>a. Also, it was also downloaded through the official website of Indonesian Central Bureau of Statistics namely www.bps.go.id.
</w:t>
      </w:r>
      <w:commentRangeEnd w:id="149"/>
      <w:commentRangeEnd w:id="148"/>
      <w:r>
        <w:rPr>
          <w:rStyle w:val="CommentReference"/>
        </w:rPr>
        <w:commentReference w:id="150"/>
      </w:r>
      <w:r>
        <w:rPr>
          <w:rStyle w:val="CommentReference"/>
        </w:rPr>
        <w:commentReference w:id="148"/>
      </w:r>
      <w:r>
        <w:rPr>
          <w:rStyle w:val="CommentReference"/>
        </w:rPr>
        <w:commentReference w:id="149"/>
      </w:r>
    </w:p>
    <w:p w:rsidR="0085652B">
      <w:pPr>
        <w:autoSpaceDE w:val="0"/>
        <w:autoSpaceDN w:val="0"/>
        <w:adjustRightInd w:val="0"/>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lang w:eastAsia="id-ID"/>
        </w:rPr>
        <w:t>The</w:t>
      </w:r>
      <w:r>
        <w:rPr>
          <w:rFonts w:ascii="Times New Roman" w:hAnsi="Times New Roman" w:cs="Times New Roman"/>
          <w:i/>
          <w:sz w:val="24"/>
          <w:szCs w:val="24"/>
          <w:lang w:eastAsia="id-ID"/>
        </w:rPr>
        <w:t xml:space="preserve"> </w:t>
      </w:r>
      <w:r>
        <w:rPr>
          <w:rFonts w:ascii="Times New Roman" w:hAnsi="Times New Roman" w:cs="Times New Roman"/>
          <w:sz w:val="24"/>
          <w:szCs w:val="24"/>
          <w:lang w:eastAsia="id-ID"/>
        </w:rPr>
        <w:t>data about the global economic crisis dummy (D07) were determined and supported by the literature discussing the occurr</w:t>
      </w:r>
      <w:r>
        <w:rPr>
          <w:rFonts w:ascii="Times New Roman" w:hAnsi="Times New Roman" w:cs="Times New Roman"/>
          <w:sz w:val="24"/>
          <w:szCs w:val="24"/>
          <w:lang w:eastAsia="id-ID"/>
        </w:rPr>
        <w:t xml:space="preserve">ence of global financial crisis that began in August 2007.The supporting literature about the dummy global financial crisis was Faisal Basri and Haris Munandar’s book published in2009 entitled </w:t>
      </w:r>
      <w:r>
        <w:rPr>
          <w:rFonts w:ascii="Times New Roman" w:hAnsi="Times New Roman" w:cs="Times New Roman"/>
          <w:sz w:val="24"/>
          <w:szCs w:val="24"/>
        </w:rPr>
        <w:t>“</w:t>
      </w:r>
      <w:r>
        <w:rPr>
          <w:rFonts w:ascii="Times New Roman" w:hAnsi="Times New Roman" w:cs="Times New Roman"/>
          <w:i/>
          <w:sz w:val="24"/>
          <w:szCs w:val="24"/>
        </w:rPr>
        <w:t>Landskap Ekonomi Indonesia : Kajian dan Renungan Terhadap Masa</w:t>
      </w:r>
      <w:commentRangeStart w:id="151"/>
      <w:r>
        <w:rPr>
          <w:rFonts w:ascii="Times New Roman" w:hAnsi="Times New Roman" w:cs="Times New Roman"/>
          <w:i/>
          <w:sz w:val="24"/>
          <w:szCs w:val="24"/>
        </w:rPr>
        <w:t>lah – Masalah Structural, Transformasi Baru, dan Prospek Perekonomian Indonesia</w:t>
      </w:r>
      <w:commentRangeEnd w:id="151"/>
      <w:r>
        <w:rPr>
          <w:rStyle w:val="CommentReference"/>
        </w:rPr>
        <w:commentReference w:id="152"/>
      </w:r>
      <w:r>
        <w:rPr>
          <w:rFonts w:ascii="Times New Roman" w:hAnsi="Times New Roman" w:cs="Times New Roman"/>
          <w:sz w:val="24"/>
          <w:szCs w:val="24"/>
        </w:rPr>
        <w:t>” (Landscape of Indonesian Economy: Study and Reflection of Structural Issues, New Transformations, Economy Prospect of Indonesia).</w:t>
      </w:r>
      <w:r>
        <w:rPr>
          <w:rStyle w:val="CommentReference"/>
        </w:rPr>
        <w:commentReference w:id="151"/>
      </w:r>
    </w:p>
    <w:p w:rsidR="0085652B">
      <w:pPr>
        <w:autoSpaceDE w:val="0"/>
        <w:autoSpaceDN w:val="0"/>
        <w:adjustRightInd w:val="0"/>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All of those data are grouped into tables and then processed using Eviews 6.1.</w:t>
      </w:r>
    </w:p>
    <w:p w:rsidR="0085652B">
      <w:pPr>
        <w:autoSpaceDE w:val="0"/>
        <w:autoSpaceDN w:val="0"/>
        <w:adjustRightInd w:val="0"/>
        <w:spacing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The analysis technique model of this research is shown in equations 1.1 and 1.2.</w:t>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p>
    <w:p w:rsidR="0085652B">
      <w:pPr>
        <w:autoSpaceDE w:val="0"/>
        <w:autoSpaceDN w:val="0"/>
        <w:adjustRightInd w:val="0"/>
        <w:spacing w:after="100" w:afterAutospacing="1" w:line="240" w:lineRule="auto"/>
        <w:ind w:left="5760" w:firstLine="720"/>
        <w:jc w:val="both"/>
        <w:rPr>
          <w:rFonts w:ascii="Times New Roman" w:hAnsi="Times New Roman" w:cs="Times New Roman"/>
          <w:sz w:val="24"/>
          <w:szCs w:val="24"/>
          <w:lang w:eastAsia="id-ID"/>
        </w:rPr>
      </w:pPr>
      <w:r>
        <w:rPr>
          <w:rFonts w:ascii="Times New Roman" w:hAnsi="Times New Roman" w:cs="Times New Roman"/>
          <w:sz w:val="24"/>
          <w:szCs w:val="24"/>
          <w:lang w:val="en-SG"/>
        </w:rPr>
        <w:pict>
          <v:shapetype id="_x0000_t202" coordsize="21600,21600" o:spt="202" path="m,l,21600r21600,l21600,xe">
            <v:stroke joinstyle="miter"/>
            <v:path gradientshapeok="t" o:connecttype="rect"/>
          </v:shapetype>
          <v:shape id="1027" o:spid="_x0000_s1025" type="#_x0000_t202" style="width:285.3pt;height:27pt;margin-top:4.2pt;margin-left:3.45pt;mso-height-percent:0;mso-height-relative:page;mso-width-percent:0;mso-width-relative:page;mso-wrap-distance-left:0;mso-wrap-distance-right:0;position:absolute;visibility:visible;z-index:251658240">
            <v:textbox>
              <w:txbxContent>
                <w:p w:rsidR="0085652B">
                  <w:pPr>
                    <w:spacing w:after="0" w:line="240" w:lineRule="auto"/>
                    <w:jc w:val="center"/>
                    <w:rPr>
                      <w:rFonts w:ascii="Times New Roman" w:hAnsi="Times New Roman"/>
                      <w:sz w:val="24"/>
                      <w:szCs w:val="24"/>
                    </w:rPr>
                  </w:pPr>
                  <w:r>
                    <w:rPr>
                      <w:rFonts w:ascii="Times New Roman" w:hAnsi="Times New Roman"/>
                      <w:sz w:val="24"/>
                      <w:szCs w:val="24"/>
                      <w:lang w:eastAsia="id-ID"/>
                    </w:rPr>
                    <w:t>NPF = b1 EK + b2 FIN + b3 FR + b4 D07 + b5 INF</w:t>
                  </w:r>
                </w:p>
              </w:txbxContent>
            </v:textbox>
          </v:shape>
        </w:pict>
      </w:r>
      <w:r>
        <w:rPr>
          <w:rFonts w:ascii="Times New Roman" w:hAnsi="Times New Roman" w:cs="Times New Roman"/>
          <w:sz w:val="24"/>
          <w:szCs w:val="24"/>
          <w:lang w:eastAsia="id-ID"/>
        </w:rPr>
        <w:t>...................</w:t>
      </w:r>
      <w:r>
        <w:rPr>
          <w:rFonts w:ascii="Times New Roman" w:hAnsi="Times New Roman" w:cs="Times New Roman"/>
          <w:sz w:val="24"/>
          <w:szCs w:val="24"/>
          <w:lang w:eastAsia="id-ID"/>
        </w:rPr>
        <w:tab/>
        <w:t>(</w:t>
      </w:r>
      <w:r>
        <w:rPr>
          <w:rFonts w:ascii="Times New Roman" w:hAnsi="Times New Roman" w:cs="Times New Roman"/>
          <w:sz w:val="24"/>
          <w:szCs w:val="24"/>
          <w:lang w:val="id-ID" w:eastAsia="id-ID"/>
        </w:rPr>
        <w:t>1</w:t>
      </w:r>
      <w:r>
        <w:rPr>
          <w:rFonts w:ascii="Times New Roman" w:hAnsi="Times New Roman" w:cs="Times New Roman"/>
          <w:sz w:val="24"/>
          <w:szCs w:val="24"/>
          <w:lang w:eastAsia="id-ID"/>
        </w:rPr>
        <w:t>.</w:t>
      </w:r>
      <w:r>
        <w:rPr>
          <w:rFonts w:ascii="Times New Roman" w:hAnsi="Times New Roman" w:cs="Times New Roman"/>
          <w:sz w:val="24"/>
          <w:szCs w:val="24"/>
          <w:lang w:val="id-ID" w:eastAsia="id-ID"/>
        </w:rPr>
        <w:t>1</w:t>
      </w:r>
      <w:r>
        <w:rPr>
          <w:rFonts w:ascii="Times New Roman" w:hAnsi="Times New Roman" w:cs="Times New Roman"/>
          <w:sz w:val="24"/>
          <w:szCs w:val="24"/>
          <w:lang w:eastAsia="id-ID"/>
        </w:rPr>
        <w:t>)</w:t>
      </w:r>
    </w:p>
    <w:p w:rsidR="0085652B">
      <w:pPr>
        <w:autoSpaceDE w:val="0"/>
        <w:autoSpaceDN w:val="0"/>
        <w:adjustRightInd w:val="0"/>
        <w:spacing w:after="100" w:afterAutospacing="1" w:line="240" w:lineRule="auto"/>
        <w:jc w:val="both"/>
        <w:rPr>
          <w:rFonts w:ascii="Times New Roman" w:hAnsi="Times New Roman" w:cs="Times New Roman"/>
          <w:sz w:val="24"/>
          <w:szCs w:val="24"/>
          <w:lang w:val="id-ID" w:eastAsia="id-ID"/>
        </w:rPr>
      </w:pPr>
    </w:p>
    <w:p w:rsidR="0085652B">
      <w:pPr>
        <w:autoSpaceDE w:val="0"/>
        <w:autoSpaceDN w:val="0"/>
        <w:adjustRightInd w:val="0"/>
        <w:spacing w:after="100" w:afterAutospacing="1" w:line="240" w:lineRule="auto"/>
        <w:ind w:left="5760" w:firstLine="720"/>
        <w:jc w:val="both"/>
        <w:rPr>
          <w:rFonts w:ascii="Times New Roman" w:hAnsi="Times New Roman" w:cs="Times New Roman"/>
          <w:sz w:val="24"/>
          <w:szCs w:val="24"/>
          <w:lang w:val="en-SG" w:eastAsia="id-ID"/>
        </w:rPr>
      </w:pPr>
      <w:r>
        <w:rPr>
          <w:rFonts w:ascii="Times New Roman" w:hAnsi="Times New Roman" w:cs="Times New Roman"/>
          <w:sz w:val="24"/>
          <w:szCs w:val="24"/>
          <w:lang w:val="en-SG"/>
        </w:rPr>
        <w:pict>
          <v:shape id="1028" o:spid="_x0000_s1026" type="#_x0000_t202" style="width:285.3pt;height:27pt;margin-top:4.2pt;margin-left:3.45pt;mso-height-percent:0;mso-height-relative:page;mso-width-percent:0;mso-width-relative:page;mso-wrap-distance-left:0;mso-wrap-distance-right:0;position:absolute;visibility:visible;z-index:251659264">
            <v:textbox>
              <w:txbxContent>
                <w:p w:rsidR="0085652B">
                  <w:pPr>
                    <w:spacing w:after="0" w:line="240" w:lineRule="auto"/>
                    <w:jc w:val="center"/>
                    <w:rPr>
                      <w:rFonts w:ascii="Times New Roman" w:hAnsi="Times New Roman"/>
                      <w:sz w:val="24"/>
                      <w:szCs w:val="24"/>
                    </w:rPr>
                  </w:pPr>
                  <w:r>
                    <w:rPr>
                      <w:rFonts w:ascii="Times New Roman" w:hAnsi="Times New Roman"/>
                      <w:sz w:val="24"/>
                      <w:szCs w:val="24"/>
                      <w:lang w:eastAsia="id-ID"/>
                    </w:rPr>
                    <w:t xml:space="preserve">NPL = b1 EK + b2 </w:t>
                  </w:r>
                  <w:r>
                    <w:rPr>
                      <w:rFonts w:ascii="Times New Roman" w:hAnsi="Times New Roman"/>
                      <w:sz w:val="24"/>
                      <w:szCs w:val="24"/>
                      <w:lang w:val="id-ID" w:eastAsia="id-ID"/>
                    </w:rPr>
                    <w:t>LOAN</w:t>
                  </w:r>
                  <w:r>
                    <w:rPr>
                      <w:rFonts w:ascii="Times New Roman" w:hAnsi="Times New Roman"/>
                      <w:sz w:val="24"/>
                      <w:szCs w:val="24"/>
                      <w:lang w:eastAsia="id-ID"/>
                    </w:rPr>
                    <w:t xml:space="preserve"> + b3 </w:t>
                  </w:r>
                  <w:r>
                    <w:rPr>
                      <w:rFonts w:ascii="Times New Roman" w:hAnsi="Times New Roman"/>
                      <w:sz w:val="24"/>
                      <w:szCs w:val="24"/>
                      <w:lang w:val="id-ID" w:eastAsia="id-ID"/>
                    </w:rPr>
                    <w:t>F</w:t>
                  </w:r>
                  <w:r>
                    <w:rPr>
                      <w:rFonts w:ascii="Times New Roman" w:hAnsi="Times New Roman"/>
                      <w:sz w:val="24"/>
                      <w:szCs w:val="24"/>
                      <w:lang w:eastAsia="id-ID"/>
                    </w:rPr>
                    <w:t>R + b4 D07 + b5 INF</w:t>
                  </w:r>
                </w:p>
              </w:txbxContent>
            </v:textbox>
          </v:shape>
        </w:pict>
      </w:r>
      <w:r>
        <w:rPr>
          <w:rFonts w:ascii="Times New Roman" w:hAnsi="Times New Roman" w:cs="Times New Roman"/>
          <w:sz w:val="24"/>
          <w:szCs w:val="24"/>
          <w:lang w:eastAsia="id-ID"/>
        </w:rPr>
        <w:t>...................</w:t>
      </w:r>
      <w:r>
        <w:rPr>
          <w:rFonts w:ascii="Times New Roman" w:hAnsi="Times New Roman" w:cs="Times New Roman"/>
          <w:sz w:val="24"/>
          <w:szCs w:val="24"/>
          <w:lang w:eastAsia="id-ID"/>
        </w:rPr>
        <w:tab/>
        <w:t>(</w:t>
      </w:r>
      <w:r>
        <w:rPr>
          <w:rFonts w:ascii="Times New Roman" w:hAnsi="Times New Roman" w:cs="Times New Roman"/>
          <w:sz w:val="24"/>
          <w:szCs w:val="24"/>
          <w:lang w:val="id-ID" w:eastAsia="id-ID"/>
        </w:rPr>
        <w:t>1</w:t>
      </w:r>
      <w:r>
        <w:rPr>
          <w:rFonts w:ascii="Times New Roman" w:hAnsi="Times New Roman" w:cs="Times New Roman"/>
          <w:sz w:val="24"/>
          <w:szCs w:val="24"/>
          <w:lang w:eastAsia="id-ID"/>
        </w:rPr>
        <w:t>.2)</w:t>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Where:</w:t>
      </w:r>
    </w:p>
    <w:p w:rsidR="0085652B">
      <w:pPr>
        <w:autoSpaceDE w:val="0"/>
        <w:autoSpaceDN w:val="0"/>
        <w:adjustRightInd w:val="0"/>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rPr>
        <w:t>NPF</w:t>
      </w:r>
      <w:r>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ab/>
        <w:t xml:space="preserve">: </w:t>
      </w:r>
      <w:r>
        <w:rPr>
          <w:rFonts w:ascii="Times New Roman" w:hAnsi="Times New Roman" w:cs="Times New Roman"/>
          <w:sz w:val="24"/>
          <w:szCs w:val="24"/>
        </w:rPr>
        <w:t>(</w:t>
      </w:r>
      <w:r>
        <w:rPr>
          <w:rFonts w:ascii="Times New Roman" w:hAnsi="Times New Roman" w:cs="Times New Roman"/>
          <w:iCs/>
          <w:sz w:val="24"/>
          <w:szCs w:val="24"/>
        </w:rPr>
        <w:t>non-performing financing</w:t>
      </w:r>
      <w:r>
        <w:rPr>
          <w:rFonts w:ascii="Times New Roman" w:hAnsi="Times New Roman" w:cs="Times New Roman"/>
          <w:sz w:val="24"/>
          <w:szCs w:val="24"/>
        </w:rPr>
        <w:t xml:space="preserve">) </w:t>
      </w:r>
      <w:r>
        <w:rPr>
          <w:rFonts w:ascii="Times New Roman" w:hAnsi="Times New Roman" w:cs="Times New Roman"/>
          <w:sz w:val="24"/>
          <w:szCs w:val="24"/>
          <w:lang w:eastAsia="id-ID"/>
        </w:rPr>
        <w:t>in period t</w:t>
      </w:r>
    </w:p>
    <w:p w:rsidR="0085652B">
      <w:pPr>
        <w:autoSpaceDE w:val="0"/>
        <w:autoSpaceDN w:val="0"/>
        <w:adjustRightInd w:val="0"/>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rPr>
        <w:t>NPL</w:t>
      </w:r>
      <w:r>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ab/>
        <w:t xml:space="preserve">: </w:t>
      </w:r>
      <w:r>
        <w:rPr>
          <w:rFonts w:ascii="Times New Roman" w:hAnsi="Times New Roman" w:cs="Times New Roman"/>
          <w:sz w:val="24"/>
          <w:szCs w:val="24"/>
        </w:rPr>
        <w:t>(</w:t>
      </w:r>
      <w:r>
        <w:rPr>
          <w:rFonts w:ascii="Times New Roman" w:hAnsi="Times New Roman" w:cs="Times New Roman"/>
          <w:iCs/>
          <w:sz w:val="24"/>
          <w:szCs w:val="24"/>
        </w:rPr>
        <w:t>non-performing loan</w:t>
      </w:r>
      <w:r>
        <w:rPr>
          <w:rFonts w:ascii="Times New Roman" w:hAnsi="Times New Roman" w:cs="Times New Roman"/>
          <w:sz w:val="24"/>
          <w:szCs w:val="24"/>
        </w:rPr>
        <w:t xml:space="preserve">) </w:t>
      </w:r>
      <w:r>
        <w:rPr>
          <w:rFonts w:ascii="Times New Roman" w:hAnsi="Times New Roman" w:cs="Times New Roman"/>
          <w:sz w:val="24"/>
          <w:szCs w:val="24"/>
          <w:lang w:eastAsia="id-ID"/>
        </w:rPr>
        <w:t>in period t</w:t>
      </w:r>
    </w:p>
    <w:p w:rsidR="0085652B">
      <w:pPr>
        <w:autoSpaceDE w:val="0"/>
        <w:autoSpaceDN w:val="0"/>
        <w:adjustRightInd w:val="0"/>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EK</w:t>
      </w:r>
      <w:r>
        <w:rPr>
          <w:rFonts w:ascii="Times New Roman" w:hAnsi="Times New Roman" w:cs="Times New Roman"/>
          <w:sz w:val="24"/>
          <w:szCs w:val="24"/>
          <w:lang w:eastAsia="id-ID"/>
        </w:rPr>
        <w:tab/>
        <w:t xml:space="preserve">: </w:t>
      </w:r>
      <w:r>
        <w:rPr>
          <w:rFonts w:ascii="Times New Roman" w:hAnsi="Times New Roman" w:cs="Times New Roman"/>
          <w:sz w:val="24"/>
          <w:szCs w:val="24"/>
        </w:rPr>
        <w:t>Economic Performance in</w:t>
      </w:r>
      <w:r>
        <w:rPr>
          <w:rFonts w:ascii="Times New Roman" w:hAnsi="Times New Roman" w:cs="Times New Roman"/>
          <w:sz w:val="24"/>
          <w:szCs w:val="24"/>
          <w:lang w:eastAsia="id-ID"/>
        </w:rPr>
        <w:t xml:space="preserve"> period t</w:t>
      </w:r>
    </w:p>
    <w:p w:rsidR="0085652B">
      <w:pPr>
        <w:autoSpaceDE w:val="0"/>
        <w:autoSpaceDN w:val="0"/>
        <w:adjustRightInd w:val="0"/>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FIN </w:t>
      </w:r>
      <w:r>
        <w:rPr>
          <w:rFonts w:ascii="Times New Roman" w:hAnsi="Times New Roman" w:cs="Times New Roman"/>
          <w:sz w:val="24"/>
          <w:szCs w:val="24"/>
          <w:lang w:eastAsia="id-ID"/>
        </w:rPr>
        <w:tab/>
        <w:t xml:space="preserve">: </w:t>
      </w:r>
      <w:r>
        <w:rPr>
          <w:rFonts w:ascii="Times New Roman" w:hAnsi="Times New Roman" w:cs="Times New Roman"/>
          <w:sz w:val="24"/>
          <w:szCs w:val="24"/>
        </w:rPr>
        <w:t>Total Financing</w:t>
      </w:r>
      <w:r>
        <w:rPr>
          <w:rFonts w:ascii="Times New Roman" w:hAnsi="Times New Roman" w:cs="Times New Roman"/>
          <w:sz w:val="24"/>
          <w:szCs w:val="24"/>
        </w:rPr>
        <w:t xml:space="preserve"> of the Islamic bank in period t</w:t>
      </w:r>
    </w:p>
    <w:p w:rsidR="0085652B">
      <w:pPr>
        <w:autoSpaceDE w:val="0"/>
        <w:autoSpaceDN w:val="0"/>
        <w:adjustRightInd w:val="0"/>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val="id-ID" w:eastAsia="id-ID"/>
        </w:rPr>
        <w:t>LOAN</w:t>
      </w:r>
      <w:r>
        <w:rPr>
          <w:rFonts w:ascii="Times New Roman" w:hAnsi="Times New Roman" w:cs="Times New Roman"/>
          <w:sz w:val="24"/>
          <w:szCs w:val="24"/>
          <w:lang w:eastAsia="id-ID"/>
        </w:rPr>
        <w:t xml:space="preserve"> : </w:t>
      </w:r>
      <w:r>
        <w:rPr>
          <w:rFonts w:ascii="Times New Roman" w:hAnsi="Times New Roman" w:cs="Times New Roman"/>
          <w:sz w:val="24"/>
          <w:szCs w:val="24"/>
        </w:rPr>
        <w:t>Total Loan of the conventional bank in period t</w:t>
      </w:r>
    </w:p>
    <w:p w:rsidR="0085652B">
      <w:pPr>
        <w:autoSpaceDE w:val="0"/>
        <w:autoSpaceDN w:val="0"/>
        <w:adjustRightInd w:val="0"/>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FR </w:t>
      </w:r>
      <w:r>
        <w:rPr>
          <w:rFonts w:ascii="Times New Roman" w:hAnsi="Times New Roman" w:cs="Times New Roman"/>
          <w:sz w:val="24"/>
          <w:szCs w:val="24"/>
          <w:lang w:eastAsia="id-ID"/>
        </w:rPr>
        <w:tab/>
        <w:t xml:space="preserve">: </w:t>
      </w:r>
      <w:r>
        <w:rPr>
          <w:rFonts w:ascii="Times New Roman" w:hAnsi="Times New Roman" w:cs="Times New Roman"/>
          <w:sz w:val="24"/>
          <w:szCs w:val="24"/>
        </w:rPr>
        <w:t>Financing Rate of Return in period</w:t>
      </w:r>
      <w:r>
        <w:rPr>
          <w:rFonts w:ascii="Times New Roman" w:hAnsi="Times New Roman" w:cs="Times New Roman"/>
          <w:sz w:val="24"/>
          <w:szCs w:val="24"/>
          <w:lang w:eastAsia="id-ID"/>
        </w:rPr>
        <w:t xml:space="preserve"> t</w:t>
      </w:r>
    </w:p>
    <w:p w:rsidR="0085652B">
      <w:pPr>
        <w:autoSpaceDE w:val="0"/>
        <w:autoSpaceDN w:val="0"/>
        <w:adjustRightInd w:val="0"/>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D07</w:t>
      </w:r>
      <w:r>
        <w:rPr>
          <w:rFonts w:ascii="Times New Roman" w:hAnsi="Times New Roman" w:cs="Times New Roman"/>
          <w:sz w:val="24"/>
          <w:szCs w:val="24"/>
          <w:lang w:eastAsia="id-ID"/>
        </w:rPr>
        <w:tab/>
        <w:t xml:space="preserve">: Global </w:t>
      </w:r>
      <w:r>
        <w:rPr>
          <w:rFonts w:ascii="Times New Roman" w:hAnsi="Times New Roman" w:cs="Times New Roman"/>
          <w:iCs/>
          <w:sz w:val="24"/>
          <w:szCs w:val="24"/>
        </w:rPr>
        <w:t>Financial Crisis</w:t>
      </w:r>
      <w:r>
        <w:rPr>
          <w:rFonts w:ascii="Times New Roman" w:hAnsi="Times New Roman" w:cs="Times New Roman"/>
          <w:i/>
          <w:iCs/>
          <w:sz w:val="24"/>
          <w:szCs w:val="24"/>
        </w:rPr>
        <w:t xml:space="preserve"> Dummy</w:t>
      </w:r>
      <w:r>
        <w:rPr>
          <w:rFonts w:ascii="Times New Roman" w:hAnsi="Times New Roman" w:cs="Times New Roman"/>
          <w:sz w:val="24"/>
          <w:szCs w:val="24"/>
        </w:rPr>
        <w:t xml:space="preserve"> in period t</w:t>
      </w:r>
    </w:p>
    <w:p w:rsidR="0085652B">
      <w:pPr>
        <w:autoSpaceDE w:val="0"/>
        <w:autoSpaceDN w:val="0"/>
        <w:adjustRightInd w:val="0"/>
        <w:spacing w:after="0"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INF </w:t>
      </w:r>
      <w:r>
        <w:rPr>
          <w:rFonts w:ascii="Times New Roman" w:hAnsi="Times New Roman" w:cs="Times New Roman"/>
          <w:sz w:val="24"/>
          <w:szCs w:val="24"/>
          <w:lang w:eastAsia="id-ID"/>
        </w:rPr>
        <w:tab/>
        <w:t xml:space="preserve">: </w:t>
      </w:r>
      <w:r>
        <w:rPr>
          <w:rFonts w:ascii="Times New Roman" w:hAnsi="Times New Roman" w:cs="Times New Roman"/>
          <w:sz w:val="24"/>
          <w:szCs w:val="24"/>
        </w:rPr>
        <w:t>Inflation Rate in period t</w:t>
      </w:r>
    </w:p>
    <w:p w:rsidR="0085652B">
      <w:pPr>
        <w:autoSpaceDE w:val="0"/>
        <w:autoSpaceDN w:val="0"/>
        <w:adjustRightInd w:val="0"/>
        <w:spacing w:after="100" w:afterAutospacing="1" w:line="240" w:lineRule="auto"/>
        <w:jc w:val="both"/>
        <w:rPr>
          <w:rFonts w:ascii="Times New Roman" w:hAnsi="Times New Roman" w:cs="Times New Roman"/>
          <w:sz w:val="24"/>
          <w:szCs w:val="24"/>
          <w:lang w:val="id-ID" w:eastAsia="id-ID"/>
        </w:rPr>
      </w:pPr>
      <w:r>
        <w:rPr>
          <w:rFonts w:ascii="Times New Roman" w:hAnsi="Times New Roman" w:cs="Times New Roman"/>
          <w:sz w:val="24"/>
          <w:szCs w:val="24"/>
          <w:lang w:eastAsia="id-ID"/>
        </w:rPr>
        <w:t xml:space="preserve">The coefficients of each independent </w:t>
      </w:r>
      <w:r>
        <w:rPr>
          <w:rFonts w:ascii="Times New Roman" w:hAnsi="Times New Roman" w:cs="Times New Roman"/>
          <w:sz w:val="24"/>
          <w:szCs w:val="24"/>
          <w:lang w:eastAsia="id-ID"/>
        </w:rPr>
        <w:t>variable are named by b1, b2, b3, b4, and b5.</w:t>
      </w:r>
    </w:p>
    <w:p w:rsidR="0085652B">
      <w:pPr>
        <w:spacing w:line="240" w:lineRule="auto"/>
        <w:rPr>
          <w:rFonts w:asciiTheme="majorHAnsi" w:hAnsiTheme="majorHAnsi" w:cs="Times New Roman"/>
          <w:color w:val="365F91"/>
          <w:sz w:val="32"/>
          <w:szCs w:val="32"/>
        </w:rPr>
      </w:pPr>
      <w:r>
        <w:rPr>
          <w:rFonts w:asciiTheme="majorHAnsi" w:hAnsiTheme="majorHAnsi" w:cs="Times New Roman"/>
          <w:color w:val="365F91"/>
          <w:sz w:val="32"/>
          <w:szCs w:val="32"/>
        </w:rPr>
        <w:t>Analysis Technique</w:t>
      </w:r>
    </w:p>
    <w:p w:rsidR="0085652B">
      <w:pPr>
        <w:spacing w:line="240" w:lineRule="auto"/>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Stationary Testing</w:t>
      </w:r>
    </w:p>
    <w:p w:rsidR="0085652B">
      <w:pPr>
        <w:spacing w:line="240" w:lineRule="auto"/>
        <w:jc w:val="both"/>
        <w:rPr>
          <w:rFonts w:ascii="Times New Roman" w:hAnsi="Times New Roman" w:cs="Times New Roman"/>
          <w:sz w:val="24"/>
          <w:szCs w:val="24"/>
          <w:lang w:eastAsia="id-ID"/>
        </w:rPr>
      </w:pPr>
      <w:commentRangeStart w:id="153"/>
      <w:r>
        <w:rPr>
          <w:rFonts w:ascii="Times New Roman" w:hAnsi="Times New Roman" w:cs="Times New Roman"/>
          <w:sz w:val="24"/>
          <w:szCs w:val="24"/>
          <w:lang w:eastAsia="id-ID"/>
        </w:rPr>
        <w:t>According to Gujarati &amp; Porter (2209, p.428), time series stationary is very important because if the time series is not stationary, we can study its behavior only in the di</w:t>
      </w:r>
      <w:commentRangeEnd w:id="153"/>
      <w:r>
        <w:rPr>
          <w:rStyle w:val="CommentReference"/>
        </w:rPr>
        <w:commentReference w:id="154"/>
      </w:r>
      <w:r>
        <w:rPr>
          <w:rStyle w:val="CommentReference"/>
        </w:rPr>
        <w:commentReference w:id="155"/>
      </w:r>
      <w:r>
        <w:rPr>
          <w:rStyle w:val="CommentReference"/>
        </w:rPr>
        <w:commentReference w:id="156"/>
      </w:r>
      <w:commentRangeStart w:id="157"/>
      <w:r>
        <w:rPr>
          <w:rFonts w:ascii="Times New Roman" w:hAnsi="Times New Roman" w:cs="Times New Roman"/>
          <w:sz w:val="24"/>
          <w:szCs w:val="24"/>
          <w:lang w:eastAsia="id-ID"/>
        </w:rPr>
        <w:t>scussed period. Therefore, each set of the time series data is only for certain episodes. 
</w:t>
      </w:r>
      <w:commentRangeEnd w:id="157"/>
      <w:r>
        <w:rPr>
          <w:rStyle w:val="CommentReference"/>
        </w:rPr>
        <w:commentReference w:id="153"/>
      </w:r>
      <w:r>
        <w:rPr>
          <w:rStyle w:val="CommentReference"/>
        </w:rPr>
        <w:commentReference w:id="157"/>
      </w:r>
    </w:p>
    <w:p w:rsidR="0085652B">
      <w:pPr>
        <w:spacing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The methods used in this root unit testing were </w:t>
      </w:r>
      <w:commentRangeStart w:id="158"/>
      <w:r>
        <w:rPr>
          <w:rFonts w:ascii="Times New Roman" w:hAnsi="Times New Roman" w:cs="Times New Roman"/>
          <w:i/>
          <w:sz w:val="24"/>
          <w:szCs w:val="24"/>
          <w:lang w:eastAsia="id-ID"/>
        </w:rPr>
        <w:t>Augmented Dickey-Fuller</w:t>
      </w:r>
      <w:commentRangeEnd w:id="158"/>
      <w:r>
        <w:rPr>
          <w:rStyle w:val="CommentReference"/>
        </w:rPr>
        <w:commentReference w:id="159"/>
      </w:r>
      <w:r>
        <w:rPr>
          <w:rFonts w:ascii="Times New Roman" w:hAnsi="Times New Roman" w:cs="Times New Roman"/>
          <w:sz w:val="24"/>
          <w:szCs w:val="24"/>
          <w:lang w:eastAsia="id-ID"/>
        </w:rPr>
        <w:t xml:space="preserve"> (ADF) test and </w:t>
      </w:r>
      <w:r>
        <w:rPr>
          <w:rFonts w:ascii="Times New Roman" w:hAnsi="Times New Roman" w:cs="Times New Roman"/>
          <w:i/>
          <w:sz w:val="24"/>
          <w:szCs w:val="24"/>
          <w:lang w:eastAsia="id-ID"/>
        </w:rPr>
        <w:t>Philips – Perron</w:t>
      </w:r>
      <w:r>
        <w:rPr>
          <w:rFonts w:ascii="Times New Roman" w:hAnsi="Times New Roman" w:cs="Times New Roman"/>
          <w:sz w:val="24"/>
          <w:szCs w:val="24"/>
          <w:lang w:eastAsia="id-ID"/>
        </w:rPr>
        <w:t xml:space="preserve"> (PP) test. Meanwhile, for determining the critical valu</w:t>
      </w:r>
      <w:r>
        <w:rPr>
          <w:rStyle w:val="CommentReference"/>
        </w:rPr>
        <w:commentReference w:id="160"/>
      </w:r>
      <w:r>
        <w:rPr>
          <w:rFonts w:ascii="Times New Roman" w:hAnsi="Times New Roman" w:cs="Times New Roman"/>
          <w:sz w:val="24"/>
          <w:szCs w:val="24"/>
          <w:lang w:eastAsia="id-ID"/>
        </w:rPr>
        <w:t>e, this research used MacKinnon critical value criterion. If the t-ADF or t-PP value is broader than the required critical value, then the data is static or does not have a unit root (Faiz, 2010).
</w:t>
      </w:r>
      <w:r>
        <w:rPr>
          <w:rStyle w:val="CommentReference"/>
        </w:rPr>
        <w:commentReference w:id="161"/>
      </w:r>
      <w:r>
        <w:rPr>
          <w:rStyle w:val="CommentReference"/>
        </w:rPr>
        <w:commentReference w:id="158"/>
      </w:r>
    </w:p>
    <w:p w:rsidR="0085652B">
      <w:pPr>
        <w:spacing w:line="240" w:lineRule="auto"/>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Cointegration Testing</w:t>
      </w:r>
    </w:p>
    <w:p w:rsidR="0085652B">
      <w:pPr>
        <w:spacing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As suggested by Gujarati &amp; Porter (200</w:t>
      </w:r>
      <w:commentRangeStart w:id="162"/>
      <w:r>
        <w:rPr>
          <w:rFonts w:ascii="Times New Roman" w:hAnsi="Times New Roman" w:cs="Times New Roman"/>
          <w:sz w:val="24"/>
          <w:szCs w:val="24"/>
          <w:lang w:eastAsia="id-ID"/>
        </w:rPr>
        <w:t>9, p.459), the contribution given to the concept of unit root, co integration, and others, ensuring us to know whether the residual regression is stationary. Granger noted that co-integration test could be assumed as a pre-test to avoid fake regression condit</w:t>
      </w:r>
      <w:commentRangeEnd w:id="162"/>
      <w:r>
        <w:rPr>
          <w:rStyle w:val="CommentReference"/>
        </w:rPr>
        <w:commentReference w:id="163"/>
      </w:r>
      <w:r>
        <w:rPr>
          <w:rStyle w:val="CommentReference"/>
        </w:rPr>
        <w:commentReference w:id="164"/>
      </w:r>
      <w:r>
        <w:rPr>
          <w:rFonts w:ascii="Times New Roman" w:hAnsi="Times New Roman" w:cs="Times New Roman"/>
          <w:sz w:val="24"/>
          <w:szCs w:val="24"/>
          <w:lang w:eastAsia="id-ID"/>
        </w:rPr>
        <w:t>ion.</w:t>
      </w:r>
      <w:r>
        <w:rPr>
          <w:rStyle w:val="CommentReference"/>
        </w:rPr>
        <w:commentReference w:id="162"/>
      </w:r>
    </w:p>
    <w:p w:rsidR="0085652B">
      <w:pPr>
        <w:spacing w:line="240" w:lineRule="auto"/>
        <w:jc w:val="both"/>
        <w:rPr>
          <w:rFonts w:ascii="Times New Roman" w:hAnsi="Times New Roman" w:cs="Times New Roman"/>
          <w:sz w:val="24"/>
          <w:szCs w:val="24"/>
          <w:lang w:eastAsia="id-ID"/>
        </w:rPr>
      </w:pPr>
      <w:commentRangeStart w:id="165"/>
      <w:commentRangeStart w:id="166"/>
      <w:r>
        <w:rPr>
          <w:rFonts w:ascii="Times New Roman" w:hAnsi="Times New Roman" w:cs="Times New Roman"/>
          <w:sz w:val="24"/>
          <w:szCs w:val="24"/>
          <w:lang w:eastAsia="id-ID"/>
        </w:rPr>
        <w:t>The definition of co-integration is vital since through this concept we can observe the relationship between long-run equilibrium from the non-stationary variables (because it has trends) (Rosadi, 2012, p.200).
</w:t>
      </w:r>
      <w:commentRangeEnd w:id="166"/>
      <w:r>
        <w:rPr>
          <w:rStyle w:val="CommentReference"/>
        </w:rPr>
        <w:commentReference w:id="167"/>
      </w:r>
      <w:commentRangeEnd w:id="165"/>
      <w:r>
        <w:rPr>
          <w:rStyle w:val="CommentReference"/>
        </w:rPr>
        <w:commentReference w:id="168"/>
      </w:r>
      <w:r>
        <w:rPr>
          <w:rStyle w:val="CommentReference"/>
        </w:rPr>
        <w:commentReference w:id="165"/>
      </w:r>
      <w:r>
        <w:rPr>
          <w:rStyle w:val="CommentReference"/>
        </w:rPr>
        <w:commentReference w:id="166"/>
      </w:r>
    </w:p>
    <w:p w:rsidR="0085652B">
      <w:pPr>
        <w:spacing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One of the approaches which can be u</w:t>
      </w:r>
      <w:r>
        <w:rPr>
          <w:rFonts w:ascii="Times New Roman" w:hAnsi="Times New Roman" w:cs="Times New Roman"/>
          <w:sz w:val="24"/>
          <w:szCs w:val="24"/>
          <w:lang w:eastAsia="id-ID"/>
        </w:rPr>
        <w:t>sed in the co-integration test is the Johansen method (Ajija, 2011, p.190).</w:t>
      </w:r>
    </w:p>
    <w:p w:rsidR="0085652B">
      <w:pPr>
        <w:spacing w:line="240" w:lineRule="auto"/>
        <w:jc w:val="both"/>
        <w:rPr>
          <w:rFonts w:ascii="Times New Roman" w:eastAsia="Calibri" w:hAnsi="Times New Roman" w:cs="Times New Roman"/>
          <w:sz w:val="24"/>
          <w:szCs w:val="24"/>
          <w:lang w:val="en-SG" w:eastAsia="id-ID"/>
        </w:rPr>
      </w:pPr>
      <w:r>
        <w:rPr>
          <w:rFonts w:ascii="Times New Roman" w:hAnsi="Times New Roman" w:cs="Times New Roman"/>
          <w:sz w:val="24"/>
          <w:szCs w:val="24"/>
          <w:lang w:eastAsia="id-ID"/>
        </w:rPr>
        <w:t xml:space="preserve">In the reduce-rank test, Johansen used two different statistical tests those are trace test (λ </w:t>
      </w:r>
      <w:r>
        <w:rPr>
          <w:rFonts w:ascii="Times New Roman" w:hAnsi="Times New Roman" w:cs="Times New Roman"/>
          <w:i/>
          <w:iCs/>
          <w:sz w:val="24"/>
          <w:szCs w:val="24"/>
          <w:lang w:eastAsia="id-ID"/>
        </w:rPr>
        <w:t>trace</w:t>
      </w:r>
      <w:r>
        <w:rPr>
          <w:rFonts w:ascii="Times New Roman" w:hAnsi="Times New Roman" w:cs="Times New Roman"/>
          <w:sz w:val="24"/>
          <w:szCs w:val="24"/>
          <w:lang w:eastAsia="id-ID"/>
        </w:rPr>
        <w:t xml:space="preserve">) and </w:t>
      </w:r>
      <w:r>
        <w:rPr>
          <w:rFonts w:ascii="Times New Roman" w:hAnsi="Times New Roman" w:cs="Times New Roman"/>
          <w:i/>
          <w:iCs/>
          <w:sz w:val="24"/>
          <w:szCs w:val="24"/>
          <w:lang w:eastAsia="id-ID"/>
        </w:rPr>
        <w:t xml:space="preserve">maximum eigenvalue test </w:t>
      </w:r>
      <w:r>
        <w:rPr>
          <w:rFonts w:ascii="Times New Roman" w:hAnsi="Times New Roman" w:cs="Times New Roman"/>
          <w:sz w:val="24"/>
          <w:szCs w:val="24"/>
          <w:lang w:eastAsia="id-ID"/>
        </w:rPr>
        <w:t xml:space="preserve">(λ </w:t>
      </w:r>
      <w:r>
        <w:rPr>
          <w:rFonts w:ascii="Times New Roman" w:hAnsi="Times New Roman" w:cs="Times New Roman"/>
          <w:i/>
          <w:iCs/>
          <w:sz w:val="24"/>
          <w:szCs w:val="24"/>
          <w:lang w:eastAsia="id-ID"/>
        </w:rPr>
        <w:t>max</w:t>
      </w:r>
      <w:r>
        <w:rPr>
          <w:rFonts w:ascii="Times New Roman" w:hAnsi="Times New Roman" w:cs="Times New Roman"/>
          <w:sz w:val="24"/>
          <w:szCs w:val="24"/>
          <w:lang w:eastAsia="id-ID"/>
        </w:rPr>
        <w:t>). Trace test measures H</w:t>
      </w:r>
      <w:r>
        <w:rPr>
          <w:rFonts w:ascii="Times New Roman" w:hAnsi="Times New Roman" w:cs="Times New Roman"/>
          <w:sz w:val="24"/>
          <w:szCs w:val="24"/>
          <w:vertAlign w:val="subscript"/>
          <w:lang w:eastAsia="id-ID"/>
        </w:rPr>
        <w:t xml:space="preserve">0 </w:t>
      </w:r>
      <w:r>
        <w:rPr>
          <w:rFonts w:ascii="Times New Roman" w:hAnsi="Times New Roman" w:cs="Times New Roman"/>
          <w:sz w:val="24"/>
          <w:szCs w:val="24"/>
          <w:lang w:eastAsia="id-ID"/>
        </w:rPr>
        <w:t>in the co</w:t>
      </w:r>
      <w:r>
        <w:rPr>
          <w:rFonts w:ascii="Times New Roman" w:hAnsi="Times New Roman" w:cs="Times New Roman"/>
          <w:sz w:val="24"/>
          <w:szCs w:val="24"/>
          <w:lang w:eastAsia="id-ID"/>
        </w:rPr>
        <w:t xml:space="preserve">integration equation </w:t>
      </w:r>
      <w:r>
        <w:rPr>
          <w:rFonts w:ascii="Times New Roman" w:eastAsia="Calibri" w:hAnsi="Times New Roman" w:cs="Times New Roman"/>
          <w:noProof/>
          <w:position w:val="-6"/>
          <w:sz w:val="24"/>
          <w:szCs w:val="24"/>
        </w:rPr>
        <w:drawing>
          <wp:inline distT="0" distB="0" distL="0" distR="0">
            <wp:extent cx="135890" cy="146050"/>
            <wp:effectExtent l="0" t="0" r="0" b="0"/>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268772" name="Imag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5890" cy="146050"/>
                    </a:xfrm>
                    <a:prstGeom prst="rect">
                      <a:avLst/>
                    </a:prstGeom>
                    <a:ln>
                      <a:noFill/>
                    </a:ln>
                  </pic:spPr>
                </pic:pic>
              </a:graphicData>
            </a:graphic>
          </wp:inline>
        </w:drawing>
      </w:r>
      <w:r>
        <w:rPr>
          <w:rFonts w:ascii="Times New Roman" w:eastAsia="Calibri" w:hAnsi="Times New Roman" w:cs="Times New Roman"/>
          <w:sz w:val="24"/>
          <w:szCs w:val="24"/>
          <w:lang w:val="en-SG" w:eastAsia="id-ID"/>
        </w:rPr>
        <w:t xml:space="preserve">as the alternative cointegration from the cointegration equation </w:t>
      </w:r>
      <w:r>
        <w:rPr>
          <w:rFonts w:ascii="Times New Roman" w:eastAsia="Calibri" w:hAnsi="Times New Roman" w:cs="Times New Roman"/>
          <w:i/>
          <w:sz w:val="24"/>
          <w:szCs w:val="24"/>
          <w:lang w:val="en-SG" w:eastAsia="id-ID"/>
        </w:rPr>
        <w:t>k</w:t>
      </w:r>
      <w:r>
        <w:rPr>
          <w:rFonts w:ascii="Times New Roman" w:eastAsia="Calibri" w:hAnsi="Times New Roman" w:cs="Times New Roman"/>
          <w:sz w:val="24"/>
          <w:szCs w:val="24"/>
          <w:lang w:val="en-SG" w:eastAsia="id-ID"/>
        </w:rPr>
        <w:t xml:space="preserve"> where </w:t>
      </w:r>
      <w:r>
        <w:rPr>
          <w:rFonts w:ascii="Times New Roman" w:eastAsia="Calibri" w:hAnsi="Times New Roman" w:cs="Times New Roman"/>
          <w:i/>
          <w:sz w:val="24"/>
          <w:szCs w:val="24"/>
          <w:lang w:val="en-SG" w:eastAsia="id-ID"/>
        </w:rPr>
        <w:t xml:space="preserve">k </w:t>
      </w:r>
      <w:r>
        <w:rPr>
          <w:rFonts w:ascii="Times New Roman" w:eastAsia="Calibri" w:hAnsi="Times New Roman" w:cs="Times New Roman"/>
          <w:sz w:val="24"/>
          <w:szCs w:val="24"/>
          <w:lang w:val="en-SG" w:eastAsia="id-ID"/>
        </w:rPr>
        <w:t xml:space="preserve">is an endogenous variable number for </w:t>
      </w:r>
      <w:r>
        <w:rPr>
          <w:rFonts w:ascii="Times New Roman" w:hAnsi="Times New Roman" w:cs="Times New Roman"/>
          <w:noProof/>
          <w:position w:val="-6"/>
          <w:sz w:val="24"/>
          <w:szCs w:val="24"/>
        </w:rPr>
        <w:drawing>
          <wp:inline distT="0" distB="0" distL="0" distR="0">
            <wp:extent cx="135890" cy="146050"/>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15387" name="Imag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5890" cy="146050"/>
                    </a:xfrm>
                    <a:prstGeom prst="rect">
                      <a:avLst/>
                    </a:prstGeom>
                    <a:ln>
                      <a:noFill/>
                    </a:ln>
                  </pic:spPr>
                </pic:pic>
              </a:graphicData>
            </a:graphic>
          </wp:inline>
        </w:drawing>
      </w:r>
      <w:r>
        <w:rPr>
          <w:rFonts w:ascii="Times New Roman" w:eastAsia="Calibri" w:hAnsi="Times New Roman" w:cs="Times New Roman"/>
          <w:sz w:val="24"/>
          <w:szCs w:val="24"/>
          <w:lang w:val="en-SG" w:eastAsia="id-ID"/>
        </w:rPr>
        <w:t>= 0, 1, ..., k-1. The H</w:t>
      </w:r>
      <w:r>
        <w:rPr>
          <w:rFonts w:ascii="Times New Roman" w:eastAsia="Calibri" w:hAnsi="Times New Roman" w:cs="Times New Roman"/>
          <w:sz w:val="24"/>
          <w:szCs w:val="24"/>
          <w:vertAlign w:val="subscript"/>
          <w:lang w:val="en-SG" w:eastAsia="id-ID"/>
        </w:rPr>
        <w:t xml:space="preserve">0 </w:t>
      </w:r>
      <w:commentRangeStart w:id="169"/>
      <w:r>
        <w:rPr>
          <w:rFonts w:ascii="Times New Roman" w:eastAsia="Calibri" w:hAnsi="Times New Roman" w:cs="Times New Roman"/>
          <w:sz w:val="24"/>
          <w:szCs w:val="24"/>
          <w:lang w:val="en-SG" w:eastAsia="id-ID"/>
        </w:rPr>
        <w:t>test through trace test can be shown by the following equation:
</w:t>
      </w:r>
      <w:commentRangeEnd w:id="169"/>
      <w:r>
        <w:rPr>
          <w:rStyle w:val="CommentReference"/>
        </w:rPr>
        <w:commentReference w:id="170"/>
      </w:r>
      <w:r>
        <w:rPr>
          <w:rStyle w:val="CommentReference"/>
        </w:rPr>
        <w:commentReference w:id="169"/>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i/>
          <w:iCs/>
          <w:sz w:val="24"/>
          <w:szCs w:val="24"/>
          <w:lang w:eastAsia="id-ID"/>
        </w:rPr>
        <w:t>LR</w:t>
      </w:r>
      <w:r>
        <w:rPr>
          <w:rFonts w:ascii="Times New Roman" w:hAnsi="Times New Roman" w:cs="Times New Roman"/>
          <w:i/>
          <w:iCs/>
          <w:sz w:val="24"/>
          <w:szCs w:val="24"/>
          <w:vertAlign w:val="subscript"/>
          <w:lang w:eastAsia="id-ID"/>
        </w:rPr>
        <w:t>trace</w:t>
      </w:r>
      <w:r>
        <w:rPr>
          <w:rFonts w:ascii="Times New Roman" w:hAnsi="Times New Roman" w:cs="Times New Roman"/>
          <w:sz w:val="24"/>
          <w:szCs w:val="24"/>
          <w:lang w:eastAsia="id-ID"/>
        </w:rPr>
        <w:t xml:space="preserve"> </w:t>
      </w:r>
      <w:r>
        <w:rPr>
          <w:rFonts w:ascii="Times New Roman" w:hAnsi="Times New Roman" w:cs="Times New Roman"/>
          <w:noProof/>
          <w:position w:val="-14"/>
          <w:sz w:val="24"/>
          <w:szCs w:val="24"/>
        </w:rPr>
        <w:drawing>
          <wp:inline distT="0" distB="0" distL="0" distR="0">
            <wp:extent cx="330835" cy="252730"/>
            <wp:effectExtent l="0" t="0" r="0" b="0"/>
            <wp:docPr id="10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30835" cy="252730"/>
                    </a:xfrm>
                    <a:prstGeom prst="rect">
                      <a:avLst/>
                    </a:prstGeom>
                    <a:ln>
                      <a:noFill/>
                    </a:ln>
                  </pic:spPr>
                </pic:pic>
              </a:graphicData>
            </a:graphic>
          </wp:inline>
        </w:drawing>
      </w:r>
      <w:r>
        <w:rPr>
          <w:rFonts w:ascii="Times New Roman" w:hAnsi="Times New Roman" w:cs="Times New Roman"/>
          <w:sz w:val="24"/>
          <w:szCs w:val="24"/>
          <w:lang w:eastAsia="id-ID"/>
        </w:rPr>
        <w:t xml:space="preserve"> = </w:t>
      </w:r>
      <w:r>
        <w:rPr>
          <w:rFonts w:ascii="Times New Roman" w:hAnsi="Times New Roman" w:cs="Times New Roman"/>
          <w:i/>
          <w:iCs/>
          <w:sz w:val="24"/>
          <w:szCs w:val="24"/>
          <w:lang w:eastAsia="id-ID"/>
        </w:rPr>
        <w:t>- T</w:t>
      </w:r>
      <w:r>
        <w:rPr>
          <w:rFonts w:ascii="Times New Roman" w:hAnsi="Times New Roman" w:cs="Times New Roman"/>
          <w:i/>
          <w:iCs/>
          <w:noProof/>
          <w:position w:val="-28"/>
          <w:sz w:val="24"/>
          <w:szCs w:val="24"/>
        </w:rPr>
        <w:drawing>
          <wp:inline distT="0" distB="0" distL="0" distR="0">
            <wp:extent cx="321309" cy="427990"/>
            <wp:effectExtent l="0" t="0" r="0" b="0"/>
            <wp:docPr id="10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321309" cy="427990"/>
                    </a:xfrm>
                    <a:prstGeom prst="rect">
                      <a:avLst/>
                    </a:prstGeom>
                    <a:ln>
                      <a:noFill/>
                    </a:ln>
                  </pic:spPr>
                </pic:pic>
              </a:graphicData>
            </a:graphic>
          </wp:inline>
        </w:drawing>
      </w:r>
      <w:r>
        <w:rPr>
          <w:rFonts w:ascii="Times New Roman" w:hAnsi="Times New Roman" w:cs="Times New Roman"/>
          <w:sz w:val="24"/>
          <w:szCs w:val="24"/>
          <w:lang w:eastAsia="id-ID"/>
        </w:rPr>
        <w:t>log (1 - λ</w:t>
      </w:r>
      <w:r>
        <w:rPr>
          <w:rFonts w:ascii="Times New Roman" w:hAnsi="Times New Roman" w:cs="Times New Roman"/>
          <w:sz w:val="24"/>
          <w:szCs w:val="24"/>
          <w:vertAlign w:val="subscript"/>
          <w:lang w:eastAsia="id-ID"/>
        </w:rPr>
        <w:t>i</w:t>
      </w:r>
      <w:r>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ab/>
        <w:t>(</w:t>
      </w:r>
      <w:r>
        <w:rPr>
          <w:rFonts w:ascii="Times New Roman" w:hAnsi="Times New Roman" w:cs="Times New Roman"/>
          <w:sz w:val="24"/>
          <w:szCs w:val="24"/>
          <w:lang w:val="id-ID" w:eastAsia="id-ID"/>
        </w:rPr>
        <w:t>1</w:t>
      </w:r>
      <w:r>
        <w:rPr>
          <w:rFonts w:ascii="Times New Roman" w:hAnsi="Times New Roman" w:cs="Times New Roman"/>
          <w:sz w:val="24"/>
          <w:szCs w:val="24"/>
          <w:lang w:eastAsia="id-ID"/>
        </w:rPr>
        <w:t>.3)</w:t>
      </w:r>
    </w:p>
    <w:p w:rsidR="0085652B">
      <w:pPr>
        <w:spacing w:line="240" w:lineRule="auto"/>
        <w:jc w:val="both"/>
        <w:rPr>
          <w:rFonts w:ascii="Times New Roman" w:hAnsi="Times New Roman" w:cs="Times New Roman"/>
          <w:sz w:val="24"/>
          <w:szCs w:val="24"/>
          <w:lang w:eastAsia="id-ID"/>
        </w:rPr>
      </w:pPr>
      <w:r>
        <w:rPr>
          <w:rFonts w:ascii="Times New Roman" w:eastAsia="Calibri" w:hAnsi="Times New Roman" w:cs="Times New Roman"/>
          <w:sz w:val="24"/>
          <w:szCs w:val="24"/>
          <w:lang w:val="en-SG" w:eastAsia="id-ID"/>
        </w:rPr>
        <w:t xml:space="preserve">λi is the biggest eigenvalue from a matrix </w:t>
      </w:r>
      <w:r>
        <w:rPr>
          <w:rStyle w:val="CommentReference"/>
        </w:rPr>
        <w:commentReference w:id="171"/>
      </w:r>
      <w:r>
        <w:rPr>
          <w:rFonts w:ascii="Times New Roman" w:hAnsi="Times New Roman" w:cs="Times New Roman"/>
          <w:noProof/>
          <w:position w:val="-4"/>
          <w:sz w:val="24"/>
          <w:szCs w:val="24"/>
        </w:rPr>
        <w:drawing>
          <wp:inline distT="0" distB="0" distL="0" distR="0">
            <wp:extent cx="155575" cy="146050"/>
            <wp:effectExtent l="0" t="0" r="0" b="0"/>
            <wp:docPr id="103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5575" cy="146050"/>
                    </a:xfrm>
                    <a:prstGeom prst="rect">
                      <a:avLst/>
                    </a:prstGeom>
                    <a:ln>
                      <a:noFill/>
                    </a:ln>
                  </pic:spPr>
                </pic:pic>
              </a:graphicData>
            </a:graphic>
          </wp:inline>
        </w:drawing>
      </w:r>
      <w:r>
        <w:rPr>
          <w:rFonts w:ascii="Times New Roman" w:eastAsia="Calibri" w:hAnsi="Times New Roman" w:cs="Times New Roman"/>
          <w:sz w:val="24"/>
          <w:szCs w:val="24"/>
          <w:lang w:val="en-SG" w:eastAsia="id-ID"/>
        </w:rPr>
        <w:t xml:space="preserve"> .  The maximum eigenvalue test examines H</w:t>
      </w:r>
      <w:r>
        <w:rPr>
          <w:rFonts w:ascii="Times New Roman" w:eastAsia="Calibri" w:hAnsi="Times New Roman" w:cs="Times New Roman"/>
          <w:sz w:val="24"/>
          <w:szCs w:val="24"/>
          <w:vertAlign w:val="subscript"/>
          <w:lang w:val="en-SG" w:eastAsia="id-ID"/>
        </w:rPr>
        <w:t>0</w:t>
      </w:r>
      <w:r>
        <w:rPr>
          <w:rFonts w:ascii="Times New Roman" w:eastAsia="Calibri" w:hAnsi="Times New Roman" w:cs="Times New Roman"/>
          <w:sz w:val="24"/>
          <w:szCs w:val="24"/>
          <w:lang w:val="en-SG" w:eastAsia="id-ID"/>
        </w:rPr>
        <w:t xml:space="preserve"> in the cointegration equation </w:t>
      </w:r>
      <w:r>
        <w:rPr>
          <w:rFonts w:ascii="Times New Roman" w:hAnsi="Times New Roman" w:cs="Times New Roman"/>
          <w:noProof/>
          <w:position w:val="-6"/>
          <w:sz w:val="24"/>
          <w:szCs w:val="24"/>
        </w:rPr>
        <w:drawing>
          <wp:inline distT="0" distB="0" distL="0" distR="0">
            <wp:extent cx="135890" cy="146050"/>
            <wp:effectExtent l="0" t="0" r="0" b="0"/>
            <wp:docPr id="103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109499" name="Imag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5890" cy="146050"/>
                    </a:xfrm>
                    <a:prstGeom prst="rect">
                      <a:avLst/>
                    </a:prstGeom>
                    <a:ln>
                      <a:noFill/>
                    </a:ln>
                  </pic:spPr>
                </pic:pic>
              </a:graphicData>
            </a:graphic>
          </wp:inline>
        </w:drawing>
      </w:r>
      <w:r>
        <w:rPr>
          <w:rFonts w:ascii="Times New Roman" w:hAnsi="Times New Roman" w:cs="Times New Roman"/>
          <w:sz w:val="24"/>
          <w:szCs w:val="24"/>
          <w:lang w:eastAsia="id-ID"/>
        </w:rPr>
        <w:t>as the alternative cointegration of the cointegration equation k + 1. H</w:t>
      </w:r>
      <w:r>
        <w:rPr>
          <w:rFonts w:ascii="Times New Roman" w:hAnsi="Times New Roman" w:cs="Times New Roman"/>
          <w:sz w:val="24"/>
          <w:szCs w:val="24"/>
          <w:vertAlign w:val="subscript"/>
          <w:lang w:eastAsia="id-ID"/>
        </w:rPr>
        <w:t>0</w:t>
      </w:r>
      <w:r>
        <w:rPr>
          <w:rFonts w:ascii="Times New Roman" w:hAnsi="Times New Roman" w:cs="Times New Roman"/>
          <w:sz w:val="24"/>
          <w:szCs w:val="24"/>
          <w:lang w:eastAsia="id-ID"/>
        </w:rPr>
        <w:t xml:space="preserve"> test</w:t>
      </w:r>
      <w:commentRangeStart w:id="172"/>
      <w:r>
        <w:rPr>
          <w:rFonts w:ascii="Times New Roman" w:hAnsi="Times New Roman" w:cs="Times New Roman"/>
          <w:sz w:val="24"/>
          <w:szCs w:val="24"/>
          <w:lang w:eastAsia="id-ID"/>
        </w:rPr>
        <w:t>ing through the maximum eigenvalue test can be shown by the following equation:
</w:t>
      </w:r>
      <w:commentRangeEnd w:id="172"/>
      <w:r>
        <w:rPr>
          <w:rStyle w:val="CommentReference"/>
        </w:rPr>
        <w:commentReference w:id="173"/>
      </w:r>
      <w:r>
        <w:rPr>
          <w:rStyle w:val="CommentReference"/>
        </w:rPr>
        <w:commentReference w:id="172"/>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i/>
          <w:iCs/>
          <w:sz w:val="24"/>
          <w:szCs w:val="24"/>
          <w:lang w:eastAsia="id-ID"/>
        </w:rPr>
        <w:t>LR</w:t>
      </w:r>
      <w:r>
        <w:rPr>
          <w:rFonts w:ascii="Times New Roman" w:hAnsi="Times New Roman" w:cs="Times New Roman"/>
          <w:i/>
          <w:iCs/>
          <w:sz w:val="24"/>
          <w:szCs w:val="24"/>
          <w:vertAlign w:val="subscript"/>
          <w:lang w:eastAsia="id-ID"/>
        </w:rPr>
        <w:t>max</w:t>
      </w:r>
      <w:r>
        <w:rPr>
          <w:rFonts w:ascii="Times New Roman" w:hAnsi="Times New Roman" w:cs="Times New Roman"/>
          <w:noProof/>
          <w:position w:val="-14"/>
          <w:sz w:val="24"/>
          <w:szCs w:val="24"/>
        </w:rPr>
        <w:drawing>
          <wp:inline distT="0" distB="0" distL="0" distR="0">
            <wp:extent cx="515619" cy="252730"/>
            <wp:effectExtent l="0" t="0" r="0" b="0"/>
            <wp:docPr id="103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5619" cy="252730"/>
                    </a:xfrm>
                    <a:prstGeom prst="rect">
                      <a:avLst/>
                    </a:prstGeom>
                    <a:ln>
                      <a:noFill/>
                    </a:ln>
                  </pic:spPr>
                </pic:pic>
              </a:graphicData>
            </a:graphic>
          </wp:inline>
        </w:drawing>
      </w:r>
      <w:r>
        <w:rPr>
          <w:rFonts w:ascii="Times New Roman" w:hAnsi="Times New Roman" w:cs="Times New Roman"/>
          <w:sz w:val="24"/>
          <w:szCs w:val="24"/>
          <w:lang w:eastAsia="id-ID"/>
        </w:rPr>
        <w:t xml:space="preserve"> = -</w:t>
      </w:r>
      <w:r>
        <w:rPr>
          <w:rFonts w:ascii="Times New Roman" w:hAnsi="Times New Roman" w:cs="Times New Roman"/>
          <w:i/>
          <w:iCs/>
          <w:sz w:val="24"/>
          <w:szCs w:val="24"/>
          <w:lang w:eastAsia="id-ID"/>
        </w:rPr>
        <w:t xml:space="preserve"> T</w:t>
      </w:r>
      <w:r>
        <w:rPr>
          <w:rFonts w:ascii="Times New Roman" w:hAnsi="Times New Roman" w:cs="Times New Roman"/>
          <w:sz w:val="24"/>
          <w:szCs w:val="24"/>
          <w:lang w:eastAsia="id-ID"/>
        </w:rPr>
        <w:t xml:space="preserve"> log (log (1 – λ</w:t>
      </w:r>
      <w:r>
        <w:rPr>
          <w:rFonts w:ascii="Times New Roman" w:hAnsi="Times New Roman" w:cs="Times New Roman"/>
          <w:sz w:val="24"/>
          <w:szCs w:val="24"/>
          <w:vertAlign w:val="subscript"/>
          <w:lang w:eastAsia="id-ID"/>
        </w:rPr>
        <w:t>r+1</w:t>
      </w:r>
      <w:r>
        <w:rPr>
          <w:rFonts w:ascii="Times New Roman" w:hAnsi="Times New Roman" w:cs="Times New Roman"/>
          <w:sz w:val="24"/>
          <w:szCs w:val="24"/>
          <w:lang w:eastAsia="id-ID"/>
        </w:rPr>
        <w:t xml:space="preserve"> ) ................................................</w:t>
      </w:r>
      <w:r>
        <w:rPr>
          <w:rFonts w:ascii="Times New Roman" w:hAnsi="Times New Roman" w:cs="Times New Roman"/>
          <w:sz w:val="24"/>
          <w:szCs w:val="24"/>
          <w:lang w:eastAsia="id-ID"/>
        </w:rPr>
        <w:tab/>
        <w:t>(</w:t>
      </w:r>
      <w:r>
        <w:rPr>
          <w:rFonts w:ascii="Times New Roman" w:hAnsi="Times New Roman" w:cs="Times New Roman"/>
          <w:sz w:val="24"/>
          <w:szCs w:val="24"/>
          <w:lang w:val="id-ID" w:eastAsia="id-ID"/>
        </w:rPr>
        <w:t>1</w:t>
      </w:r>
      <w:r>
        <w:rPr>
          <w:rFonts w:ascii="Times New Roman" w:hAnsi="Times New Roman" w:cs="Times New Roman"/>
          <w:sz w:val="24"/>
          <w:szCs w:val="24"/>
          <w:lang w:eastAsia="id-ID"/>
        </w:rPr>
        <w:t>.4)</w:t>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i/>
          <w:iCs/>
          <w:sz w:val="24"/>
          <w:szCs w:val="24"/>
          <w:lang w:eastAsia="id-ID"/>
        </w:rPr>
        <w:t>LR</w:t>
      </w:r>
      <w:r>
        <w:rPr>
          <w:rFonts w:ascii="Times New Roman" w:hAnsi="Times New Roman" w:cs="Times New Roman"/>
          <w:i/>
          <w:iCs/>
          <w:sz w:val="24"/>
          <w:szCs w:val="24"/>
          <w:vertAlign w:val="subscript"/>
          <w:lang w:eastAsia="id-ID"/>
        </w:rPr>
        <w:t>max</w:t>
      </w:r>
      <w:r>
        <w:rPr>
          <w:rFonts w:ascii="Times New Roman" w:hAnsi="Times New Roman" w:cs="Times New Roman"/>
          <w:noProof/>
          <w:position w:val="-14"/>
          <w:sz w:val="24"/>
          <w:szCs w:val="24"/>
        </w:rPr>
        <w:drawing>
          <wp:inline distT="0" distB="0" distL="0" distR="0">
            <wp:extent cx="515619" cy="252730"/>
            <wp:effectExtent l="0" t="0" r="0" b="0"/>
            <wp:docPr id="103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68624" name="Image"/>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5619" cy="252730"/>
                    </a:xfrm>
                    <a:prstGeom prst="rect">
                      <a:avLst/>
                    </a:prstGeom>
                    <a:ln>
                      <a:noFill/>
                    </a:ln>
                  </pic:spPr>
                </pic:pic>
              </a:graphicData>
            </a:graphic>
          </wp:inline>
        </w:drawing>
      </w:r>
      <w:r>
        <w:rPr>
          <w:rFonts w:ascii="Times New Roman" w:hAnsi="Times New Roman" w:cs="Times New Roman"/>
          <w:sz w:val="24"/>
          <w:szCs w:val="24"/>
          <w:lang w:eastAsia="id-ID"/>
        </w:rPr>
        <w:t xml:space="preserve"> = </w:t>
      </w:r>
      <w:r>
        <w:rPr>
          <w:rFonts w:ascii="Times New Roman" w:hAnsi="Times New Roman" w:cs="Times New Roman"/>
          <w:i/>
          <w:iCs/>
          <w:sz w:val="24"/>
          <w:szCs w:val="24"/>
          <w:lang w:eastAsia="id-ID"/>
        </w:rPr>
        <w:t>LR</w:t>
      </w:r>
      <w:r>
        <w:rPr>
          <w:rFonts w:ascii="Times New Roman" w:hAnsi="Times New Roman" w:cs="Times New Roman"/>
          <w:i/>
          <w:iCs/>
          <w:sz w:val="24"/>
          <w:szCs w:val="24"/>
          <w:vertAlign w:val="subscript"/>
          <w:lang w:eastAsia="id-ID"/>
        </w:rPr>
        <w:t>trace</w:t>
      </w:r>
      <w:r>
        <w:rPr>
          <w:rFonts w:ascii="Times New Roman" w:hAnsi="Times New Roman" w:cs="Times New Roman"/>
          <w:sz w:val="24"/>
          <w:szCs w:val="24"/>
          <w:lang w:eastAsia="id-ID"/>
        </w:rPr>
        <w:t xml:space="preserve"> </w:t>
      </w:r>
      <w:r>
        <w:rPr>
          <w:rFonts w:ascii="Times New Roman" w:hAnsi="Times New Roman" w:cs="Times New Roman"/>
          <w:noProof/>
          <w:position w:val="-14"/>
          <w:sz w:val="24"/>
          <w:szCs w:val="24"/>
        </w:rPr>
        <w:drawing>
          <wp:inline distT="0" distB="0" distL="0" distR="0">
            <wp:extent cx="330835" cy="252730"/>
            <wp:effectExtent l="0" t="0" r="0" b="0"/>
            <wp:docPr id="103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27763" name="Image"/>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30835" cy="252730"/>
                    </a:xfrm>
                    <a:prstGeom prst="rect">
                      <a:avLst/>
                    </a:prstGeom>
                    <a:ln>
                      <a:noFill/>
                    </a:ln>
                  </pic:spPr>
                </pic:pic>
              </a:graphicData>
            </a:graphic>
          </wp:inline>
        </w:drawing>
      </w:r>
      <w:r>
        <w:rPr>
          <w:rFonts w:ascii="Times New Roman" w:hAnsi="Times New Roman" w:cs="Times New Roman"/>
          <w:sz w:val="24"/>
          <w:szCs w:val="24"/>
          <w:lang w:eastAsia="id-ID"/>
        </w:rPr>
        <w:t xml:space="preserve"> - </w:t>
      </w:r>
      <w:r>
        <w:rPr>
          <w:rFonts w:ascii="Times New Roman" w:hAnsi="Times New Roman" w:cs="Times New Roman"/>
          <w:i/>
          <w:iCs/>
          <w:sz w:val="24"/>
          <w:szCs w:val="24"/>
          <w:lang w:eastAsia="id-ID"/>
        </w:rPr>
        <w:t>LR</w:t>
      </w:r>
      <w:r>
        <w:rPr>
          <w:rFonts w:ascii="Times New Roman" w:hAnsi="Times New Roman" w:cs="Times New Roman"/>
          <w:i/>
          <w:iCs/>
          <w:sz w:val="24"/>
          <w:szCs w:val="24"/>
          <w:vertAlign w:val="subscript"/>
          <w:lang w:eastAsia="id-ID"/>
        </w:rPr>
        <w:t>trace</w:t>
      </w:r>
      <w:r>
        <w:rPr>
          <w:rFonts w:ascii="Times New Roman" w:hAnsi="Times New Roman" w:cs="Times New Roman"/>
          <w:sz w:val="24"/>
          <w:szCs w:val="24"/>
          <w:lang w:eastAsia="id-ID"/>
        </w:rPr>
        <w:t xml:space="preserve"> </w:t>
      </w:r>
      <w:r>
        <w:rPr>
          <w:rFonts w:ascii="Times New Roman" w:hAnsi="Times New Roman" w:cs="Times New Roman"/>
          <w:noProof/>
          <w:position w:val="-14"/>
          <w:sz w:val="24"/>
          <w:szCs w:val="24"/>
        </w:rPr>
        <w:drawing>
          <wp:inline distT="0" distB="0" distL="0" distR="0">
            <wp:extent cx="515619" cy="252730"/>
            <wp:effectExtent l="0" t="0" r="0" b="0"/>
            <wp:docPr id="103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15619" cy="252730"/>
                    </a:xfrm>
                    <a:prstGeom prst="rect">
                      <a:avLst/>
                    </a:prstGeom>
                    <a:ln>
                      <a:noFill/>
                    </a:ln>
                  </pic:spPr>
                </pic:pic>
              </a:graphicData>
            </a:graphic>
          </wp:inline>
        </w:drawing>
      </w:r>
      <w:r>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ab/>
        <w:t>(</w:t>
      </w:r>
      <w:r>
        <w:rPr>
          <w:rFonts w:ascii="Times New Roman" w:hAnsi="Times New Roman" w:cs="Times New Roman"/>
          <w:sz w:val="24"/>
          <w:szCs w:val="24"/>
          <w:lang w:val="id-ID" w:eastAsia="id-ID"/>
        </w:rPr>
        <w:t>1</w:t>
      </w:r>
      <w:r>
        <w:rPr>
          <w:rFonts w:ascii="Times New Roman" w:hAnsi="Times New Roman" w:cs="Times New Roman"/>
          <w:sz w:val="24"/>
          <w:szCs w:val="24"/>
          <w:lang w:eastAsia="id-ID"/>
        </w:rPr>
        <w:t>.5)</w:t>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Where: </w:t>
      </w:r>
      <w:r>
        <w:rPr>
          <w:rFonts w:ascii="Times New Roman" w:hAnsi="Times New Roman" w:cs="Times New Roman"/>
          <w:noProof/>
          <w:position w:val="-6"/>
          <w:sz w:val="24"/>
          <w:szCs w:val="24"/>
        </w:rPr>
        <w:drawing>
          <wp:inline distT="0" distB="0" distL="0" distR="0">
            <wp:extent cx="135890" cy="146050"/>
            <wp:effectExtent l="0" t="0" r="0" b="0"/>
            <wp:docPr id="104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250402" name="Imag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35890" cy="146050"/>
                    </a:xfrm>
                    <a:prstGeom prst="rect">
                      <a:avLst/>
                    </a:prstGeom>
                    <a:ln>
                      <a:noFill/>
                    </a:ln>
                  </pic:spPr>
                </pic:pic>
              </a:graphicData>
            </a:graphic>
          </wp:inline>
        </w:drawing>
      </w:r>
      <w:r>
        <w:rPr>
          <w:rFonts w:ascii="Times New Roman" w:hAnsi="Times New Roman" w:cs="Times New Roman"/>
          <w:sz w:val="24"/>
          <w:szCs w:val="24"/>
          <w:lang w:eastAsia="id-ID"/>
        </w:rPr>
        <w:t xml:space="preserve"> = 0, 1</w:t>
      </w:r>
      <w:r>
        <w:rPr>
          <w:rFonts w:ascii="Times New Roman" w:hAnsi="Times New Roman" w:cs="Times New Roman"/>
          <w:sz w:val="24"/>
          <w:szCs w:val="24"/>
          <w:lang w:eastAsia="id-ID"/>
        </w:rPr>
        <w:t xml:space="preserve">, ..., k-1.  </w:t>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The main problem in the time series data is the autocorrelation. To overcome this problem, the optimum lag length from the optimum lag test should be used. The optimum lag was determined based on the shortest lag according to Schwarz Informat</w:t>
      </w:r>
      <w:r>
        <w:rPr>
          <w:rFonts w:ascii="Times New Roman" w:hAnsi="Times New Roman" w:cs="Times New Roman"/>
          <w:sz w:val="24"/>
          <w:szCs w:val="24"/>
          <w:lang w:eastAsia="id-ID"/>
        </w:rPr>
        <w:t xml:space="preserve">ion Criterion (SCI). </w:t>
      </w:r>
      <w:r>
        <w:rPr>
          <w:rFonts w:ascii="Times New Roman" w:hAnsi="Times New Roman" w:cs="Times New Roman"/>
          <w:sz w:val="24"/>
          <w:szCs w:val="24"/>
          <w:lang w:eastAsia="id-ID"/>
        </w:rPr>
        <w:t xml:space="preserve">According to Gujarati SIC gives better scales than AIC. It is because SIC gives bigger scales and penalties on the variables addition (Faiz, 2010). </w:t>
      </w:r>
    </w:p>
    <w:p w:rsidR="0085652B">
      <w:pPr>
        <w:spacing w:line="240" w:lineRule="auto"/>
        <w:jc w:val="both"/>
        <w:rPr>
          <w:rFonts w:asciiTheme="majorHAnsi" w:hAnsiTheme="majorHAnsi" w:cs="Times New Roman"/>
          <w:color w:val="365F91"/>
          <w:sz w:val="32"/>
          <w:szCs w:val="32"/>
        </w:rPr>
      </w:pPr>
      <w:r>
        <w:rPr>
          <w:rFonts w:asciiTheme="majorHAnsi" w:hAnsiTheme="majorHAnsi" w:cs="Times New Roman"/>
          <w:color w:val="365F91"/>
          <w:sz w:val="32"/>
          <w:szCs w:val="32"/>
        </w:rPr>
        <w:t>Findings</w:t>
      </w:r>
    </w:p>
    <w:p w:rsidR="0085652B">
      <w:pPr>
        <w:autoSpaceDE w:val="0"/>
        <w:autoSpaceDN w:val="0"/>
        <w:adjustRightInd w:val="0"/>
        <w:spacing w:after="100" w:afterAutospacing="1" w:line="240" w:lineRule="auto"/>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Data Stationary Testing</w:t>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commentRangeStart w:id="174"/>
      <w:r>
        <w:rPr>
          <w:rFonts w:ascii="Times New Roman" w:hAnsi="Times New Roman" w:cs="Times New Roman"/>
          <w:sz w:val="24"/>
          <w:szCs w:val="24"/>
          <w:lang w:eastAsia="id-ID"/>
        </w:rPr>
        <w:t xml:space="preserve">To initiate time series data testing, the unit root test or the stationary data test should be carried out with Augmented Dickey-Fuller (ADF) and Philips Perron (PP). In the data stationary test of the time series data, there is a hypothesis that if there </w:t>
      </w:r>
      <w:r>
        <w:rPr>
          <w:rStyle w:val="CommentReference"/>
        </w:rPr>
        <w:commentReference w:id="175"/>
      </w:r>
      <w:commentRangeEnd w:id="174"/>
      <w:r>
        <w:rPr>
          <w:rStyle w:val="CommentReference"/>
        </w:rPr>
        <w:commentReference w:id="176"/>
      </w:r>
      <w:r>
        <w:rPr>
          <w:rFonts w:ascii="Times New Roman" w:hAnsi="Times New Roman" w:cs="Times New Roman"/>
          <w:sz w:val="24"/>
          <w:szCs w:val="24"/>
          <w:lang w:eastAsia="id-ID"/>
        </w:rPr>
        <w:t>is a unit root in H</w:t>
      </w:r>
      <w:r>
        <w:rPr>
          <w:rFonts w:ascii="Times New Roman" w:hAnsi="Times New Roman" w:cs="Times New Roman"/>
          <w:sz w:val="24"/>
          <w:szCs w:val="24"/>
          <w:vertAlign w:val="subscript"/>
          <w:lang w:eastAsia="id-ID"/>
        </w:rPr>
        <w:t xml:space="preserve">0, </w:t>
      </w:r>
      <w:r>
        <w:rPr>
          <w:rStyle w:val="CommentReference"/>
        </w:rPr>
        <w:commentReference w:id="177"/>
      </w:r>
      <w:r>
        <w:rPr>
          <w:rFonts w:ascii="Times New Roman" w:hAnsi="Times New Roman" w:cs="Times New Roman"/>
          <w:sz w:val="24"/>
          <w:szCs w:val="24"/>
          <w:lang w:eastAsia="id-ID"/>
        </w:rPr>
        <w:t>there will be no unit root in H</w:t>
      </w:r>
      <w:r>
        <w:rPr>
          <w:rFonts w:ascii="Times New Roman" w:hAnsi="Times New Roman" w:cs="Times New Roman"/>
          <w:sz w:val="24"/>
          <w:szCs w:val="24"/>
          <w:vertAlign w:val="subscript"/>
          <w:lang w:eastAsia="id-ID"/>
        </w:rPr>
        <w:t>1</w:t>
      </w:r>
      <w:r>
        <w:rPr>
          <w:rFonts w:ascii="Times New Roman" w:hAnsi="Times New Roman" w:cs="Times New Roman"/>
          <w:sz w:val="24"/>
          <w:szCs w:val="24"/>
          <w:lang w:eastAsia="id-ID"/>
        </w:rPr>
        <w:t xml:space="preserve">. The result of the stationary test is presented in table 1. </w:t>
      </w:r>
      <w:r>
        <w:rPr>
          <w:rStyle w:val="CommentReference"/>
        </w:rPr>
        <w:commentReference w:id="174"/>
      </w:r>
    </w:p>
    <w:p w:rsidR="0085652B">
      <w:pPr>
        <w:spacing w:after="100" w:afterAutospacing="1" w:line="240" w:lineRule="auto"/>
        <w:ind w:left="720" w:hanging="720"/>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Tabl</w:t>
      </w:r>
      <w:r>
        <w:rPr>
          <w:rFonts w:ascii="Times New Roman" w:hAnsi="Times New Roman" w:cs="Times New Roman"/>
          <w:b/>
          <w:sz w:val="24"/>
          <w:szCs w:val="24"/>
        </w:rPr>
        <w:t>e</w:t>
      </w:r>
      <w:r>
        <w:rPr>
          <w:rFonts w:ascii="Times New Roman" w:hAnsi="Times New Roman" w:cs="Times New Roman"/>
          <w:b/>
          <w:sz w:val="24"/>
          <w:szCs w:val="24"/>
          <w:lang w:val="id-ID"/>
        </w:rPr>
        <w:t xml:space="preserve"> 1.</w:t>
      </w:r>
    </w:p>
    <w:p w:rsidR="0085652B">
      <w:pPr>
        <w:spacing w:after="100" w:afterAutospacing="1" w:line="240" w:lineRule="auto"/>
        <w:jc w:val="center"/>
        <w:rPr>
          <w:rFonts w:ascii="Times New Roman" w:hAnsi="Times New Roman" w:cs="Times New Roman"/>
          <w:b/>
          <w:sz w:val="24"/>
          <w:szCs w:val="24"/>
        </w:rPr>
      </w:pPr>
      <w:r>
        <w:rPr>
          <w:rFonts w:ascii="Times New Roman" w:hAnsi="Times New Roman" w:cs="Times New Roman"/>
          <w:noProof/>
          <w:sz w:val="24"/>
          <w:szCs w:val="24"/>
        </w:rPr>
        <w:pict>
          <v:group id="1041" o:spid="_x0000_s1027" style="width:420.25pt;height:359.15pt;margin-top:17.85pt;margin-left:15.5pt;mso-wrap-distance-left:0;mso-wrap-distance-right:0;position:absolute;z-index:251660288" coordorigin="1750,2073" coordsize="8405,7183">
            <v:shape id="1042" o:spid="_x0000_s1028" style="width:8405;height:7183;left:1750;mso-height-relative:page;mso-width-relative:page;position:absolute;top:2073;visibility:visible" coordsize="21600,21600" o:spt="100" adj="0,,0" filled="f" stroked="f">
              <v:stroke joinstyle="miter"/>
              <v:imagedata r:id="rId12" o:title="" embosscolor="whit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lock v:ext="edit" aspectratio="t"/>
            </v:shape>
            <v:shape id="1043" o:spid="_x0000_s1029" type="#_x0000_t202" style="width:1003;height:435;left:2192;mso-height-relative:margin;mso-width-relative:margin;position:absolute;top:4515;visibility:visible">
              <v:textbox>
                <w:txbxContent>
                  <w:p w:rsidR="0085652B">
                    <w:pPr>
                      <w:spacing w:before="30" w:after="0" w:line="144" w:lineRule="auto"/>
                      <w:ind w:left="-142"/>
                      <w:jc w:val="center"/>
                      <w:rPr>
                        <w:rFonts w:ascii="Times New Roman" w:hAnsi="Times New Roman" w:cs="Times New Roman"/>
                        <w:i/>
                        <w:sz w:val="14"/>
                      </w:rPr>
                    </w:pPr>
                    <w:r>
                      <w:rPr>
                        <w:rFonts w:ascii="Times New Roman" w:hAnsi="Times New Roman" w:cs="Times New Roman"/>
                        <w:i/>
                        <w:sz w:val="14"/>
                      </w:rPr>
                      <w:t>Economic</w:t>
                    </w:r>
                  </w:p>
                  <w:p w:rsidR="0085652B">
                    <w:pPr>
                      <w:spacing w:after="0" w:line="240" w:lineRule="auto"/>
                      <w:ind w:left="-142"/>
                      <w:jc w:val="center"/>
                      <w:rPr>
                        <w:rFonts w:ascii="Times New Roman" w:hAnsi="Times New Roman" w:cs="Times New Roman"/>
                        <w:i/>
                        <w:sz w:val="14"/>
                      </w:rPr>
                    </w:pPr>
                    <w:r>
                      <w:rPr>
                        <w:rFonts w:ascii="Times New Roman" w:hAnsi="Times New Roman" w:cs="Times New Roman"/>
                        <w:i/>
                        <w:sz w:val="14"/>
                      </w:rPr>
                      <w:t>Performance</w:t>
                    </w:r>
                  </w:p>
                </w:txbxContent>
              </v:textbox>
            </v:shape>
            <v:shape id="1044" o:spid="_x0000_s1030" type="#_x0000_t202" style="width:1003;height:315;left:2192;mso-height-relative:margin;mso-width-relative:margin;position:absolute;top:7095;visibility:visible">
              <v:textbox>
                <w:txbxContent>
                  <w:p w:rsidR="0085652B">
                    <w:pPr>
                      <w:spacing w:after="0" w:line="240" w:lineRule="auto"/>
                      <w:ind w:left="-142"/>
                      <w:jc w:val="center"/>
                      <w:rPr>
                        <w:rFonts w:ascii="Times New Roman" w:hAnsi="Times New Roman" w:cs="Times New Roman"/>
                        <w:i/>
                        <w:sz w:val="16"/>
                      </w:rPr>
                    </w:pPr>
                    <w:r>
                      <w:rPr>
                        <w:rFonts w:ascii="Times New Roman" w:hAnsi="Times New Roman" w:cs="Times New Roman"/>
                        <w:i/>
                        <w:sz w:val="16"/>
                      </w:rPr>
                      <w:t>Inflation</w:t>
                    </w:r>
                  </w:p>
                </w:txbxContent>
              </v:textbox>
            </v:shape>
          </v:group>
        </w:pict>
      </w:r>
      <w:r>
        <w:rPr>
          <w:rFonts w:ascii="Times New Roman" w:hAnsi="Times New Roman" w:cs="Times New Roman"/>
          <w:b/>
          <w:sz w:val="24"/>
          <w:szCs w:val="24"/>
        </w:rPr>
        <w:t xml:space="preserve">The Results of the </w:t>
      </w:r>
      <w:r>
        <w:rPr>
          <w:rFonts w:ascii="Times New Roman" w:hAnsi="Times New Roman" w:cs="Times New Roman"/>
          <w:b/>
          <w:sz w:val="24"/>
          <w:szCs w:val="24"/>
          <w:lang w:val="id-ID"/>
        </w:rPr>
        <w:t xml:space="preserve">ADF </w:t>
      </w:r>
      <w:r>
        <w:rPr>
          <w:rFonts w:ascii="Times New Roman" w:hAnsi="Times New Roman" w:cs="Times New Roman"/>
          <w:b/>
          <w:sz w:val="24"/>
          <w:szCs w:val="24"/>
        </w:rPr>
        <w:t>and</w:t>
      </w:r>
      <w:r>
        <w:rPr>
          <w:rFonts w:ascii="Times New Roman" w:hAnsi="Times New Roman" w:cs="Times New Roman"/>
          <w:b/>
          <w:sz w:val="24"/>
          <w:szCs w:val="24"/>
          <w:lang w:val="id-ID"/>
        </w:rPr>
        <w:t xml:space="preserve"> PP</w:t>
      </w:r>
      <w:r>
        <w:rPr>
          <w:rFonts w:ascii="Times New Roman" w:hAnsi="Times New Roman" w:cs="Times New Roman"/>
          <w:b/>
          <w:sz w:val="24"/>
          <w:szCs w:val="24"/>
        </w:rPr>
        <w:t xml:space="preserve"> Stationary</w:t>
      </w:r>
    </w:p>
    <w:p w:rsidR="0085652B">
      <w:pPr>
        <w:spacing w:after="100" w:afterAutospacing="1" w:line="240" w:lineRule="auto"/>
        <w:rPr>
          <w:rFonts w:ascii="Times New Roman" w:hAnsi="Times New Roman" w:cs="Times New Roman"/>
          <w:sz w:val="24"/>
          <w:szCs w:val="24"/>
          <w:lang w:val="id-ID"/>
        </w:rPr>
      </w:pPr>
    </w:p>
    <w:p w:rsidR="0085652B">
      <w:pPr>
        <w:spacing w:after="100" w:afterAutospacing="1" w:line="240" w:lineRule="auto"/>
        <w:jc w:val="both"/>
        <w:rPr>
          <w:rFonts w:ascii="Times New Roman" w:hAnsi="Times New Roman" w:cs="Times New Roman"/>
          <w:sz w:val="24"/>
          <w:szCs w:val="24"/>
          <w:lang w:val="id-ID"/>
        </w:rPr>
      </w:pPr>
    </w:p>
    <w:p w:rsidR="0085652B">
      <w:pPr>
        <w:spacing w:after="100" w:afterAutospacing="1" w:line="240" w:lineRule="auto"/>
        <w:jc w:val="both"/>
        <w:rPr>
          <w:rFonts w:ascii="Times New Roman" w:hAnsi="Times New Roman" w:cs="Times New Roman"/>
          <w:sz w:val="24"/>
          <w:szCs w:val="24"/>
          <w:lang w:val="id-ID"/>
        </w:rPr>
      </w:pPr>
    </w:p>
    <w:p w:rsidR="0085652B">
      <w:pPr>
        <w:spacing w:after="100" w:afterAutospacing="1" w:line="240" w:lineRule="auto"/>
        <w:jc w:val="both"/>
        <w:rPr>
          <w:rFonts w:ascii="Times New Roman" w:hAnsi="Times New Roman" w:cs="Times New Roman"/>
          <w:sz w:val="24"/>
          <w:szCs w:val="24"/>
          <w:lang w:val="id-ID"/>
        </w:rPr>
      </w:pPr>
    </w:p>
    <w:p w:rsidR="0085652B">
      <w:pPr>
        <w:spacing w:after="100" w:afterAutospacing="1" w:line="240" w:lineRule="auto"/>
        <w:jc w:val="both"/>
        <w:rPr>
          <w:rFonts w:ascii="Times New Roman" w:hAnsi="Times New Roman" w:cs="Times New Roman"/>
          <w:sz w:val="24"/>
          <w:szCs w:val="24"/>
          <w:lang w:val="id-ID"/>
        </w:rPr>
      </w:pPr>
    </w:p>
    <w:p w:rsidR="0085652B">
      <w:pPr>
        <w:spacing w:after="100" w:afterAutospacing="1" w:line="240" w:lineRule="auto"/>
        <w:jc w:val="both"/>
        <w:rPr>
          <w:rFonts w:ascii="Times New Roman" w:hAnsi="Times New Roman" w:cs="Times New Roman"/>
          <w:sz w:val="24"/>
          <w:szCs w:val="24"/>
          <w:lang w:val="id-ID"/>
        </w:rPr>
      </w:pPr>
    </w:p>
    <w:p w:rsidR="0085652B">
      <w:pPr>
        <w:spacing w:after="100" w:afterAutospacing="1" w:line="240" w:lineRule="auto"/>
        <w:jc w:val="both"/>
        <w:rPr>
          <w:rFonts w:ascii="Times New Roman" w:hAnsi="Times New Roman" w:cs="Times New Roman"/>
          <w:sz w:val="24"/>
          <w:szCs w:val="24"/>
          <w:lang w:val="id-ID"/>
        </w:rPr>
      </w:pPr>
    </w:p>
    <w:p w:rsidR="0085652B">
      <w:pPr>
        <w:spacing w:after="100" w:afterAutospacing="1" w:line="240" w:lineRule="auto"/>
        <w:jc w:val="both"/>
        <w:rPr>
          <w:rFonts w:ascii="Times New Roman" w:hAnsi="Times New Roman" w:cs="Times New Roman"/>
          <w:sz w:val="24"/>
          <w:szCs w:val="24"/>
          <w:lang w:val="id-ID"/>
        </w:rPr>
      </w:pPr>
    </w:p>
    <w:p w:rsidR="0085652B">
      <w:pPr>
        <w:spacing w:after="100" w:afterAutospacing="1" w:line="240" w:lineRule="auto"/>
        <w:jc w:val="both"/>
        <w:rPr>
          <w:rFonts w:ascii="Times New Roman" w:hAnsi="Times New Roman" w:cs="Times New Roman"/>
          <w:sz w:val="24"/>
          <w:szCs w:val="24"/>
          <w:lang w:val="id-ID"/>
        </w:rPr>
      </w:pPr>
    </w:p>
    <w:p w:rsidR="0085652B">
      <w:pPr>
        <w:spacing w:after="100" w:afterAutospacing="1" w:line="240" w:lineRule="auto"/>
        <w:jc w:val="both"/>
        <w:rPr>
          <w:rFonts w:ascii="Times New Roman" w:hAnsi="Times New Roman" w:cs="Times New Roman"/>
          <w:sz w:val="24"/>
          <w:szCs w:val="24"/>
          <w:lang w:val="id-ID"/>
        </w:rPr>
      </w:pPr>
    </w:p>
    <w:p w:rsidR="0085652B">
      <w:pPr>
        <w:spacing w:after="100" w:afterAutospacing="1" w:line="240" w:lineRule="auto"/>
        <w:jc w:val="both"/>
        <w:rPr>
          <w:rFonts w:ascii="Times New Roman" w:hAnsi="Times New Roman" w:cs="Times New Roman"/>
          <w:sz w:val="24"/>
          <w:szCs w:val="24"/>
          <w:lang w:val="id-ID"/>
        </w:rPr>
      </w:pPr>
    </w:p>
    <w:p w:rsidR="0085652B">
      <w:pPr>
        <w:spacing w:after="100" w:afterAutospacing="1" w:line="240" w:lineRule="auto"/>
        <w:jc w:val="both"/>
        <w:rPr>
          <w:rFonts w:ascii="Times New Roman" w:hAnsi="Times New Roman" w:cs="Times New Roman"/>
          <w:sz w:val="24"/>
          <w:szCs w:val="24"/>
          <w:lang w:val="id-ID"/>
        </w:rPr>
      </w:pPr>
    </w:p>
    <w:p w:rsidR="0085652B">
      <w:pPr>
        <w:spacing w:after="100" w:afterAutospacing="1" w:line="240" w:lineRule="auto"/>
        <w:contextualSpacing/>
        <w:jc w:val="both"/>
        <w:rPr>
          <w:rFonts w:ascii="Times New Roman" w:hAnsi="Times New Roman" w:cs="Times New Roman"/>
          <w:sz w:val="24"/>
          <w:szCs w:val="24"/>
          <w:lang w:val="id-ID"/>
        </w:rPr>
      </w:pPr>
    </w:p>
    <w:p w:rsidR="0085652B">
      <w:pPr>
        <w:spacing w:after="100" w:afterAutospacing="1" w:line="240" w:lineRule="auto"/>
        <w:contextualSpacing/>
        <w:jc w:val="both"/>
        <w:rPr>
          <w:rFonts w:ascii="Times New Roman" w:hAnsi="Times New Roman" w:cs="Times New Roman"/>
          <w:sz w:val="24"/>
          <w:szCs w:val="24"/>
          <w:lang w:val="id-ID"/>
        </w:rPr>
      </w:pPr>
    </w:p>
    <w:p w:rsidR="0085652B">
      <w:pPr>
        <w:spacing w:after="0" w:line="240" w:lineRule="auto"/>
        <w:contextualSpacing/>
        <w:rPr>
          <w:rFonts w:ascii="Times New Roman" w:hAnsi="Times New Roman" w:cs="Times New Roman"/>
          <w:sz w:val="24"/>
          <w:szCs w:val="24"/>
          <w:lang w:val="id-ID"/>
        </w:rPr>
      </w:pPr>
      <w:r>
        <w:rPr>
          <w:rFonts w:ascii="Times New Roman" w:hAnsi="Times New Roman" w:cs="Times New Roman"/>
          <w:sz w:val="24"/>
          <w:szCs w:val="24"/>
        </w:rPr>
        <w:t>Description</w:t>
      </w:r>
      <w:r>
        <w:rPr>
          <w:rFonts w:ascii="Times New Roman" w:hAnsi="Times New Roman" w:cs="Times New Roman"/>
          <w:sz w:val="24"/>
          <w:szCs w:val="24"/>
          <w:lang w:val="id-ID"/>
        </w:rPr>
        <w:t>:</w:t>
      </w:r>
    </w:p>
    <w:p w:rsidR="0085652B">
      <w:pPr>
        <w:pStyle w:val="ListParagraph"/>
        <w:numPr>
          <w:ilvl w:val="0"/>
          <w:numId w:val="1"/>
        </w:numPr>
        <w:spacing w:line="240" w:lineRule="auto"/>
        <w:jc w:val="both"/>
        <w:rPr>
          <w:lang w:val="id-ID"/>
        </w:rPr>
      </w:pPr>
      <w:r>
        <w:rPr>
          <w:lang w:val="id-ID"/>
        </w:rPr>
        <w:t xml:space="preserve"> * Significant 10 % </w:t>
      </w:r>
    </w:p>
    <w:p w:rsidR="0085652B">
      <w:pPr>
        <w:pStyle w:val="ListParagraph"/>
        <w:numPr>
          <w:ilvl w:val="0"/>
          <w:numId w:val="1"/>
        </w:numPr>
        <w:spacing w:line="240" w:lineRule="auto"/>
        <w:jc w:val="both"/>
        <w:rPr>
          <w:lang w:val="id-ID"/>
        </w:rPr>
      </w:pPr>
      <w:r>
        <w:rPr>
          <w:lang w:val="id-ID"/>
        </w:rPr>
        <w:t xml:space="preserve"> ** Significant 5 % </w:t>
      </w:r>
    </w:p>
    <w:p w:rsidR="0085652B">
      <w:pPr>
        <w:pStyle w:val="ListParagraph"/>
        <w:numPr>
          <w:ilvl w:val="0"/>
          <w:numId w:val="1"/>
        </w:numPr>
        <w:spacing w:line="240" w:lineRule="auto"/>
        <w:jc w:val="both"/>
        <w:rPr>
          <w:lang w:val="id-ID"/>
        </w:rPr>
      </w:pPr>
      <w:r>
        <w:rPr>
          <w:lang w:val="id-ID"/>
        </w:rPr>
        <w:t xml:space="preserve"> *** Significant 1 % </w:t>
      </w:r>
    </w:p>
    <w:p w:rsidR="0085652B">
      <w:pPr>
        <w:pStyle w:val="ListParagraph"/>
        <w:numPr>
          <w:ilvl w:val="0"/>
          <w:numId w:val="1"/>
        </w:numPr>
        <w:spacing w:after="200" w:line="240" w:lineRule="auto"/>
        <w:ind w:left="714" w:hanging="357"/>
        <w:contextualSpacing w:val="0"/>
        <w:jc w:val="both"/>
        <w:rPr>
          <w:lang w:val="id-ID"/>
        </w:rPr>
      </w:pPr>
      <w:r>
        <w:rPr>
          <w:lang w:val="id-ID"/>
        </w:rPr>
        <w:t>S</w:t>
      </w:r>
      <w:r>
        <w:t>ource</w:t>
      </w:r>
      <w:r>
        <w:rPr>
          <w:lang w:val="id-ID"/>
        </w:rPr>
        <w:t xml:space="preserve">: </w:t>
      </w:r>
      <w:r>
        <w:t xml:space="preserve">processed </w:t>
      </w:r>
      <w:commentRangeStart w:id="178"/>
      <w:r>
        <w:rPr>
          <w:lang w:val="id-ID"/>
        </w:rPr>
        <w:t>EViews 6.1 
</w:t>
      </w:r>
      <w:commentRangeEnd w:id="178"/>
      <w:r>
        <w:rPr>
          <w:rStyle w:val="CommentReference"/>
        </w:rPr>
        <w:commentReference w:id="179"/>
      </w:r>
      <w:r>
        <w:rPr>
          <w:rStyle w:val="CommentReference"/>
        </w:rPr>
        <w:commentReference w:id="178"/>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The explanation about unit root test (stationary test) with ADF method on the level and first difference stage either in the form of intercept or trend and intercept showing that all</w:t>
      </w:r>
      <w:r>
        <w:rPr>
          <w:rFonts w:ascii="Times New Roman" w:hAnsi="Times New Roman" w:cs="Times New Roman"/>
          <w:sz w:val="24"/>
          <w:szCs w:val="24"/>
          <w:lang w:eastAsia="id-ID"/>
        </w:rPr>
        <w:t xml:space="preserve"> </w:t>
      </w:r>
      <w:commentRangeStart w:id="180"/>
      <w:commentRangeStart w:id="181"/>
      <w:r>
        <w:rPr>
          <w:rFonts w:ascii="Times New Roman" w:hAnsi="Times New Roman" w:cs="Times New Roman"/>
          <w:sz w:val="24"/>
          <w:szCs w:val="24"/>
          <w:lang w:eastAsia="id-ID"/>
        </w:rPr>
        <w:t>variables are significant when α = 1 %, 5 %, and 10%. It shows that the ADF t-statistic value is more significant than Mackinnon Critical Value.
</w:t>
      </w:r>
      <w:commentRangeEnd w:id="181"/>
      <w:r>
        <w:rPr>
          <w:rStyle w:val="CommentReference"/>
        </w:rPr>
        <w:commentReference w:id="182"/>
      </w:r>
      <w:commentRangeEnd w:id="180"/>
      <w:r>
        <w:rPr>
          <w:rStyle w:val="CommentReference"/>
        </w:rPr>
        <w:commentReference w:id="183"/>
      </w:r>
      <w:r>
        <w:rPr>
          <w:rStyle w:val="CommentReference"/>
        </w:rPr>
        <w:commentReference w:id="184"/>
      </w:r>
      <w:r>
        <w:rPr>
          <w:rStyle w:val="CommentReference"/>
        </w:rPr>
        <w:commentReference w:id="180"/>
      </w:r>
      <w:r>
        <w:rPr>
          <w:rStyle w:val="CommentReference"/>
        </w:rPr>
        <w:commentReference w:id="181"/>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Based on Table 1, the stationary test used the ADF method on the intercept level stage. There was a unit root in the vari</w:t>
      </w:r>
      <w:r>
        <w:rPr>
          <w:rFonts w:ascii="Times New Roman" w:hAnsi="Times New Roman" w:cs="Times New Roman"/>
          <w:sz w:val="24"/>
          <w:szCs w:val="24"/>
          <w:lang w:eastAsia="id-ID"/>
        </w:rPr>
        <w:t>able since the t-ADF value was smaller than the critical value as suggested by Mackinnon Critical Value and the other way around. The description of the stationary test results is as follows:</w:t>
      </w:r>
    </w:p>
    <w:p w:rsidR="0085652B">
      <w:pPr>
        <w:pStyle w:val="ListParagraph"/>
        <w:numPr>
          <w:ilvl w:val="0"/>
          <w:numId w:val="2"/>
        </w:numPr>
        <w:autoSpaceDE w:val="0"/>
        <w:autoSpaceDN w:val="0"/>
        <w:adjustRightInd w:val="0"/>
        <w:spacing w:after="100" w:afterAutospacing="1" w:line="240" w:lineRule="auto"/>
        <w:jc w:val="both"/>
        <w:rPr>
          <w:lang w:eastAsia="id-ID"/>
        </w:rPr>
      </w:pPr>
      <w:r>
        <w:rPr>
          <w:lang w:eastAsia="id-ID"/>
        </w:rPr>
        <w:t>LNNPF Variable is found to be significantly having the unit root</w:t>
      </w:r>
    </w:p>
    <w:p w:rsidR="0085652B">
      <w:pPr>
        <w:pStyle w:val="ListParagraph"/>
        <w:numPr>
          <w:ilvl w:val="0"/>
          <w:numId w:val="2"/>
        </w:numPr>
        <w:autoSpaceDE w:val="0"/>
        <w:autoSpaceDN w:val="0"/>
        <w:adjustRightInd w:val="0"/>
        <w:spacing w:after="100" w:afterAutospacing="1" w:line="240" w:lineRule="auto"/>
        <w:jc w:val="both"/>
        <w:rPr>
          <w:lang w:eastAsia="id-ID"/>
        </w:rPr>
      </w:pPr>
      <w:r>
        <w:rPr>
          <w:lang w:eastAsia="id-ID"/>
        </w:rPr>
        <w:t>LNEK Variable is found to be significantly not having the unit root when α = 10</w:t>
      </w:r>
    </w:p>
    <w:p w:rsidR="0085652B">
      <w:pPr>
        <w:pStyle w:val="ListParagraph"/>
        <w:numPr>
          <w:ilvl w:val="0"/>
          <w:numId w:val="2"/>
        </w:numPr>
        <w:autoSpaceDE w:val="0"/>
        <w:autoSpaceDN w:val="0"/>
        <w:adjustRightInd w:val="0"/>
        <w:spacing w:after="100" w:afterAutospacing="1" w:line="240" w:lineRule="auto"/>
        <w:jc w:val="both"/>
        <w:rPr>
          <w:lang w:eastAsia="id-ID"/>
        </w:rPr>
      </w:pPr>
      <w:r>
        <w:rPr>
          <w:lang w:eastAsia="id-ID"/>
        </w:rPr>
        <w:t>LNFIN Variable is found to be significantly having the unit root</w:t>
      </w:r>
    </w:p>
    <w:p w:rsidR="0085652B">
      <w:pPr>
        <w:pStyle w:val="ListParagraph"/>
        <w:numPr>
          <w:ilvl w:val="0"/>
          <w:numId w:val="2"/>
        </w:numPr>
        <w:autoSpaceDE w:val="0"/>
        <w:autoSpaceDN w:val="0"/>
        <w:adjustRightInd w:val="0"/>
        <w:spacing w:after="100" w:afterAutospacing="1" w:line="240" w:lineRule="auto"/>
        <w:jc w:val="both"/>
        <w:rPr>
          <w:lang w:eastAsia="id-ID"/>
        </w:rPr>
      </w:pPr>
      <w:r>
        <w:rPr>
          <w:lang w:eastAsia="id-ID"/>
        </w:rPr>
        <w:t>FR Variable is found to be significantly not having the unit root when α = 10</w:t>
      </w:r>
    </w:p>
    <w:p w:rsidR="0085652B">
      <w:pPr>
        <w:pStyle w:val="ListParagraph"/>
        <w:numPr>
          <w:ilvl w:val="0"/>
          <w:numId w:val="2"/>
        </w:numPr>
        <w:autoSpaceDE w:val="0"/>
        <w:autoSpaceDN w:val="0"/>
        <w:adjustRightInd w:val="0"/>
        <w:spacing w:after="100" w:afterAutospacing="1" w:line="240" w:lineRule="auto"/>
        <w:jc w:val="both"/>
        <w:rPr>
          <w:lang w:eastAsia="id-ID"/>
        </w:rPr>
      </w:pPr>
      <w:r>
        <w:rPr>
          <w:lang w:eastAsia="id-ID"/>
        </w:rPr>
        <w:t xml:space="preserve">D07 Variable is found to be </w:t>
      </w:r>
      <w:r>
        <w:rPr>
          <w:lang w:eastAsia="id-ID"/>
        </w:rPr>
        <w:t>significantly having the unit root</w:t>
      </w:r>
    </w:p>
    <w:p w:rsidR="0085652B">
      <w:pPr>
        <w:pStyle w:val="ListParagraph"/>
        <w:numPr>
          <w:ilvl w:val="0"/>
          <w:numId w:val="2"/>
        </w:numPr>
        <w:autoSpaceDE w:val="0"/>
        <w:autoSpaceDN w:val="0"/>
        <w:adjustRightInd w:val="0"/>
        <w:spacing w:after="100" w:afterAutospacing="1" w:line="240" w:lineRule="auto"/>
        <w:jc w:val="both"/>
        <w:rPr>
          <w:lang w:eastAsia="id-ID"/>
        </w:rPr>
      </w:pPr>
      <w:r>
        <w:rPr>
          <w:lang w:eastAsia="id-ID"/>
        </w:rPr>
        <w:t>INF Variable is found to be significantly not having the unit root when α = 10</w:t>
      </w:r>
    </w:p>
    <w:p w:rsidR="0085652B">
      <w:pPr>
        <w:pStyle w:val="ListParagraph"/>
        <w:numPr>
          <w:ilvl w:val="0"/>
          <w:numId w:val="2"/>
        </w:numPr>
        <w:autoSpaceDE w:val="0"/>
        <w:autoSpaceDN w:val="0"/>
        <w:adjustRightInd w:val="0"/>
        <w:spacing w:after="100" w:afterAutospacing="1" w:line="240" w:lineRule="auto"/>
        <w:jc w:val="both"/>
        <w:rPr>
          <w:lang w:eastAsia="id-ID"/>
        </w:rPr>
      </w:pPr>
      <w:r>
        <w:rPr>
          <w:lang w:eastAsia="id-ID"/>
        </w:rPr>
        <w:t>LNNPL Variable is found to be significantly having the unit root</w:t>
      </w:r>
    </w:p>
    <w:p w:rsidR="0085652B">
      <w:pPr>
        <w:pStyle w:val="ListParagraph"/>
        <w:numPr>
          <w:ilvl w:val="0"/>
          <w:numId w:val="2"/>
        </w:numPr>
        <w:autoSpaceDE w:val="0"/>
        <w:autoSpaceDN w:val="0"/>
        <w:adjustRightInd w:val="0"/>
        <w:spacing w:after="100" w:afterAutospacing="1" w:line="240" w:lineRule="auto"/>
        <w:jc w:val="both"/>
        <w:rPr>
          <w:lang w:eastAsia="id-ID"/>
        </w:rPr>
      </w:pPr>
      <w:r>
        <w:rPr>
          <w:lang w:eastAsia="id-ID"/>
        </w:rPr>
        <w:t>LNLOAN Variable is found to be significantly having the unit root</w:t>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Based on Ta</w:t>
      </w:r>
      <w:r>
        <w:rPr>
          <w:rFonts w:ascii="Times New Roman" w:hAnsi="Times New Roman" w:cs="Times New Roman"/>
          <w:sz w:val="24"/>
          <w:szCs w:val="24"/>
          <w:lang w:eastAsia="id-ID"/>
        </w:rPr>
        <w:t>ble 1, the stationary test used PP method on the level stages those are either intercept or trend and intercept. All variables (LNNPF, LNEK, LNFIN, FR, D07, INF, LNNPL, and LNLOAN) were concluded to be significantly having the unit root. In this research, α</w:t>
      </w:r>
      <w:r>
        <w:rPr>
          <w:rStyle w:val="CommentReference"/>
        </w:rPr>
        <w:commentReference w:id="185"/>
      </w:r>
      <w:r>
        <w:rPr>
          <w:rFonts w:ascii="Times New Roman" w:hAnsi="Times New Roman" w:cs="Times New Roman"/>
          <w:sz w:val="24"/>
          <w:szCs w:val="24"/>
          <w:lang w:eastAsia="id-ID"/>
        </w:rPr>
        <w:t xml:space="preserve"> = 1%. Hence, based on the stationary test all variables are concluded to have unit roots. </w:t>
      </w:r>
    </w:p>
    <w:p w:rsidR="0085652B">
      <w:pPr>
        <w:autoSpaceDE w:val="0"/>
        <w:autoSpaceDN w:val="0"/>
        <w:adjustRightInd w:val="0"/>
        <w:spacing w:after="100" w:afterAutospacing="1" w:line="240" w:lineRule="auto"/>
        <w:jc w:val="both"/>
        <w:rPr>
          <w:rFonts w:ascii="Times New Roman" w:hAnsi="Times New Roman" w:cs="Times New Roman"/>
          <w:b/>
          <w:sz w:val="24"/>
          <w:szCs w:val="24"/>
          <w:lang w:eastAsia="id-ID"/>
        </w:rPr>
      </w:pPr>
      <w:r>
        <w:rPr>
          <w:rFonts w:ascii="Times New Roman" w:hAnsi="Times New Roman" w:cs="Times New Roman"/>
          <w:b/>
          <w:sz w:val="24"/>
          <w:szCs w:val="24"/>
          <w:lang w:eastAsia="id-ID"/>
        </w:rPr>
        <w:t>Cointegration Testing</w:t>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The cointegration test is initiated by the determination of Lag Length and Granger Causality Test (the results are attached). The cointegratio</w:t>
      </w:r>
      <w:r>
        <w:rPr>
          <w:rFonts w:ascii="Times New Roman" w:hAnsi="Times New Roman" w:cs="Times New Roman"/>
          <w:sz w:val="24"/>
          <w:szCs w:val="24"/>
          <w:lang w:eastAsia="id-ID"/>
        </w:rPr>
        <w:t xml:space="preserve">n test provides a result which can be analyzed that between the dependent and independent variables there is a long-term relationship or a balance between the two (Gujarati &amp; Porter, 2009, p. 458). Granger Representation theory explains that if variable x </w:t>
      </w:r>
      <w:r>
        <w:rPr>
          <w:rFonts w:ascii="Times New Roman" w:hAnsi="Times New Roman" w:cs="Times New Roman"/>
          <w:sz w:val="24"/>
          <w:szCs w:val="24"/>
          <w:lang w:eastAsia="id-ID"/>
        </w:rPr>
        <w:t>and variable y are cointegrated, the relationship between the two variables can be stated as ECM (Error Correction Model) which correcting for a balancing condition.</w:t>
      </w:r>
    </w:p>
    <w:p w:rsidR="0085652B">
      <w:pPr>
        <w:spacing w:after="100" w:afterAutospacing="1" w:line="240" w:lineRule="auto"/>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Tabl</w:t>
      </w:r>
      <w:r>
        <w:rPr>
          <w:rFonts w:ascii="Times New Roman" w:hAnsi="Times New Roman" w:cs="Times New Roman"/>
          <w:b/>
          <w:sz w:val="24"/>
          <w:szCs w:val="24"/>
        </w:rPr>
        <w:t>e</w:t>
      </w:r>
      <w:r>
        <w:rPr>
          <w:rFonts w:ascii="Times New Roman" w:hAnsi="Times New Roman" w:cs="Times New Roman"/>
          <w:b/>
          <w:sz w:val="24"/>
          <w:szCs w:val="24"/>
          <w:lang w:val="id-ID"/>
        </w:rPr>
        <w:t xml:space="preserve"> 2.</w:t>
      </w:r>
    </w:p>
    <w:p w:rsidR="0085652B">
      <w:pPr>
        <w:spacing w:after="100" w:afterAutospacing="1" w:line="240" w:lineRule="auto"/>
        <w:jc w:val="center"/>
        <w:rPr>
          <w:rFonts w:ascii="Times New Roman" w:hAnsi="Times New Roman" w:cs="Times New Roman"/>
          <w:b/>
          <w:sz w:val="24"/>
          <w:szCs w:val="24"/>
          <w:lang w:val="id-ID"/>
        </w:rPr>
      </w:pPr>
      <w:r>
        <w:rPr>
          <w:rFonts w:ascii="Times New Roman" w:hAnsi="Times New Roman" w:cs="Times New Roman"/>
          <w:noProof/>
          <w:sz w:val="24"/>
          <w:szCs w:val="24"/>
        </w:rPr>
        <w:drawing>
          <wp:anchor distT="0" distB="0" distL="0" distR="0" simplePos="0" relativeHeight="251661312" behindDoc="1" locked="0" layoutInCell="1" allowOverlap="1">
            <wp:simplePos x="0" y="0"/>
            <wp:positionH relativeFrom="column">
              <wp:posOffset>411480</wp:posOffset>
            </wp:positionH>
            <wp:positionV relativeFrom="paragraph">
              <wp:posOffset>221615</wp:posOffset>
            </wp:positionV>
            <wp:extent cx="4908550" cy="1506855"/>
            <wp:effectExtent l="0" t="0" r="0" b="0"/>
            <wp:wrapNone/>
            <wp:docPr id="104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908550" cy="1506855"/>
                    </a:xfrm>
                    <a:prstGeom prst="rect">
                      <a:avLst/>
                    </a:prstGeom>
                    <a:ln>
                      <a:noFill/>
                    </a:ln>
                  </pic:spPr>
                </pic:pic>
              </a:graphicData>
            </a:graphic>
          </wp:anchor>
        </w:drawing>
      </w:r>
      <w:r>
        <w:rPr>
          <w:rFonts w:ascii="Times New Roman" w:hAnsi="Times New Roman" w:cs="Times New Roman"/>
          <w:b/>
          <w:sz w:val="24"/>
          <w:szCs w:val="24"/>
        </w:rPr>
        <w:t>The Result of the Cointegration Test of NPF Equation</w:t>
      </w:r>
    </w:p>
    <w:p w:rsidR="0085652B">
      <w:pPr>
        <w:spacing w:after="100" w:afterAutospacing="1" w:line="240" w:lineRule="auto"/>
        <w:jc w:val="both"/>
        <w:rPr>
          <w:rFonts w:ascii="Times New Roman" w:hAnsi="Times New Roman" w:cs="Times New Roman"/>
          <w:sz w:val="24"/>
          <w:szCs w:val="24"/>
          <w:lang w:val="id-ID"/>
        </w:rPr>
      </w:pPr>
    </w:p>
    <w:p w:rsidR="0085652B">
      <w:pPr>
        <w:tabs>
          <w:tab w:val="left" w:pos="7730"/>
        </w:tabs>
        <w:spacing w:after="100" w:afterAutospacing="1" w:line="240" w:lineRule="auto"/>
        <w:ind w:left="66"/>
        <w:jc w:val="both"/>
        <w:rPr>
          <w:rFonts w:ascii="Times New Roman" w:hAnsi="Times New Roman" w:cs="Times New Roman"/>
          <w:sz w:val="24"/>
          <w:szCs w:val="24"/>
          <w:lang w:val="id-ID"/>
        </w:rPr>
      </w:pPr>
      <w:r>
        <w:rPr>
          <w:rFonts w:ascii="Times New Roman" w:hAnsi="Times New Roman" w:cs="Times New Roman"/>
          <w:sz w:val="24"/>
          <w:szCs w:val="24"/>
          <w:lang w:val="id-ID"/>
        </w:rPr>
        <w:tab/>
      </w:r>
    </w:p>
    <w:p w:rsidR="0085652B">
      <w:pPr>
        <w:spacing w:after="100" w:afterAutospacing="1" w:line="240" w:lineRule="auto"/>
        <w:ind w:left="66"/>
        <w:jc w:val="both"/>
        <w:rPr>
          <w:rFonts w:ascii="Times New Roman" w:hAnsi="Times New Roman" w:cs="Times New Roman"/>
          <w:sz w:val="24"/>
          <w:szCs w:val="24"/>
          <w:lang w:val="id-ID"/>
        </w:rPr>
      </w:pPr>
    </w:p>
    <w:p w:rsidR="0085652B">
      <w:pPr>
        <w:spacing w:after="100" w:afterAutospacing="1" w:line="240" w:lineRule="auto"/>
        <w:ind w:left="68"/>
        <w:jc w:val="both"/>
        <w:rPr>
          <w:rFonts w:ascii="Times New Roman" w:hAnsi="Times New Roman" w:cs="Times New Roman"/>
          <w:sz w:val="24"/>
          <w:szCs w:val="24"/>
        </w:rPr>
      </w:pPr>
      <w:r>
        <w:rPr>
          <w:rFonts w:ascii="Times New Roman" w:hAnsi="Times New Roman" w:cs="Times New Roman"/>
          <w:sz w:val="24"/>
          <w:szCs w:val="24"/>
          <w:lang w:val="id-ID"/>
        </w:rPr>
        <w:tab/>
      </w:r>
    </w:p>
    <w:p w:rsidR="0085652B">
      <w:pPr>
        <w:spacing w:after="100" w:afterAutospacing="1" w:line="240" w:lineRule="auto"/>
        <w:ind w:left="68"/>
        <w:jc w:val="both"/>
        <w:rPr>
          <w:rFonts w:ascii="Times New Roman" w:hAnsi="Times New Roman" w:cs="Times New Roman"/>
          <w:sz w:val="24"/>
          <w:szCs w:val="24"/>
        </w:rPr>
      </w:pPr>
      <w:r>
        <w:rPr>
          <w:rFonts w:ascii="Times New Roman" w:hAnsi="Times New Roman" w:cs="Times New Roman"/>
          <w:sz w:val="24"/>
          <w:szCs w:val="24"/>
        </w:rPr>
        <w:t>Source</w:t>
      </w:r>
      <w:r>
        <w:rPr>
          <w:rFonts w:ascii="Times New Roman" w:hAnsi="Times New Roman" w:cs="Times New Roman"/>
          <w:sz w:val="24"/>
          <w:szCs w:val="24"/>
          <w:lang w:val="id-ID"/>
        </w:rPr>
        <w:t>: Eviews 6.1</w:t>
      </w:r>
    </w:p>
    <w:p w:rsidR="0085652B">
      <w:pPr>
        <w:spacing w:after="100" w:afterAutospacing="1" w:line="240" w:lineRule="auto"/>
        <w:ind w:left="68"/>
        <w:jc w:val="both"/>
        <w:rPr>
          <w:rFonts w:ascii="Times New Roman" w:hAnsi="Times New Roman" w:cs="Times New Roman"/>
          <w:sz w:val="24"/>
          <w:szCs w:val="24"/>
        </w:rPr>
      </w:pPr>
      <w:commentRangeStart w:id="186"/>
      <w:r>
        <w:rPr>
          <w:rFonts w:ascii="Times New Roman" w:hAnsi="Times New Roman" w:cs="Times New Roman"/>
          <w:sz w:val="24"/>
          <w:szCs w:val="24"/>
        </w:rPr>
        <w:t xml:space="preserve">Based on the result of the cointegration test in Table 2 we know that there is a cointegrated relationship between Non-Trend – Intercept and Non-Trend (2) data. It is so since the value of Trace Statistic (λ trace) is more prominent than its critical value in the </w:t>
      </w:r>
      <w:commentRangeEnd w:id="186"/>
      <w:r>
        <w:rPr>
          <w:rStyle w:val="CommentReference"/>
        </w:rPr>
        <w:commentReference w:id="187"/>
      </w:r>
      <w:r>
        <w:rPr>
          <w:rStyle w:val="CommentReference"/>
        </w:rPr>
        <w:commentReference w:id="188"/>
      </w:r>
      <w:r>
        <w:rPr>
          <w:rStyle w:val="CommentReference"/>
        </w:rPr>
        <w:commentReference w:id="189"/>
      </w:r>
      <w:r>
        <w:rPr>
          <w:rStyle w:val="CommentReference"/>
        </w:rPr>
        <w:commentReference w:id="190"/>
      </w:r>
      <w:r>
        <w:rPr>
          <w:rStyle w:val="CommentReference"/>
        </w:rPr>
        <w:commentReference w:id="191"/>
      </w:r>
      <w:r>
        <w:rPr>
          <w:rFonts w:ascii="Times New Roman" w:hAnsi="Times New Roman" w:cs="Times New Roman"/>
          <w:sz w:val="24"/>
          <w:szCs w:val="24"/>
        </w:rPr>
        <w:t>significance level α = 5 %. Thus, H</w:t>
      </w:r>
      <w:r>
        <w:rPr>
          <w:rFonts w:ascii="Times New Roman" w:hAnsi="Times New Roman" w:cs="Times New Roman"/>
          <w:sz w:val="24"/>
          <w:szCs w:val="24"/>
          <w:vertAlign w:val="subscript"/>
        </w:rPr>
        <w:t xml:space="preserve">0 </w:t>
      </w:r>
      <w:r>
        <w:rPr>
          <w:rFonts w:ascii="Times New Roman" w:hAnsi="Times New Roman" w:cs="Times New Roman"/>
          <w:sz w:val="24"/>
          <w:szCs w:val="24"/>
        </w:rPr>
        <w:t xml:space="preserve">which states that r=1 or accepted cointegration. Meanwhile, the value of Max Eigen </w:t>
      </w:r>
      <w:r>
        <w:rPr>
          <w:rFonts w:ascii="Times New Roman" w:hAnsi="Times New Roman" w:cs="Times New Roman"/>
          <w:sz w:val="24"/>
          <w:szCs w:val="24"/>
        </w:rPr>
        <w:t>statistic (λ max) is smaller than its critical value in the significance level α = 5 %, so that H</w:t>
      </w:r>
      <w:r>
        <w:rPr>
          <w:rFonts w:ascii="Times New Roman" w:hAnsi="Times New Roman" w:cs="Times New Roman"/>
          <w:sz w:val="24"/>
          <w:szCs w:val="24"/>
          <w:vertAlign w:val="subscript"/>
        </w:rPr>
        <w:t xml:space="preserve">0 </w:t>
      </w:r>
      <w:r>
        <w:rPr>
          <w:rFonts w:ascii="Times New Roman" w:hAnsi="Times New Roman" w:cs="Times New Roman"/>
          <w:sz w:val="24"/>
          <w:szCs w:val="24"/>
        </w:rPr>
        <w:t>which stated that r=1 or accepted coi</w:t>
      </w:r>
      <w:r>
        <w:rPr>
          <w:rFonts w:ascii="Times New Roman" w:hAnsi="Times New Roman" w:cs="Times New Roman"/>
          <w:sz w:val="24"/>
          <w:szCs w:val="24"/>
        </w:rPr>
        <w:t xml:space="preserve">ntegration. In this case, the researcher will analyze the cointegration based on the Trace statistic value showing that cointegration occurs. </w:t>
      </w:r>
      <w:r>
        <w:rPr>
          <w:rStyle w:val="CommentReference"/>
        </w:rPr>
        <w:commentReference w:id="186"/>
      </w:r>
    </w:p>
    <w:p w:rsidR="0085652B">
      <w:pPr>
        <w:spacing w:after="100" w:afterAutospacing="1" w:line="240" w:lineRule="auto"/>
        <w:contextualSpacing/>
        <w:jc w:val="center"/>
        <w:rPr>
          <w:rFonts w:ascii="Times New Roman" w:hAnsi="Times New Roman" w:cs="Times New Roman"/>
          <w:b/>
          <w:sz w:val="24"/>
          <w:szCs w:val="24"/>
          <w:lang w:val="id-ID"/>
        </w:rPr>
      </w:pPr>
      <w:r>
        <w:rPr>
          <w:rFonts w:ascii="Times New Roman" w:hAnsi="Times New Roman" w:cs="Times New Roman"/>
          <w:b/>
          <w:sz w:val="24"/>
          <w:szCs w:val="24"/>
          <w:lang w:val="id-ID"/>
        </w:rPr>
        <w:t>Tabl</w:t>
      </w:r>
      <w:r>
        <w:rPr>
          <w:rFonts w:ascii="Times New Roman" w:hAnsi="Times New Roman" w:cs="Times New Roman"/>
          <w:b/>
          <w:sz w:val="24"/>
          <w:szCs w:val="24"/>
        </w:rPr>
        <w:t>e</w:t>
      </w:r>
      <w:r>
        <w:rPr>
          <w:rFonts w:ascii="Times New Roman" w:hAnsi="Times New Roman" w:cs="Times New Roman"/>
          <w:b/>
          <w:sz w:val="24"/>
          <w:szCs w:val="24"/>
          <w:lang w:val="id-ID"/>
        </w:rPr>
        <w:t xml:space="preserve"> 3.</w:t>
      </w:r>
    </w:p>
    <w:p w:rsidR="0085652B">
      <w:pPr>
        <w:spacing w:after="100" w:afterAutospacing="1" w:line="240" w:lineRule="auto"/>
        <w:ind w:left="66"/>
        <w:jc w:val="center"/>
        <w:rPr>
          <w:rFonts w:ascii="Times New Roman" w:hAnsi="Times New Roman" w:cs="Times New Roman"/>
          <w:sz w:val="24"/>
          <w:szCs w:val="24"/>
          <w:lang w:val="id-ID"/>
        </w:rPr>
      </w:pPr>
      <w:r>
        <w:rPr>
          <w:rFonts w:ascii="Times New Roman" w:hAnsi="Times New Roman" w:cs="Times New Roman"/>
          <w:noProof/>
          <w:sz w:val="24"/>
          <w:szCs w:val="24"/>
        </w:rPr>
        <w:drawing>
          <wp:anchor distT="0" distB="0" distL="0" distR="0" simplePos="0" relativeHeight="251662336" behindDoc="1" locked="0" layoutInCell="1" allowOverlap="1">
            <wp:simplePos x="0" y="0"/>
            <wp:positionH relativeFrom="column">
              <wp:posOffset>481330</wp:posOffset>
            </wp:positionH>
            <wp:positionV relativeFrom="paragraph">
              <wp:posOffset>240029</wp:posOffset>
            </wp:positionV>
            <wp:extent cx="4769484" cy="1294765"/>
            <wp:effectExtent l="0" t="0" r="0" b="0"/>
            <wp:wrapNone/>
            <wp:docPr id="104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69484" cy="1294765"/>
                    </a:xfrm>
                    <a:prstGeom prst="rect">
                      <a:avLst/>
                    </a:prstGeom>
                    <a:ln>
                      <a:noFill/>
                    </a:ln>
                  </pic:spPr>
                </pic:pic>
              </a:graphicData>
            </a:graphic>
          </wp:anchor>
        </w:drawing>
      </w:r>
      <w:r>
        <w:rPr>
          <w:rFonts w:ascii="Times New Roman" w:hAnsi="Times New Roman" w:cs="Times New Roman"/>
          <w:b/>
          <w:sz w:val="24"/>
          <w:szCs w:val="24"/>
        </w:rPr>
        <w:t>The Result of the Cointegration Test of NPL Equation</w:t>
      </w:r>
    </w:p>
    <w:p w:rsidR="0085652B">
      <w:pPr>
        <w:spacing w:after="100" w:afterAutospacing="1" w:line="240" w:lineRule="auto"/>
        <w:ind w:left="66"/>
        <w:jc w:val="both"/>
        <w:rPr>
          <w:rFonts w:ascii="Times New Roman" w:hAnsi="Times New Roman" w:cs="Times New Roman"/>
          <w:sz w:val="24"/>
          <w:szCs w:val="24"/>
          <w:lang w:val="id-ID"/>
        </w:rPr>
      </w:pPr>
    </w:p>
    <w:p w:rsidR="0085652B">
      <w:pPr>
        <w:spacing w:after="100" w:afterAutospacing="1" w:line="240" w:lineRule="auto"/>
        <w:ind w:left="66"/>
        <w:jc w:val="both"/>
        <w:rPr>
          <w:rFonts w:ascii="Times New Roman" w:hAnsi="Times New Roman" w:cs="Times New Roman"/>
          <w:sz w:val="24"/>
          <w:szCs w:val="24"/>
          <w:lang w:val="id-ID"/>
        </w:rPr>
      </w:pPr>
    </w:p>
    <w:p w:rsidR="0085652B">
      <w:pPr>
        <w:spacing w:after="100" w:afterAutospacing="1" w:line="240" w:lineRule="auto"/>
        <w:ind w:left="66"/>
        <w:jc w:val="both"/>
        <w:rPr>
          <w:rFonts w:ascii="Times New Roman" w:hAnsi="Times New Roman" w:cs="Times New Roman"/>
          <w:sz w:val="24"/>
          <w:szCs w:val="24"/>
          <w:lang w:val="id-ID"/>
        </w:rPr>
      </w:pPr>
    </w:p>
    <w:p w:rsidR="0085652B">
      <w:pPr>
        <w:spacing w:after="100" w:afterAutospacing="1" w:line="240" w:lineRule="auto"/>
        <w:ind w:left="68"/>
        <w:contextualSpacing/>
        <w:jc w:val="both"/>
        <w:rPr>
          <w:rFonts w:ascii="Times New Roman" w:hAnsi="Times New Roman" w:cs="Times New Roman"/>
          <w:sz w:val="24"/>
          <w:szCs w:val="24"/>
          <w:lang w:val="id-ID"/>
        </w:rPr>
      </w:pPr>
    </w:p>
    <w:p w:rsidR="0085652B">
      <w:pPr>
        <w:spacing w:after="100" w:afterAutospacing="1" w:line="240" w:lineRule="auto"/>
        <w:ind w:left="66"/>
        <w:jc w:val="both"/>
        <w:rPr>
          <w:rFonts w:ascii="Times New Roman" w:hAnsi="Times New Roman" w:cs="Times New Roman"/>
          <w:sz w:val="24"/>
          <w:szCs w:val="24"/>
          <w:lang w:val="id-ID"/>
        </w:rPr>
      </w:pPr>
      <w:r>
        <w:rPr>
          <w:rFonts w:ascii="Times New Roman" w:hAnsi="Times New Roman" w:cs="Times New Roman"/>
          <w:sz w:val="24"/>
          <w:szCs w:val="24"/>
          <w:lang w:val="id-ID"/>
        </w:rPr>
        <w:tab/>
      </w:r>
      <w:r>
        <w:rPr>
          <w:rFonts w:ascii="Times New Roman" w:hAnsi="Times New Roman" w:cs="Times New Roman"/>
          <w:sz w:val="24"/>
          <w:szCs w:val="24"/>
        </w:rPr>
        <w:t>Source</w:t>
      </w:r>
      <w:r>
        <w:rPr>
          <w:rFonts w:ascii="Times New Roman" w:hAnsi="Times New Roman" w:cs="Times New Roman"/>
          <w:sz w:val="24"/>
          <w:szCs w:val="24"/>
          <w:lang w:val="id-ID"/>
        </w:rPr>
        <w:t>: Eviews 6.1</w:t>
      </w:r>
    </w:p>
    <w:p w:rsidR="0085652B">
      <w:pPr>
        <w:spacing w:after="100" w:afterAutospacing="1" w:line="240" w:lineRule="auto"/>
        <w:ind w:left="68"/>
        <w:jc w:val="both"/>
        <w:rPr>
          <w:rFonts w:ascii="Times New Roman" w:hAnsi="Times New Roman" w:cs="Times New Roman"/>
          <w:sz w:val="24"/>
          <w:szCs w:val="24"/>
          <w:lang w:eastAsia="id-ID"/>
        </w:rPr>
      </w:pPr>
      <w:r>
        <w:rPr>
          <w:rFonts w:ascii="Times New Roman" w:hAnsi="Times New Roman" w:cs="Times New Roman"/>
          <w:sz w:val="24"/>
          <w:szCs w:val="24"/>
          <w:lang w:eastAsia="id-ID"/>
        </w:rPr>
        <w:t>Based on the result of the</w:t>
      </w:r>
      <w:commentRangeStart w:id="192"/>
      <w:r>
        <w:rPr>
          <w:rFonts w:ascii="Times New Roman" w:hAnsi="Times New Roman" w:cs="Times New Roman"/>
          <w:sz w:val="24"/>
          <w:szCs w:val="24"/>
          <w:lang w:eastAsia="id-ID"/>
        </w:rPr>
        <w:t xml:space="preserve"> cointegration test in Table 3 it can be seen that there is a cointegrating relationship between Non-Trend – Intercept and Non-Trend (2) data. It is so since the value of Trace Statistic (λ trace) is bigger than its critical value in the significance level </w:t>
      </w:r>
      <w:r>
        <w:rPr>
          <w:rStyle w:val="CommentReference"/>
        </w:rPr>
        <w:commentReference w:id="193"/>
      </w:r>
      <w:r>
        <w:rPr>
          <w:rStyle w:val="CommentReference"/>
        </w:rPr>
        <w:commentReference w:id="194"/>
      </w:r>
      <w:commentRangeEnd w:id="192"/>
      <w:r>
        <w:rPr>
          <w:rStyle w:val="CommentReference"/>
        </w:rPr>
        <w:commentReference w:id="195"/>
      </w:r>
      <w:r>
        <w:rPr>
          <w:rFonts w:ascii="Times New Roman" w:hAnsi="Times New Roman" w:cs="Times New Roman"/>
          <w:sz w:val="24"/>
          <w:szCs w:val="24"/>
          <w:lang w:eastAsia="id-ID"/>
        </w:rPr>
        <w:t>α = 5 %. Thus, H0 which states that r=1 or accepted cointegration. Meanwhile, the value of Max Eigen statistic (λ max) is smaller than its critical value in the significance level α = 5 %, so that H0 which stated that r=1 or accepted cointegration. In this</w:t>
      </w:r>
      <w:r>
        <w:rPr>
          <w:rFonts w:ascii="Times New Roman" w:hAnsi="Times New Roman" w:cs="Times New Roman"/>
          <w:sz w:val="24"/>
          <w:szCs w:val="24"/>
          <w:lang w:eastAsia="id-ID"/>
        </w:rPr>
        <w:t xml:space="preserve"> case, the researcher will analyze the cointegration based on the Trace statistic value showing that cointegration occurs.</w:t>
      </w:r>
      <w:r>
        <w:rPr>
          <w:rStyle w:val="CommentReference"/>
        </w:rPr>
        <w:commentReference w:id="192"/>
      </w:r>
    </w:p>
    <w:p w:rsidR="0085652B">
      <w:pPr>
        <w:autoSpaceDE w:val="0"/>
        <w:autoSpaceDN w:val="0"/>
        <w:adjustRightInd w:val="0"/>
        <w:spacing w:after="100" w:afterAutospacing="1" w:line="240" w:lineRule="auto"/>
        <w:jc w:val="both"/>
        <w:rPr>
          <w:rFonts w:asciiTheme="majorHAnsi" w:hAnsiTheme="majorHAnsi" w:cs="Times New Roman"/>
          <w:color w:val="365F91"/>
          <w:sz w:val="32"/>
          <w:szCs w:val="32"/>
        </w:rPr>
      </w:pPr>
      <w:r>
        <w:rPr>
          <w:rFonts w:asciiTheme="majorHAnsi" w:hAnsiTheme="majorHAnsi" w:cs="Times New Roman"/>
          <w:color w:val="365F91"/>
          <w:sz w:val="32"/>
          <w:szCs w:val="32"/>
        </w:rPr>
        <w:t>Discussion</w:t>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The regression result above can be formulated into a long-term equation of NPF (Non Performing Financing) as follows:</w:t>
      </w:r>
    </w:p>
    <w:p w:rsidR="0085652B">
      <w:pPr>
        <w:autoSpaceDE w:val="0"/>
        <w:autoSpaceDN w:val="0"/>
        <w:adjustRightInd w:val="0"/>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LNNPF = </w:t>
      </w:r>
      <w:r>
        <w:rPr>
          <w:rFonts w:ascii="Times New Roman" w:hAnsi="Times New Roman" w:cs="Times New Roman"/>
          <w:color w:val="000000"/>
          <w:sz w:val="24"/>
          <w:szCs w:val="24"/>
        </w:rPr>
        <w:tab/>
        <w:t xml:space="preserve">+ 10,78930 LNEK – 32,61116 LNFIN – 6,800193 FR  – 0,920757 D07   </w:t>
      </w:r>
      <w:r>
        <w:rPr>
          <w:rFonts w:ascii="Times New Roman" w:hAnsi="Times New Roman" w:cs="Times New Roman"/>
          <w:color w:val="000000"/>
          <w:sz w:val="24"/>
          <w:szCs w:val="24"/>
        </w:rPr>
        <w:tab/>
        <w:t xml:space="preserve"> </w:t>
      </w:r>
    </w:p>
    <w:p w:rsidR="0085652B">
      <w:pPr>
        <w:autoSpaceDE w:val="0"/>
        <w:autoSpaceDN w:val="0"/>
        <w:adjustRightInd w:val="0"/>
        <w:spacing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t–std. error </w:t>
      </w:r>
      <w:r>
        <w:rPr>
          <w:rFonts w:ascii="Times New Roman" w:hAnsi="Times New Roman" w:cs="Times New Roman"/>
          <w:sz w:val="24"/>
          <w:szCs w:val="24"/>
        </w:rPr>
        <w:tab/>
        <w:t xml:space="preserve">   </w:t>
      </w:r>
      <w:r>
        <w:rPr>
          <w:rFonts w:ascii="Times New Roman" w:hAnsi="Times New Roman" w:cs="Times New Roman"/>
          <w:color w:val="000000"/>
          <w:sz w:val="24"/>
          <w:szCs w:val="24"/>
        </w:rPr>
        <w:t> (11,0644)</w:t>
      </w:r>
      <w:r>
        <w:rPr>
          <w:rFonts w:ascii="Times New Roman" w:hAnsi="Times New Roman" w:cs="Times New Roman"/>
          <w:color w:val="000000"/>
          <w:sz w:val="24"/>
          <w:szCs w:val="24"/>
        </w:rPr>
        <w:tab/>
        <w:t xml:space="preserve">        (8,04110)</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lang w:val="id-ID"/>
        </w:rPr>
        <w:tab/>
        <w:t xml:space="preserve"> </w:t>
      </w:r>
      <w:r>
        <w:rPr>
          <w:rFonts w:ascii="Times New Roman" w:hAnsi="Times New Roman" w:cs="Times New Roman"/>
          <w:color w:val="000000"/>
          <w:sz w:val="24"/>
          <w:szCs w:val="24"/>
        </w:rPr>
        <w:t>(1,72187)</w:t>
      </w:r>
      <w:r>
        <w:rPr>
          <w:rFonts w:ascii="Times New Roman" w:hAnsi="Times New Roman" w:cs="Times New Roman"/>
          <w:color w:val="000000"/>
          <w:sz w:val="24"/>
          <w:szCs w:val="24"/>
        </w:rPr>
        <w:tab/>
        <w:t>  (2,65747)</w:t>
      </w:r>
    </w:p>
    <w:p w:rsidR="0085652B">
      <w:pPr>
        <w:autoSpaceDE w:val="0"/>
        <w:autoSpaceDN w:val="0"/>
        <w:adjustRightInd w:val="0"/>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 – statistic </w:t>
      </w:r>
      <w:r>
        <w:rPr>
          <w:rFonts w:ascii="Times New Roman" w:hAnsi="Times New Roman" w:cs="Times New Roman"/>
          <w:color w:val="000000"/>
          <w:sz w:val="24"/>
          <w:szCs w:val="24"/>
        </w:rPr>
        <w:tab/>
        <w:t xml:space="preserve">    (0,975136)</w:t>
      </w:r>
      <w:r>
        <w:rPr>
          <w:rFonts w:ascii="Times New Roman" w:hAnsi="Times New Roman" w:cs="Times New Roman"/>
          <w:color w:val="000000"/>
          <w:sz w:val="24"/>
          <w:szCs w:val="24"/>
        </w:rPr>
        <w:tab/>
        <w:t xml:space="preserve">        (4,05556)</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lang w:val="id-ID"/>
        </w:rPr>
        <w:tab/>
        <w:t xml:space="preserve"> </w:t>
      </w:r>
      <w:r>
        <w:rPr>
          <w:rFonts w:ascii="Times New Roman" w:hAnsi="Times New Roman" w:cs="Times New Roman"/>
          <w:color w:val="000000"/>
          <w:sz w:val="24"/>
          <w:szCs w:val="24"/>
        </w:rPr>
        <w:t>(3,949307)</w:t>
      </w:r>
      <w:r>
        <w:rPr>
          <w:rFonts w:ascii="Times New Roman" w:hAnsi="Times New Roman" w:cs="Times New Roman"/>
          <w:color w:val="000000"/>
          <w:sz w:val="24"/>
          <w:szCs w:val="24"/>
        </w:rPr>
        <w:tab/>
        <w:t>  (0,34648)</w:t>
      </w:r>
    </w:p>
    <w:p w:rsidR="0085652B">
      <w:pPr>
        <w:autoSpaceDE w:val="0"/>
        <w:autoSpaceDN w:val="0"/>
        <w:adjustRightInd w:val="0"/>
        <w:spacing w:line="240" w:lineRule="auto"/>
        <w:contextualSpacing/>
        <w:jc w:val="both"/>
        <w:rPr>
          <w:rFonts w:ascii="Times New Roman" w:hAnsi="Times New Roman" w:cs="Times New Roman"/>
          <w:color w:val="000000"/>
          <w:sz w:val="24"/>
          <w:szCs w:val="24"/>
        </w:rPr>
      </w:pPr>
    </w:p>
    <w:p w:rsidR="0085652B">
      <w:pPr>
        <w:autoSpaceDE w:val="0"/>
        <w:autoSpaceDN w:val="0"/>
        <w:adjustRightInd w:val="0"/>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color w:val="000000"/>
          <w:sz w:val="24"/>
          <w:szCs w:val="24"/>
        </w:rPr>
        <w:t>–  0,294769 INF</w:t>
      </w:r>
    </w:p>
    <w:p w:rsidR="0085652B">
      <w:pPr>
        <w:autoSpaceDE w:val="0"/>
        <w:autoSpaceDN w:val="0"/>
        <w:adjustRightInd w:val="0"/>
        <w:spacing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t–std. </w:t>
      </w:r>
      <w:r>
        <w:rPr>
          <w:rFonts w:ascii="Times New Roman" w:hAnsi="Times New Roman" w:cs="Times New Roman"/>
          <w:sz w:val="24"/>
          <w:szCs w:val="24"/>
        </w:rPr>
        <w:t>error</w:t>
      </w:r>
      <w:r>
        <w:rPr>
          <w:rFonts w:ascii="Times New Roman" w:hAnsi="Times New Roman" w:cs="Times New Roman"/>
          <w:color w:val="000000"/>
          <w:sz w:val="24"/>
          <w:szCs w:val="24"/>
        </w:rPr>
        <w:t> </w:t>
      </w:r>
      <w:r>
        <w:rPr>
          <w:rFonts w:ascii="Times New Roman" w:hAnsi="Times New Roman" w:cs="Times New Roman"/>
          <w:color w:val="000000"/>
          <w:sz w:val="24"/>
          <w:szCs w:val="24"/>
        </w:rPr>
        <w:tab/>
        <w:t xml:space="preserve">    (0.29488)</w:t>
      </w:r>
    </w:p>
    <w:p w:rsidR="0085652B">
      <w:pPr>
        <w:autoSpaceDE w:val="0"/>
        <w:autoSpaceDN w:val="0"/>
        <w:adjustRightInd w:val="0"/>
        <w:spacing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t – statistic </w:t>
      </w:r>
      <w:r>
        <w:rPr>
          <w:rFonts w:ascii="Times New Roman" w:hAnsi="Times New Roman" w:cs="Times New Roman"/>
          <w:color w:val="000000"/>
          <w:sz w:val="24"/>
          <w:szCs w:val="24"/>
        </w:rPr>
        <w:tab/>
        <w:t xml:space="preserve">    (0,99962)</w:t>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As for the long-term NPL (Non Performing Loan) the equation is as follows:</w:t>
      </w:r>
    </w:p>
    <w:p w:rsidR="0085652B">
      <w:pPr>
        <w:autoSpaceDE w:val="0"/>
        <w:autoSpaceDN w:val="0"/>
        <w:adjustRightInd w:val="0"/>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LNNPL = </w:t>
      </w:r>
      <w:r>
        <w:rPr>
          <w:rFonts w:ascii="Times New Roman" w:hAnsi="Times New Roman" w:cs="Times New Roman"/>
          <w:color w:val="000000"/>
          <w:sz w:val="24"/>
          <w:szCs w:val="24"/>
        </w:rPr>
        <w:tab/>
        <w:t xml:space="preserve">+ 0,713770 LNEK – 14,55309 LNLOAN – 0,310318 FR  + 1,020945 D07   </w:t>
      </w:r>
      <w:r>
        <w:rPr>
          <w:rFonts w:ascii="Times New Roman" w:hAnsi="Times New Roman" w:cs="Times New Roman"/>
          <w:color w:val="000000"/>
          <w:sz w:val="24"/>
          <w:szCs w:val="24"/>
        </w:rPr>
        <w:tab/>
        <w:t xml:space="preserve"> </w:t>
      </w:r>
    </w:p>
    <w:p w:rsidR="0085652B">
      <w:pPr>
        <w:autoSpaceDE w:val="0"/>
        <w:autoSpaceDN w:val="0"/>
        <w:adjustRightInd w:val="0"/>
        <w:spacing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 xml:space="preserve">t–std. error </w:t>
      </w:r>
      <w:r>
        <w:rPr>
          <w:rFonts w:ascii="Times New Roman" w:hAnsi="Times New Roman" w:cs="Times New Roman"/>
          <w:sz w:val="24"/>
          <w:szCs w:val="24"/>
        </w:rPr>
        <w:tab/>
        <w:t xml:space="preserve">   </w:t>
      </w:r>
      <w:r>
        <w:rPr>
          <w:rFonts w:ascii="Times New Roman" w:hAnsi="Times New Roman" w:cs="Times New Roman"/>
          <w:color w:val="000000"/>
          <w:sz w:val="24"/>
          <w:szCs w:val="24"/>
        </w:rPr>
        <w:t> (1,02672)</w:t>
      </w:r>
      <w:r>
        <w:rPr>
          <w:rFonts w:ascii="Times New Roman" w:hAnsi="Times New Roman" w:cs="Times New Roman"/>
          <w:color w:val="000000"/>
          <w:sz w:val="24"/>
          <w:szCs w:val="24"/>
        </w:rPr>
        <w:tab/>
        <w:t xml:space="preserve">         (2,56904)</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(0,11680)</w:t>
      </w:r>
      <w:r>
        <w:rPr>
          <w:rFonts w:ascii="Times New Roman" w:hAnsi="Times New Roman" w:cs="Times New Roman"/>
          <w:color w:val="000000"/>
          <w:sz w:val="24"/>
          <w:szCs w:val="24"/>
        </w:rPr>
        <w:tab/>
        <w:t>        (0,30414)</w:t>
      </w:r>
    </w:p>
    <w:p w:rsidR="0085652B">
      <w:pPr>
        <w:autoSpaceDE w:val="0"/>
        <w:autoSpaceDN w:val="0"/>
        <w:adjustRightInd w:val="0"/>
        <w:spacing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 – statistic </w:t>
      </w:r>
      <w:r>
        <w:rPr>
          <w:rFonts w:ascii="Times New Roman" w:hAnsi="Times New Roman" w:cs="Times New Roman"/>
          <w:color w:val="000000"/>
          <w:sz w:val="24"/>
          <w:szCs w:val="24"/>
        </w:rPr>
        <w:tab/>
        <w:t xml:space="preserve">    (0,695194)</w:t>
      </w:r>
      <w:r>
        <w:rPr>
          <w:rFonts w:ascii="Times New Roman" w:hAnsi="Times New Roman" w:cs="Times New Roman"/>
          <w:color w:val="000000"/>
          <w:sz w:val="24"/>
          <w:szCs w:val="24"/>
        </w:rPr>
        <w:tab/>
        <w:t xml:space="preserve">         (5,66480)</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lang w:val="id-ID"/>
        </w:rPr>
        <w:t xml:space="preserve">    </w:t>
      </w:r>
      <w:r>
        <w:rPr>
          <w:rFonts w:ascii="Times New Roman" w:hAnsi="Times New Roman" w:cs="Times New Roman"/>
          <w:color w:val="000000"/>
          <w:sz w:val="24"/>
          <w:szCs w:val="24"/>
        </w:rPr>
        <w:t>(2,65683)</w:t>
      </w:r>
      <w:r>
        <w:rPr>
          <w:rFonts w:ascii="Times New Roman" w:hAnsi="Times New Roman" w:cs="Times New Roman"/>
          <w:color w:val="000000"/>
          <w:sz w:val="24"/>
          <w:szCs w:val="24"/>
        </w:rPr>
        <w:tab/>
        <w:t>        (3,356826)</w:t>
      </w:r>
    </w:p>
    <w:p w:rsidR="0085652B">
      <w:pPr>
        <w:autoSpaceDE w:val="0"/>
        <w:autoSpaceDN w:val="0"/>
        <w:adjustRightInd w:val="0"/>
        <w:spacing w:line="240" w:lineRule="auto"/>
        <w:contextualSpacing/>
        <w:jc w:val="both"/>
        <w:rPr>
          <w:rFonts w:ascii="Times New Roman" w:hAnsi="Times New Roman" w:cs="Times New Roman"/>
          <w:color w:val="000000"/>
          <w:sz w:val="24"/>
          <w:szCs w:val="24"/>
        </w:rPr>
      </w:pPr>
    </w:p>
    <w:p w:rsidR="0085652B">
      <w:pPr>
        <w:autoSpaceDE w:val="0"/>
        <w:autoSpaceDN w:val="0"/>
        <w:adjustRightInd w:val="0"/>
        <w:spacing w:line="240" w:lineRule="auto"/>
        <w:ind w:left="720" w:firstLine="720"/>
        <w:contextualSpacing/>
        <w:jc w:val="both"/>
        <w:rPr>
          <w:rFonts w:ascii="Times New Roman" w:hAnsi="Times New Roman" w:cs="Times New Roman"/>
          <w:sz w:val="24"/>
          <w:szCs w:val="24"/>
        </w:rPr>
      </w:pPr>
      <w:r>
        <w:rPr>
          <w:rFonts w:ascii="Times New Roman" w:hAnsi="Times New Roman" w:cs="Times New Roman"/>
          <w:color w:val="000000"/>
          <w:sz w:val="24"/>
          <w:szCs w:val="24"/>
        </w:rPr>
        <w:t>–  0,076983 INF</w:t>
      </w:r>
    </w:p>
    <w:p w:rsidR="0085652B">
      <w:pPr>
        <w:autoSpaceDE w:val="0"/>
        <w:autoSpaceDN w:val="0"/>
        <w:adjustRightInd w:val="0"/>
        <w:spacing w:line="240" w:lineRule="auto"/>
        <w:contextualSpacing/>
        <w:jc w:val="both"/>
        <w:rPr>
          <w:rFonts w:ascii="Times New Roman" w:hAnsi="Times New Roman" w:cs="Times New Roman"/>
          <w:color w:val="000000"/>
          <w:sz w:val="24"/>
          <w:szCs w:val="24"/>
        </w:rPr>
      </w:pPr>
      <w:r>
        <w:rPr>
          <w:rFonts w:ascii="Times New Roman" w:hAnsi="Times New Roman" w:cs="Times New Roman"/>
          <w:sz w:val="24"/>
          <w:szCs w:val="24"/>
        </w:rPr>
        <w:t>t–std. error</w:t>
      </w:r>
      <w:r>
        <w:rPr>
          <w:rFonts w:ascii="Times New Roman" w:hAnsi="Times New Roman" w:cs="Times New Roman"/>
          <w:color w:val="000000"/>
          <w:sz w:val="24"/>
          <w:szCs w:val="24"/>
        </w:rPr>
        <w:t> </w:t>
      </w:r>
      <w:r>
        <w:rPr>
          <w:rFonts w:ascii="Times New Roman" w:hAnsi="Times New Roman" w:cs="Times New Roman"/>
          <w:color w:val="000000"/>
          <w:sz w:val="24"/>
          <w:szCs w:val="24"/>
        </w:rPr>
        <w:tab/>
        <w:t xml:space="preserve">   (0,02746)</w:t>
      </w:r>
    </w:p>
    <w:p w:rsidR="0085652B">
      <w:pPr>
        <w:autoSpaceDE w:val="0"/>
        <w:autoSpaceDN w:val="0"/>
        <w:adjustRightInd w:val="0"/>
        <w:spacing w:line="240" w:lineRule="auto"/>
        <w:jc w:val="both"/>
        <w:rPr>
          <w:rFonts w:ascii="Times New Roman" w:hAnsi="Times New Roman" w:cs="Times New Roman"/>
          <w:color w:val="000000"/>
          <w:sz w:val="24"/>
          <w:szCs w:val="24"/>
          <w:lang w:val="id-ID"/>
        </w:rPr>
      </w:pPr>
      <w:r>
        <w:rPr>
          <w:rFonts w:ascii="Times New Roman" w:hAnsi="Times New Roman" w:cs="Times New Roman"/>
          <w:color w:val="000000"/>
          <w:sz w:val="24"/>
          <w:szCs w:val="24"/>
        </w:rPr>
        <w:t xml:space="preserve">t – statistic </w:t>
      </w:r>
      <w:r>
        <w:rPr>
          <w:rFonts w:ascii="Times New Roman" w:hAnsi="Times New Roman" w:cs="Times New Roman"/>
          <w:color w:val="000000"/>
          <w:sz w:val="24"/>
          <w:szCs w:val="24"/>
        </w:rPr>
        <w:tab/>
        <w:t xml:space="preserve">   (2,80346)</w:t>
      </w: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The comparison between the long-term equations of cointegrat</w:t>
      </w:r>
      <w:commentRangeStart w:id="196"/>
      <w:r>
        <w:rPr>
          <w:rFonts w:ascii="Times New Roman" w:hAnsi="Times New Roman" w:cs="Times New Roman"/>
          <w:sz w:val="24"/>
          <w:szCs w:val="24"/>
          <w:lang w:eastAsia="id-ID"/>
        </w:rPr>
        <w:t>ion tests of NPF and NPL is presented in table 4 below.
</w:t>
      </w:r>
      <w:commentRangeEnd w:id="196"/>
      <w:r>
        <w:rPr>
          <w:rStyle w:val="CommentReference"/>
        </w:rPr>
        <w:commentReference w:id="196"/>
      </w:r>
    </w:p>
    <w:p w:rsidR="0085652B">
      <w:pPr>
        <w:autoSpaceDE w:val="0"/>
        <w:autoSpaceDN w:val="0"/>
        <w:adjustRightInd w:val="0"/>
        <w:spacing w:line="240" w:lineRule="auto"/>
        <w:contextualSpacing/>
        <w:jc w:val="center"/>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Tabl</w:t>
      </w:r>
      <w:r>
        <w:rPr>
          <w:rFonts w:ascii="Times New Roman" w:hAnsi="Times New Roman" w:cs="Times New Roman"/>
          <w:b/>
          <w:color w:val="000000"/>
          <w:sz w:val="24"/>
          <w:szCs w:val="24"/>
        </w:rPr>
        <w:t>e</w:t>
      </w:r>
      <w:r>
        <w:rPr>
          <w:rFonts w:ascii="Times New Roman" w:hAnsi="Times New Roman" w:cs="Times New Roman"/>
          <w:b/>
          <w:color w:val="000000"/>
          <w:sz w:val="24"/>
          <w:szCs w:val="24"/>
          <w:lang w:val="id-ID"/>
        </w:rPr>
        <w:t xml:space="preserve"> 4.</w:t>
      </w:r>
    </w:p>
    <w:p w:rsidR="0085652B">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lang w:val="id-ID"/>
        </w:rPr>
        <w:t xml:space="preserve">The </w:t>
      </w:r>
      <w:r>
        <w:rPr>
          <w:rFonts w:ascii="Times New Roman" w:hAnsi="Times New Roman" w:cs="Times New Roman"/>
          <w:b/>
          <w:color w:val="000000"/>
          <w:sz w:val="24"/>
          <w:szCs w:val="24"/>
        </w:rPr>
        <w:t>C</w:t>
      </w:r>
      <w:r>
        <w:rPr>
          <w:rFonts w:ascii="Times New Roman" w:hAnsi="Times New Roman" w:cs="Times New Roman"/>
          <w:b/>
          <w:color w:val="000000"/>
          <w:sz w:val="24"/>
          <w:szCs w:val="24"/>
          <w:lang w:val="id-ID"/>
        </w:rPr>
        <w:t>ompar</w:t>
      </w:r>
      <w:r>
        <w:rPr>
          <w:rFonts w:ascii="Times New Roman" w:hAnsi="Times New Roman" w:cs="Times New Roman"/>
          <w:b/>
          <w:color w:val="000000"/>
          <w:sz w:val="24"/>
          <w:szCs w:val="24"/>
        </w:rPr>
        <w:t>ative Analysis</w:t>
      </w:r>
    </w:p>
    <w:p w:rsidR="0085652B">
      <w:pPr>
        <w:autoSpaceDE w:val="0"/>
        <w:autoSpaceDN w:val="0"/>
        <w:adjustRightInd w:val="0"/>
        <w:spacing w:after="0" w:line="240" w:lineRule="auto"/>
        <w:jc w:val="center"/>
        <w:rPr>
          <w:rFonts w:ascii="Times New Roman" w:hAnsi="Times New Roman" w:cs="Times New Roman"/>
          <w:sz w:val="24"/>
          <w:szCs w:val="24"/>
          <w:lang w:eastAsia="id-ID"/>
        </w:rPr>
      </w:pPr>
      <w:r>
        <w:rPr>
          <w:rFonts w:ascii="Times New Roman" w:hAnsi="Times New Roman" w:cs="Times New Roman"/>
          <w:b/>
          <w:color w:val="000000"/>
          <w:sz w:val="24"/>
          <w:szCs w:val="24"/>
          <w:lang w:val="id-ID"/>
        </w:rPr>
        <w:t xml:space="preserve">between the </w:t>
      </w:r>
      <w:r>
        <w:rPr>
          <w:rFonts w:ascii="Times New Roman" w:hAnsi="Times New Roman" w:cs="Times New Roman"/>
          <w:b/>
          <w:color w:val="000000"/>
          <w:sz w:val="24"/>
          <w:szCs w:val="24"/>
        </w:rPr>
        <w:t>L</w:t>
      </w:r>
      <w:r>
        <w:rPr>
          <w:rFonts w:ascii="Times New Roman" w:hAnsi="Times New Roman" w:cs="Times New Roman"/>
          <w:b/>
          <w:color w:val="000000"/>
          <w:sz w:val="24"/>
          <w:szCs w:val="24"/>
          <w:lang w:val="id-ID"/>
        </w:rPr>
        <w:t xml:space="preserve">ong-term </w:t>
      </w:r>
      <w:r>
        <w:rPr>
          <w:rFonts w:ascii="Times New Roman" w:hAnsi="Times New Roman" w:cs="Times New Roman"/>
          <w:b/>
          <w:color w:val="000000"/>
          <w:sz w:val="24"/>
          <w:szCs w:val="24"/>
        </w:rPr>
        <w:t>E</w:t>
      </w:r>
      <w:r>
        <w:rPr>
          <w:rFonts w:ascii="Times New Roman" w:hAnsi="Times New Roman" w:cs="Times New Roman"/>
          <w:b/>
          <w:color w:val="000000"/>
          <w:sz w:val="24"/>
          <w:szCs w:val="24"/>
          <w:lang w:val="id-ID"/>
        </w:rPr>
        <w:t xml:space="preserve">quations of </w:t>
      </w:r>
      <w:r>
        <w:rPr>
          <w:rFonts w:ascii="Times New Roman" w:hAnsi="Times New Roman" w:cs="Times New Roman"/>
          <w:b/>
          <w:color w:val="000000"/>
          <w:sz w:val="24"/>
          <w:szCs w:val="24"/>
        </w:rPr>
        <w:t>C</w:t>
      </w:r>
      <w:r>
        <w:rPr>
          <w:rFonts w:ascii="Times New Roman" w:hAnsi="Times New Roman" w:cs="Times New Roman"/>
          <w:b/>
          <w:color w:val="000000"/>
          <w:sz w:val="24"/>
          <w:szCs w:val="24"/>
          <w:lang w:val="id-ID"/>
        </w:rPr>
        <w:t xml:space="preserve">ointegration </w:t>
      </w:r>
      <w:r>
        <w:rPr>
          <w:rFonts w:ascii="Times New Roman" w:hAnsi="Times New Roman" w:cs="Times New Roman"/>
          <w:b/>
          <w:color w:val="000000"/>
          <w:sz w:val="24"/>
          <w:szCs w:val="24"/>
        </w:rPr>
        <w:t>T</w:t>
      </w:r>
      <w:r>
        <w:rPr>
          <w:rFonts w:ascii="Times New Roman" w:hAnsi="Times New Roman" w:cs="Times New Roman"/>
          <w:b/>
          <w:color w:val="000000"/>
          <w:sz w:val="24"/>
          <w:szCs w:val="24"/>
          <w:lang w:val="id-ID"/>
        </w:rPr>
        <w:t>ests of NPF and NPL</w:t>
      </w:r>
    </w:p>
    <w:tbl>
      <w:tblPr>
        <w:tblStyle w:val="TableGrid"/>
        <w:tblW w:w="9322" w:type="dxa"/>
        <w:tblLook w:val="04A0"/>
      </w:tblPr>
      <w:tblGrid>
        <w:gridCol w:w="2093"/>
        <w:gridCol w:w="3685"/>
        <w:gridCol w:w="3544"/>
      </w:tblGrid>
      <w:tr>
        <w:tblPrEx>
          <w:tblW w:w="9322" w:type="dxa"/>
          <w:tblLook w:val="04A0"/>
        </w:tblPrEx>
        <w:tc>
          <w:tcPr>
            <w:tcW w:w="2093" w:type="dxa"/>
            <w:vMerge w:val="restart"/>
            <w:vAlign w:val="center"/>
          </w:tcPr>
          <w:p w:rsidR="0085652B">
            <w:pPr>
              <w:autoSpaceDE w:val="0"/>
              <w:autoSpaceDN w:val="0"/>
              <w:adjustRightInd w:val="0"/>
              <w:spacing w:before="60" w:after="60"/>
              <w:jc w:val="center"/>
              <w:rPr>
                <w:rFonts w:ascii="Times New Roman" w:hAnsi="Times New Roman" w:cs="Times New Roman"/>
                <w:szCs w:val="24"/>
                <w:lang w:eastAsia="id-ID"/>
              </w:rPr>
            </w:pPr>
            <w:r>
              <w:rPr>
                <w:rFonts w:ascii="Times New Roman" w:hAnsi="Times New Roman" w:cs="Times New Roman"/>
                <w:szCs w:val="24"/>
                <w:lang w:eastAsia="id-ID"/>
              </w:rPr>
              <w:t>Independent Variables</w:t>
            </w:r>
          </w:p>
        </w:tc>
        <w:tc>
          <w:tcPr>
            <w:tcW w:w="7229" w:type="dxa"/>
            <w:gridSpan w:val="2"/>
          </w:tcPr>
          <w:p w:rsidR="0085652B">
            <w:pPr>
              <w:autoSpaceDE w:val="0"/>
              <w:autoSpaceDN w:val="0"/>
              <w:adjustRightInd w:val="0"/>
              <w:spacing w:before="60" w:after="60"/>
              <w:jc w:val="center"/>
              <w:rPr>
                <w:rFonts w:ascii="Times New Roman" w:hAnsi="Times New Roman" w:cs="Times New Roman"/>
                <w:szCs w:val="24"/>
                <w:lang w:eastAsia="id-ID"/>
              </w:rPr>
            </w:pPr>
            <w:r>
              <w:rPr>
                <w:rFonts w:ascii="Times New Roman" w:hAnsi="Times New Roman" w:cs="Times New Roman"/>
                <w:szCs w:val="24"/>
                <w:lang w:eastAsia="id-ID"/>
              </w:rPr>
              <w:t>Dependent Variables</w:t>
            </w:r>
          </w:p>
        </w:tc>
      </w:tr>
      <w:tr>
        <w:tblPrEx>
          <w:tblW w:w="9322" w:type="dxa"/>
          <w:tblLook w:val="04A0"/>
        </w:tblPrEx>
        <w:tc>
          <w:tcPr>
            <w:tcW w:w="2093" w:type="dxa"/>
            <w:vMerge/>
          </w:tcPr>
          <w:p w:rsidR="0085652B">
            <w:pPr>
              <w:autoSpaceDE w:val="0"/>
              <w:autoSpaceDN w:val="0"/>
              <w:adjustRightInd w:val="0"/>
              <w:spacing w:before="60" w:after="60"/>
              <w:jc w:val="both"/>
              <w:rPr>
                <w:rFonts w:ascii="Times New Roman" w:hAnsi="Times New Roman" w:cs="Times New Roman"/>
                <w:szCs w:val="24"/>
                <w:lang w:eastAsia="id-ID"/>
              </w:rPr>
            </w:pPr>
          </w:p>
        </w:tc>
        <w:tc>
          <w:tcPr>
            <w:tcW w:w="3685" w:type="dxa"/>
          </w:tcPr>
          <w:p w:rsidR="0085652B">
            <w:pPr>
              <w:autoSpaceDE w:val="0"/>
              <w:autoSpaceDN w:val="0"/>
              <w:adjustRightInd w:val="0"/>
              <w:spacing w:before="60" w:after="60"/>
              <w:jc w:val="center"/>
              <w:rPr>
                <w:rFonts w:ascii="Times New Roman" w:hAnsi="Times New Roman" w:cs="Times New Roman"/>
                <w:szCs w:val="24"/>
                <w:lang w:eastAsia="id-ID"/>
              </w:rPr>
            </w:pPr>
            <w:r>
              <w:rPr>
                <w:rFonts w:ascii="Times New Roman" w:hAnsi="Times New Roman" w:cs="Times New Roman"/>
                <w:szCs w:val="24"/>
                <w:lang w:eastAsia="id-ID"/>
              </w:rPr>
              <w:t>NPF (Non-Performing Financing)
</w:t>
            </w:r>
            <w:r>
              <w:rPr>
                <w:rStyle w:val="CommentReference"/>
              </w:rPr>
              <w:commentReference w:id="197"/>
            </w:r>
          </w:p>
        </w:tc>
        <w:tc>
          <w:tcPr>
            <w:tcW w:w="3544" w:type="dxa"/>
          </w:tcPr>
          <w:p w:rsidR="0085652B">
            <w:pPr>
              <w:autoSpaceDE w:val="0"/>
              <w:autoSpaceDN w:val="0"/>
              <w:adjustRightInd w:val="0"/>
              <w:spacing w:before="60" w:after="60"/>
              <w:jc w:val="center"/>
              <w:rPr>
                <w:rFonts w:ascii="Times New Roman" w:hAnsi="Times New Roman" w:cs="Times New Roman"/>
                <w:szCs w:val="24"/>
                <w:lang w:eastAsia="id-ID"/>
              </w:rPr>
            </w:pPr>
            <w:r>
              <w:rPr>
                <w:rFonts w:ascii="Times New Roman" w:hAnsi="Times New Roman" w:cs="Times New Roman"/>
                <w:szCs w:val="24"/>
                <w:lang w:eastAsia="id-ID"/>
              </w:rPr>
              <w:t>NPL (Non</w:t>
            </w:r>
            <w:r>
              <w:rPr>
                <w:rFonts w:ascii="Times New Roman" w:hAnsi="Times New Roman" w:cs="Times New Roman"/>
                <w:szCs w:val="24"/>
                <w:lang w:eastAsia="id-ID"/>
              </w:rPr>
              <w:t>-Performing Loan)
</w:t>
            </w:r>
            <w:r>
              <w:rPr>
                <w:rStyle w:val="CommentReference"/>
              </w:rPr>
              <w:commentReference w:id="198"/>
            </w:r>
          </w:p>
        </w:tc>
      </w:tr>
      <w:tr>
        <w:tblPrEx>
          <w:tblW w:w="9322" w:type="dxa"/>
          <w:tblLook w:val="04A0"/>
        </w:tblPrEx>
        <w:tc>
          <w:tcPr>
            <w:tcW w:w="2093" w:type="dxa"/>
            <w:vAlign w:val="center"/>
          </w:tcPr>
          <w:p w:rsidR="0085652B">
            <w:pPr>
              <w:autoSpaceDE w:val="0"/>
              <w:autoSpaceDN w:val="0"/>
              <w:adjustRightInd w:val="0"/>
              <w:spacing w:before="60" w:after="60"/>
              <w:rPr>
                <w:rFonts w:ascii="Times New Roman" w:hAnsi="Times New Roman" w:cs="Times New Roman"/>
                <w:szCs w:val="24"/>
                <w:lang w:eastAsia="id-ID"/>
              </w:rPr>
            </w:pPr>
            <w:r>
              <w:rPr>
                <w:rFonts w:ascii="Times New Roman" w:hAnsi="Times New Roman" w:cs="Times New Roman"/>
                <w:szCs w:val="24"/>
                <w:lang w:eastAsia="id-ID"/>
              </w:rPr>
              <w:t>LNEK (Economic Performance)</w:t>
            </w:r>
          </w:p>
        </w:tc>
        <w:tc>
          <w:tcPr>
            <w:tcW w:w="3685" w:type="dxa"/>
          </w:tcPr>
          <w:p w:rsidR="0085652B">
            <w:pPr>
              <w:autoSpaceDE w:val="0"/>
              <w:autoSpaceDN w:val="0"/>
              <w:adjustRightInd w:val="0"/>
              <w:spacing w:before="60" w:after="60"/>
              <w:jc w:val="both"/>
              <w:rPr>
                <w:rFonts w:ascii="Times New Roman" w:hAnsi="Times New Roman" w:cs="Times New Roman"/>
                <w:szCs w:val="24"/>
                <w:lang w:eastAsia="id-ID"/>
              </w:rPr>
            </w:pPr>
            <w:r>
              <w:rPr>
                <w:rFonts w:ascii="Times New Roman" w:hAnsi="Times New Roman" w:cs="Times New Roman"/>
                <w:szCs w:val="24"/>
                <w:lang w:eastAsia="id-ID"/>
              </w:rPr>
              <w:t xml:space="preserve">EK (Economic Performance) has 10.79 % positive effect on NPF. Hence, in every 1% of EK increment, there will be 10.79 % NPF increment. The t-statistic value (0.975136) is smaller than the value of t-table in 1% </w:t>
            </w:r>
            <w:r>
              <w:rPr>
                <w:rStyle w:val="CommentReference"/>
              </w:rPr>
              <w:commentReference w:id="199"/>
            </w:r>
            <w:r>
              <w:rPr>
                <w:rFonts w:ascii="Times New Roman" w:hAnsi="Times New Roman" w:cs="Times New Roman"/>
                <w:szCs w:val="24"/>
                <w:lang w:eastAsia="id-ID"/>
              </w:rPr>
              <w:t>significance level. Thus, EK variable cannot explain the long-term equation.</w:t>
            </w:r>
          </w:p>
        </w:tc>
        <w:tc>
          <w:tcPr>
            <w:tcW w:w="3544" w:type="dxa"/>
          </w:tcPr>
          <w:p w:rsidR="0085652B">
            <w:pPr>
              <w:autoSpaceDE w:val="0"/>
              <w:autoSpaceDN w:val="0"/>
              <w:adjustRightInd w:val="0"/>
              <w:spacing w:before="60" w:after="60"/>
              <w:jc w:val="both"/>
              <w:rPr>
                <w:rFonts w:ascii="Times New Roman" w:hAnsi="Times New Roman" w:cs="Times New Roman"/>
                <w:szCs w:val="24"/>
                <w:lang w:eastAsia="id-ID"/>
              </w:rPr>
            </w:pPr>
            <w:r>
              <w:rPr>
                <w:rFonts w:ascii="Times New Roman" w:hAnsi="Times New Roman" w:cs="Times New Roman"/>
                <w:szCs w:val="24"/>
                <w:lang w:eastAsia="id-ID"/>
              </w:rPr>
              <w:t xml:space="preserve">EK (Economic Performance) has 0.71% positive effect on NPL. Hence, in every 1% of EK increment, there will be 0.71% NPF increment. The t-statistic value (0.695194) is smaller than </w:t>
            </w:r>
            <w:r>
              <w:rPr>
                <w:rStyle w:val="CommentReference"/>
              </w:rPr>
              <w:commentReference w:id="200"/>
            </w:r>
            <w:r>
              <w:rPr>
                <w:rFonts w:ascii="Times New Roman" w:hAnsi="Times New Roman" w:cs="Times New Roman"/>
                <w:szCs w:val="24"/>
                <w:lang w:eastAsia="id-ID"/>
              </w:rPr>
              <w:t>the value of t-table in 1% significance level. Thus, EK variable cannot explain the long-term equation.</w:t>
            </w:r>
          </w:p>
        </w:tc>
      </w:tr>
      <w:tr>
        <w:tblPrEx>
          <w:tblW w:w="9322" w:type="dxa"/>
          <w:tblLook w:val="04A0"/>
        </w:tblPrEx>
        <w:tc>
          <w:tcPr>
            <w:tcW w:w="2093" w:type="dxa"/>
            <w:vAlign w:val="center"/>
          </w:tcPr>
          <w:p w:rsidR="0085652B">
            <w:pPr>
              <w:autoSpaceDE w:val="0"/>
              <w:autoSpaceDN w:val="0"/>
              <w:adjustRightInd w:val="0"/>
              <w:spacing w:before="60" w:after="60"/>
              <w:rPr>
                <w:rFonts w:ascii="Times New Roman" w:hAnsi="Times New Roman" w:cs="Times New Roman"/>
                <w:szCs w:val="24"/>
                <w:lang w:eastAsia="id-ID"/>
              </w:rPr>
            </w:pPr>
            <w:r>
              <w:rPr>
                <w:rFonts w:ascii="Times New Roman" w:hAnsi="Times New Roman" w:cs="Times New Roman"/>
                <w:szCs w:val="24"/>
                <w:lang w:eastAsia="id-ID"/>
              </w:rPr>
              <w:t>LNFIN/LNLOAN (Financing/Loan)</w:t>
            </w:r>
          </w:p>
        </w:tc>
        <w:tc>
          <w:tcPr>
            <w:tcW w:w="3685" w:type="dxa"/>
          </w:tcPr>
          <w:p w:rsidR="0085652B">
            <w:pPr>
              <w:autoSpaceDE w:val="0"/>
              <w:autoSpaceDN w:val="0"/>
              <w:adjustRightInd w:val="0"/>
              <w:spacing w:before="60" w:after="60"/>
              <w:jc w:val="both"/>
              <w:rPr>
                <w:rFonts w:ascii="Times New Roman" w:hAnsi="Times New Roman" w:cs="Times New Roman"/>
                <w:szCs w:val="24"/>
                <w:lang w:eastAsia="id-ID"/>
              </w:rPr>
            </w:pPr>
            <w:r>
              <w:rPr>
                <w:rFonts w:ascii="Times New Roman" w:hAnsi="Times New Roman" w:cs="Times New Roman"/>
                <w:szCs w:val="24"/>
                <w:lang w:eastAsia="id-ID"/>
              </w:rPr>
              <w:t xml:space="preserve">FIN has 32.61 % negative effect on NPF. Hence, in every 1% of FIN (Financing) increment, there will be 32.61 % NPF </w:t>
            </w:r>
            <w:r>
              <w:rPr>
                <w:rStyle w:val="CommentReference"/>
              </w:rPr>
              <w:commentReference w:id="201"/>
            </w:r>
            <w:r>
              <w:rPr>
                <w:rFonts w:ascii="Times New Roman" w:hAnsi="Times New Roman" w:cs="Times New Roman"/>
                <w:szCs w:val="24"/>
                <w:lang w:eastAsia="id-ID"/>
              </w:rPr>
              <w:t>decline. The t-statistic value (4.05556) is bigger than the value of t-table in 1% significance level. Thus, FIN variable can explain the long-term equation.</w:t>
            </w:r>
          </w:p>
        </w:tc>
        <w:tc>
          <w:tcPr>
            <w:tcW w:w="3544" w:type="dxa"/>
          </w:tcPr>
          <w:p w:rsidR="0085652B">
            <w:pPr>
              <w:autoSpaceDE w:val="0"/>
              <w:autoSpaceDN w:val="0"/>
              <w:adjustRightInd w:val="0"/>
              <w:spacing w:before="60" w:after="60"/>
              <w:jc w:val="both"/>
              <w:rPr>
                <w:rFonts w:ascii="Times New Roman" w:hAnsi="Times New Roman" w:cs="Times New Roman"/>
                <w:szCs w:val="24"/>
                <w:lang w:eastAsia="id-ID"/>
              </w:rPr>
            </w:pPr>
            <w:r>
              <w:rPr>
                <w:rFonts w:ascii="Times New Roman" w:hAnsi="Times New Roman" w:cs="Times New Roman"/>
                <w:szCs w:val="24"/>
                <w:lang w:eastAsia="id-ID"/>
              </w:rPr>
              <w:t xml:space="preserve">LOAN has 14.55 % negative effect on NPL. Hence, in every 1% of LOAN increment, there will be 14.55 </w:t>
            </w:r>
            <w:r>
              <w:rPr>
                <w:rStyle w:val="CommentReference"/>
              </w:rPr>
              <w:commentReference w:id="202"/>
            </w:r>
            <w:r>
              <w:rPr>
                <w:rFonts w:ascii="Times New Roman" w:hAnsi="Times New Roman" w:cs="Times New Roman"/>
                <w:szCs w:val="24"/>
                <w:lang w:eastAsia="id-ID"/>
              </w:rPr>
              <w:t>% NPL decline. The t-statistic value (5.66480) is bigger than the value of t-table in 1% significance level. Thus, LOAN variable can explain the long-term equation.</w:t>
            </w:r>
          </w:p>
        </w:tc>
      </w:tr>
      <w:tr>
        <w:tblPrEx>
          <w:tblW w:w="9322" w:type="dxa"/>
          <w:tblLook w:val="04A0"/>
        </w:tblPrEx>
        <w:tc>
          <w:tcPr>
            <w:tcW w:w="2093" w:type="dxa"/>
            <w:vAlign w:val="center"/>
          </w:tcPr>
          <w:p w:rsidR="0085652B">
            <w:pPr>
              <w:autoSpaceDE w:val="0"/>
              <w:autoSpaceDN w:val="0"/>
              <w:adjustRightInd w:val="0"/>
              <w:spacing w:before="60" w:after="60"/>
              <w:rPr>
                <w:rFonts w:ascii="Times New Roman" w:hAnsi="Times New Roman" w:cs="Times New Roman"/>
                <w:szCs w:val="24"/>
                <w:lang w:eastAsia="id-ID"/>
              </w:rPr>
            </w:pPr>
            <w:r>
              <w:rPr>
                <w:rFonts w:ascii="Times New Roman" w:hAnsi="Times New Roman" w:cs="Times New Roman"/>
                <w:szCs w:val="24"/>
                <w:lang w:eastAsia="id-ID"/>
              </w:rPr>
              <w:t>FR (Financing Rate)</w:t>
            </w:r>
          </w:p>
        </w:tc>
        <w:tc>
          <w:tcPr>
            <w:tcW w:w="3685" w:type="dxa"/>
          </w:tcPr>
          <w:p w:rsidR="0085652B">
            <w:pPr>
              <w:autoSpaceDE w:val="0"/>
              <w:autoSpaceDN w:val="0"/>
              <w:adjustRightInd w:val="0"/>
              <w:spacing w:before="60" w:after="60"/>
              <w:jc w:val="both"/>
              <w:rPr>
                <w:rFonts w:ascii="Times New Roman" w:hAnsi="Times New Roman" w:cs="Times New Roman"/>
                <w:szCs w:val="24"/>
                <w:lang w:eastAsia="id-ID"/>
              </w:rPr>
            </w:pPr>
            <w:r>
              <w:rPr>
                <w:rFonts w:ascii="Times New Roman" w:hAnsi="Times New Roman" w:cs="Times New Roman"/>
                <w:szCs w:val="24"/>
                <w:lang w:eastAsia="id-ID"/>
              </w:rPr>
              <w:t xml:space="preserve">FR has 6.8 % negative effect on NPF. Hence, in every 1% of FR </w:t>
            </w:r>
            <w:r>
              <w:rPr>
                <w:rFonts w:ascii="Times New Roman" w:hAnsi="Times New Roman" w:cs="Times New Roman"/>
                <w:szCs w:val="24"/>
                <w:lang w:eastAsia="id-ID"/>
              </w:rPr>
              <w:t>increment, there will be 6.8 % NPF decline. The t-statistic value (3.949307) is bigger than the value of t-table in 1% significance level. Thus, FR variable can explain the long-term equation.
</w:t>
            </w:r>
            <w:r>
              <w:rPr>
                <w:rStyle w:val="CommentReference"/>
              </w:rPr>
              <w:commentReference w:id="203"/>
            </w:r>
          </w:p>
        </w:tc>
        <w:tc>
          <w:tcPr>
            <w:tcW w:w="3544" w:type="dxa"/>
          </w:tcPr>
          <w:p w:rsidR="0085652B">
            <w:pPr>
              <w:autoSpaceDE w:val="0"/>
              <w:autoSpaceDN w:val="0"/>
              <w:adjustRightInd w:val="0"/>
              <w:spacing w:before="60" w:after="60"/>
              <w:jc w:val="both"/>
              <w:rPr>
                <w:rFonts w:ascii="Times New Roman" w:hAnsi="Times New Roman" w:cs="Times New Roman"/>
                <w:szCs w:val="24"/>
                <w:lang w:eastAsia="id-ID"/>
              </w:rPr>
            </w:pPr>
            <w:r>
              <w:rPr>
                <w:rFonts w:ascii="Times New Roman" w:hAnsi="Times New Roman" w:cs="Times New Roman"/>
                <w:szCs w:val="24"/>
                <w:lang w:eastAsia="id-ID"/>
              </w:rPr>
              <w:t>FR has 0.31 % negative effect on NPL. Hence, in every 1% of FR i</w:t>
            </w:r>
            <w:r>
              <w:rPr>
                <w:rFonts w:ascii="Times New Roman" w:hAnsi="Times New Roman" w:cs="Times New Roman"/>
                <w:szCs w:val="24"/>
                <w:lang w:eastAsia="id-ID"/>
              </w:rPr>
              <w:t>ncrement, there will be 0.31 % NPL decline. The t-statistic value (2.65683) is bigger than the value of t-table in 1% significance level. Thus, FR variable can explain the long-term equation.
</w:t>
            </w:r>
            <w:r>
              <w:rPr>
                <w:rStyle w:val="CommentReference"/>
              </w:rPr>
              <w:commentReference w:id="204"/>
            </w:r>
          </w:p>
        </w:tc>
      </w:tr>
      <w:tr>
        <w:tblPrEx>
          <w:tblW w:w="9322" w:type="dxa"/>
          <w:tblLook w:val="04A0"/>
        </w:tblPrEx>
        <w:tc>
          <w:tcPr>
            <w:tcW w:w="2093" w:type="dxa"/>
            <w:vAlign w:val="center"/>
          </w:tcPr>
          <w:p w:rsidR="0085652B">
            <w:pPr>
              <w:autoSpaceDE w:val="0"/>
              <w:autoSpaceDN w:val="0"/>
              <w:adjustRightInd w:val="0"/>
              <w:spacing w:before="60" w:after="60"/>
              <w:rPr>
                <w:rFonts w:ascii="Times New Roman" w:hAnsi="Times New Roman" w:cs="Times New Roman"/>
                <w:szCs w:val="24"/>
                <w:lang w:eastAsia="id-ID"/>
              </w:rPr>
            </w:pPr>
            <w:r>
              <w:rPr>
                <w:rFonts w:ascii="Times New Roman" w:hAnsi="Times New Roman" w:cs="Times New Roman"/>
                <w:szCs w:val="24"/>
                <w:lang w:eastAsia="id-ID"/>
              </w:rPr>
              <w:t>D07 (Global Financial Crisis Dummy)</w:t>
            </w:r>
          </w:p>
        </w:tc>
        <w:tc>
          <w:tcPr>
            <w:tcW w:w="3685" w:type="dxa"/>
          </w:tcPr>
          <w:p w:rsidR="0085652B">
            <w:pPr>
              <w:autoSpaceDE w:val="0"/>
              <w:autoSpaceDN w:val="0"/>
              <w:adjustRightInd w:val="0"/>
              <w:spacing w:before="60" w:after="60"/>
              <w:jc w:val="both"/>
              <w:rPr>
                <w:rFonts w:ascii="Times New Roman" w:hAnsi="Times New Roman" w:cs="Times New Roman"/>
                <w:szCs w:val="24"/>
                <w:lang w:eastAsia="id-ID"/>
              </w:rPr>
            </w:pPr>
            <w:r>
              <w:rPr>
                <w:rFonts w:ascii="Times New Roman" w:hAnsi="Times New Roman" w:cs="Times New Roman"/>
                <w:szCs w:val="24"/>
                <w:lang w:eastAsia="id-ID"/>
              </w:rPr>
              <w:t>D07 has 0.92 % negative effe</w:t>
            </w:r>
            <w:r>
              <w:rPr>
                <w:rFonts w:ascii="Times New Roman" w:hAnsi="Times New Roman" w:cs="Times New Roman"/>
                <w:szCs w:val="24"/>
                <w:lang w:eastAsia="id-ID"/>
              </w:rPr>
              <w:t>ct on NPF. Hence, in every 1% of D07 increment, there will be 0.92 % NPF decline. The t-statistic value (0.34648) is smaller than the value of t-table in 1% significance level. Thus, the D07 variable cannot explain the long-term equation.
</w:t>
            </w:r>
            <w:r>
              <w:rPr>
                <w:rStyle w:val="CommentReference"/>
              </w:rPr>
              <w:commentReference w:id="205"/>
            </w:r>
            <w:r>
              <w:rPr>
                <w:rStyle w:val="CommentReference"/>
              </w:rPr>
              <w:commentReference w:id="206"/>
            </w:r>
          </w:p>
        </w:tc>
        <w:tc>
          <w:tcPr>
            <w:tcW w:w="3544" w:type="dxa"/>
          </w:tcPr>
          <w:p w:rsidR="0085652B">
            <w:pPr>
              <w:autoSpaceDE w:val="0"/>
              <w:autoSpaceDN w:val="0"/>
              <w:adjustRightInd w:val="0"/>
              <w:spacing w:before="60" w:after="60"/>
              <w:jc w:val="both"/>
              <w:rPr>
                <w:rFonts w:ascii="Times New Roman" w:hAnsi="Times New Roman" w:cs="Times New Roman"/>
                <w:szCs w:val="24"/>
                <w:lang w:eastAsia="id-ID"/>
              </w:rPr>
            </w:pPr>
            <w:r>
              <w:rPr>
                <w:rFonts w:ascii="Times New Roman" w:hAnsi="Times New Roman" w:cs="Times New Roman"/>
                <w:szCs w:val="24"/>
                <w:lang w:eastAsia="id-ID"/>
              </w:rPr>
              <w:t>D07 has 1.02 % positiv</w:t>
            </w:r>
            <w:r>
              <w:rPr>
                <w:rFonts w:ascii="Times New Roman" w:hAnsi="Times New Roman" w:cs="Times New Roman"/>
                <w:szCs w:val="24"/>
                <w:lang w:eastAsia="id-ID"/>
              </w:rPr>
              <w:t>e effect on NPL. Hence, in every 1% of D07 increment, there will be 1.02 % NPL increment. The t-statistic value (3.356826) is bigger than the value of t-table in 1% significance level. Thus, the D07 variable can explain the long-term equation.
</w:t>
            </w:r>
            <w:r>
              <w:rPr>
                <w:rStyle w:val="CommentReference"/>
              </w:rPr>
              <w:commentReference w:id="207"/>
            </w:r>
            <w:r>
              <w:rPr>
                <w:rStyle w:val="CommentReference"/>
              </w:rPr>
              <w:commentReference w:id="208"/>
            </w:r>
          </w:p>
        </w:tc>
      </w:tr>
      <w:tr>
        <w:tblPrEx>
          <w:tblW w:w="9322" w:type="dxa"/>
          <w:tblLook w:val="04A0"/>
        </w:tblPrEx>
        <w:tc>
          <w:tcPr>
            <w:tcW w:w="2093" w:type="dxa"/>
            <w:vAlign w:val="center"/>
          </w:tcPr>
          <w:p w:rsidR="0085652B">
            <w:pPr>
              <w:autoSpaceDE w:val="0"/>
              <w:autoSpaceDN w:val="0"/>
              <w:adjustRightInd w:val="0"/>
              <w:spacing w:before="60" w:after="60"/>
              <w:rPr>
                <w:rFonts w:ascii="Times New Roman" w:hAnsi="Times New Roman" w:cs="Times New Roman"/>
                <w:szCs w:val="24"/>
                <w:lang w:eastAsia="id-ID"/>
              </w:rPr>
            </w:pPr>
            <w:r>
              <w:rPr>
                <w:rFonts w:ascii="Times New Roman" w:hAnsi="Times New Roman" w:cs="Times New Roman"/>
                <w:szCs w:val="24"/>
                <w:lang w:eastAsia="id-ID"/>
              </w:rPr>
              <w:t>INF (Inflation)</w:t>
            </w:r>
          </w:p>
        </w:tc>
        <w:tc>
          <w:tcPr>
            <w:tcW w:w="3685" w:type="dxa"/>
          </w:tcPr>
          <w:p w:rsidR="0085652B">
            <w:pPr>
              <w:autoSpaceDE w:val="0"/>
              <w:autoSpaceDN w:val="0"/>
              <w:adjustRightInd w:val="0"/>
              <w:spacing w:before="60" w:after="60"/>
              <w:jc w:val="both"/>
              <w:rPr>
                <w:rFonts w:ascii="Times New Roman" w:hAnsi="Times New Roman" w:cs="Times New Roman"/>
                <w:szCs w:val="24"/>
                <w:lang w:eastAsia="id-ID"/>
              </w:rPr>
            </w:pPr>
            <w:r>
              <w:rPr>
                <w:rFonts w:ascii="Times New Roman" w:hAnsi="Times New Roman" w:cs="Times New Roman"/>
                <w:szCs w:val="24"/>
                <w:lang w:eastAsia="id-ID"/>
              </w:rPr>
              <w:t>INF has 0.29 % negative effect on NPF. Hence, in every 1% of INF (Inflation) increment, there will be 0.29 % NPF decline. The t-statistic value (0.99962) is bigger than the value of t-table in 1% significance level. Thus, INF variable can explain the long-t</w:t>
            </w:r>
            <w:r>
              <w:rPr>
                <w:rStyle w:val="CommentReference"/>
              </w:rPr>
              <w:commentReference w:id="209"/>
            </w:r>
            <w:r>
              <w:rPr>
                <w:rFonts w:ascii="Times New Roman" w:hAnsi="Times New Roman" w:cs="Times New Roman"/>
                <w:szCs w:val="24"/>
                <w:lang w:eastAsia="id-ID"/>
              </w:rPr>
              <w:t>erm equation.</w:t>
            </w:r>
          </w:p>
        </w:tc>
        <w:tc>
          <w:tcPr>
            <w:tcW w:w="3544" w:type="dxa"/>
          </w:tcPr>
          <w:p w:rsidR="0085652B">
            <w:pPr>
              <w:autoSpaceDE w:val="0"/>
              <w:autoSpaceDN w:val="0"/>
              <w:adjustRightInd w:val="0"/>
              <w:spacing w:before="60" w:after="60"/>
              <w:jc w:val="both"/>
              <w:rPr>
                <w:rFonts w:ascii="Times New Roman" w:hAnsi="Times New Roman" w:cs="Times New Roman"/>
                <w:szCs w:val="24"/>
                <w:lang w:eastAsia="id-ID"/>
              </w:rPr>
            </w:pPr>
            <w:r>
              <w:rPr>
                <w:rFonts w:ascii="Times New Roman" w:hAnsi="Times New Roman" w:cs="Times New Roman"/>
                <w:szCs w:val="24"/>
                <w:lang w:eastAsia="id-ID"/>
              </w:rPr>
              <w:t>INF has 0.08 % negative effect on NPF. Hence, in every 1% of INF (Inflation) increment, there will be 0.08 % NPF decline. The t-statistic value (2.80346) is bigger than the value of t-table in 1% significance level. Thus, INF variable can expl</w:t>
            </w:r>
            <w:r>
              <w:rPr>
                <w:rStyle w:val="CommentReference"/>
              </w:rPr>
              <w:commentReference w:id="210"/>
            </w:r>
            <w:r>
              <w:rPr>
                <w:rFonts w:ascii="Times New Roman" w:hAnsi="Times New Roman" w:cs="Times New Roman"/>
                <w:szCs w:val="24"/>
                <w:lang w:eastAsia="id-ID"/>
              </w:rPr>
              <w:t>ain the long-term equation.</w:t>
            </w:r>
          </w:p>
        </w:tc>
      </w:tr>
    </w:tbl>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Source: Eviews 6.1.</w:t>
      </w:r>
    </w:p>
    <w:p w:rsidR="0085652B">
      <w:pPr>
        <w:autoSpaceDE w:val="0"/>
        <w:autoSpaceDN w:val="0"/>
        <w:adjustRightInd w:val="0"/>
        <w:spacing w:after="100" w:afterAutospacing="1" w:line="240" w:lineRule="auto"/>
        <w:jc w:val="both"/>
        <w:rPr>
          <w:rFonts w:asciiTheme="majorHAnsi" w:hAnsiTheme="majorHAnsi" w:cs="Times New Roman"/>
          <w:color w:val="365F91"/>
          <w:sz w:val="24"/>
          <w:szCs w:val="24"/>
          <w:lang w:eastAsia="id-ID"/>
        </w:rPr>
      </w:pPr>
      <w:r>
        <w:rPr>
          <w:rFonts w:asciiTheme="majorHAnsi" w:hAnsiTheme="majorHAnsi" w:cs="Times New Roman"/>
          <w:color w:val="365F91"/>
          <w:sz w:val="24"/>
          <w:szCs w:val="24"/>
          <w:lang w:eastAsia="id-ID"/>
        </w:rPr>
        <w:t>The Effects of Economic Performance on NPF and NPL</w:t>
      </w:r>
    </w:p>
    <w:p w:rsidR="0085652B">
      <w:pPr>
        <w:autoSpaceDE w:val="0"/>
        <w:autoSpaceDN w:val="0"/>
        <w:adjustRightInd w:val="0"/>
        <w:spacing w:after="100" w:afterAutospacing="1" w:line="240" w:lineRule="auto"/>
        <w:jc w:val="both"/>
        <w:rPr>
          <w:rFonts w:ascii="Times New Roman" w:hAnsi="Times New Roman"/>
          <w:color w:val="000000"/>
          <w:sz w:val="24"/>
          <w:szCs w:val="24"/>
        </w:rPr>
      </w:pPr>
      <w:r>
        <w:rPr>
          <w:rFonts w:ascii="Times New Roman" w:hAnsi="Times New Roman" w:cs="Times New Roman"/>
          <w:sz w:val="24"/>
          <w:szCs w:val="24"/>
          <w:lang w:eastAsia="id-ID"/>
        </w:rPr>
        <w:t xml:space="preserve">The positive effects found in the cointegration test result of this research are the same as those of </w:t>
      </w:r>
      <w:r>
        <w:rPr>
          <w:rFonts w:ascii="Times New Roman" w:hAnsi="Times New Roman"/>
          <w:noProof/>
          <w:color w:val="000000"/>
          <w:sz w:val="24"/>
          <w:szCs w:val="24"/>
          <w:lang w:val="id-ID"/>
        </w:rPr>
        <w:t>Espinoza &amp; Prasad</w:t>
      </w:r>
      <w:r>
        <w:rPr>
          <w:rFonts w:ascii="Times New Roman" w:hAnsi="Times New Roman"/>
          <w:color w:val="000000"/>
          <w:sz w:val="24"/>
          <w:szCs w:val="24"/>
          <w:lang w:val="id-ID"/>
        </w:rPr>
        <w:t xml:space="preserve"> </w:t>
      </w:r>
      <w:r>
        <w:rPr>
          <w:rFonts w:ascii="Times New Roman" w:hAnsi="Times New Roman"/>
          <w:color w:val="000000"/>
          <w:sz w:val="24"/>
          <w:szCs w:val="24"/>
          <w:lang w:val="id-ID"/>
        </w:rPr>
        <w:fldChar w:fldCharType="begin"/>
      </w:r>
      <w:r>
        <w:rPr>
          <w:rFonts w:ascii="Times New Roman" w:hAnsi="Times New Roman"/>
          <w:color w:val="000000"/>
          <w:sz w:val="24"/>
          <w:szCs w:val="24"/>
          <w:lang w:val="id-ID"/>
        </w:rPr>
        <w:instrText>ADDIN CSL_CITATION { "citationItems"</w:instrText>
      </w:r>
      <w:r>
        <w:rPr>
          <w:rFonts w:ascii="Times New Roman" w:hAnsi="Times New Roman"/>
          <w:color w:val="000000"/>
          <w:sz w:val="24"/>
          <w:szCs w:val="24"/>
          <w:lang w:val="id-ID"/>
        </w:rPr>
        <w:instrText xml:space="preserve"> : [ { "id" : "ITEM-1", "itemData" : { "abstract" : "According to a dynamic panel estimated over 1995 - 2008 on around 80 banks in the GCC region, the NPL ratio worsens as economic growth becomes lower and interest rates and risk aversion increase. Our mod</w:instrText>
      </w:r>
      <w:r>
        <w:rPr>
          <w:rFonts w:ascii="Times New Roman" w:hAnsi="Times New Roman"/>
          <w:color w:val="000000"/>
          <w:sz w:val="24"/>
          <w:szCs w:val="24"/>
          <w:lang w:val="id-ID"/>
        </w:rPr>
        <w:instrText>el implies that the cumulative effect of macroeconomic shocks over a three year horizon is indeed large. Firm-specific factors related to risk-taking and efficiency are also related to future NPLs. The paper finally investigates the feedback effect of incr</w:instrText>
      </w:r>
      <w:r>
        <w:rPr>
          <w:rFonts w:ascii="Times New Roman" w:hAnsi="Times New Roman"/>
          <w:color w:val="000000"/>
          <w:sz w:val="24"/>
          <w:szCs w:val="24"/>
          <w:lang w:val="id-ID"/>
        </w:rPr>
        <w:instrText>easing NPLs on growth using a VAR model. According to the panel VAR, there could be a strong, albeit short-lived feedback effect from losses in banks\u2019 balance sheets on economic activity, with a semi-elasticity of around 0.4.", "author" : [ { "droppin</w:instrText>
      </w:r>
      <w:r>
        <w:rPr>
          <w:rFonts w:ascii="Times New Roman" w:hAnsi="Times New Roman"/>
          <w:color w:val="000000"/>
          <w:sz w:val="24"/>
          <w:szCs w:val="24"/>
          <w:lang w:val="id-ID"/>
        </w:rPr>
        <w:instrText>g-particle" : "", "family" : "Espinoza", "given" : "Raphael", "non-dropping-particle" : "", "parse-names" : false, "suffix" : "" }, { "dropping-particle" : "", "family" : "Prasad", "given" : "Ananthakrisnan", "non-dropping-particle" : "", "parse-names" : f</w:instrText>
      </w:r>
      <w:r>
        <w:rPr>
          <w:rFonts w:ascii="Times New Roman" w:hAnsi="Times New Roman"/>
          <w:color w:val="000000"/>
          <w:sz w:val="24"/>
          <w:szCs w:val="24"/>
          <w:lang w:val="id-ID"/>
        </w:rPr>
        <w:instrText>alse, "suffix" : "" } ], "collection-title" : "IMF Working Paper", "id" : "ITEM-1", "issued" : { "date-parts" : [ [ "2010" ] ] }, "number" : "10/224", "number-of-pages" : "24", "title" : "Nonperforming loans GCC banking system and their macroeconomics effe</w:instrText>
      </w:r>
      <w:r>
        <w:rPr>
          <w:rFonts w:ascii="Times New Roman" w:hAnsi="Times New Roman"/>
          <w:color w:val="000000"/>
          <w:sz w:val="24"/>
          <w:szCs w:val="24"/>
          <w:lang w:val="id-ID"/>
        </w:rPr>
        <w:instrText>cts", "type" : "report" }, "suppress-author" : 1, "uris" : [ "http://www.mendeley.com/documents/?uuid=194a3cc9-921a-3234-815c-f795cd25f8b3" ] } ], "mendeley" : { "formattedCitation" : "(2010)", "plainTextFormattedCitation" : "(2010)", "previouslyFormattedC</w:instrText>
      </w:r>
      <w:r>
        <w:rPr>
          <w:rFonts w:ascii="Times New Roman" w:hAnsi="Times New Roman"/>
          <w:color w:val="000000"/>
          <w:sz w:val="24"/>
          <w:szCs w:val="24"/>
          <w:lang w:val="id-ID"/>
        </w:rPr>
        <w:instrText>itation" : "(2010)" }, "properties" : {  }, "schema" : "https://github.com/citation-style-language/schema/raw/master/csl-citation.json" }</w:instrText>
      </w:r>
      <w:r>
        <w:rPr>
          <w:rFonts w:ascii="Times New Roman" w:hAnsi="Times New Roman"/>
          <w:color w:val="000000"/>
          <w:sz w:val="24"/>
          <w:szCs w:val="24"/>
          <w:lang w:val="id-ID"/>
        </w:rPr>
        <w:fldChar w:fldCharType="separate"/>
      </w:r>
      <w:r>
        <w:rPr>
          <w:rFonts w:ascii="Times New Roman" w:hAnsi="Times New Roman"/>
          <w:noProof/>
          <w:color w:val="000000"/>
          <w:sz w:val="24"/>
          <w:szCs w:val="24"/>
          <w:lang w:val="id-ID"/>
        </w:rPr>
        <w:t>(2010)</w:t>
      </w:r>
      <w:r>
        <w:rPr>
          <w:rFonts w:ascii="Times New Roman" w:hAnsi="Times New Roman"/>
          <w:color w:val="000000"/>
          <w:sz w:val="24"/>
          <w:szCs w:val="24"/>
          <w:lang w:val="id-ID"/>
        </w:rPr>
        <w:fldChar w:fldCharType="end"/>
      </w:r>
      <w:r>
        <w:rPr>
          <w:rFonts w:ascii="Times New Roman" w:hAnsi="Times New Roman"/>
          <w:color w:val="000000"/>
          <w:sz w:val="24"/>
          <w:szCs w:val="24"/>
        </w:rPr>
        <w:t xml:space="preserve"> and </w:t>
      </w:r>
      <w:r>
        <w:rPr>
          <w:rFonts w:ascii="Times New Roman" w:hAnsi="Times New Roman"/>
          <w:noProof/>
          <w:color w:val="000000"/>
          <w:sz w:val="24"/>
          <w:szCs w:val="24"/>
        </w:rPr>
        <w:t>Saba et al.</w:t>
      </w:r>
      <w:r>
        <w:rPr>
          <w:rFonts w:ascii="Times New Roman" w:hAnsi="Times New Roman"/>
          <w:color w:val="000000"/>
          <w:sz w:val="24"/>
          <w:szCs w:val="24"/>
        </w:rPr>
        <w:t xml:space="preserve"> </w:t>
      </w:r>
      <w:r>
        <w:rPr>
          <w:rFonts w:ascii="Times New Roman" w:hAnsi="Times New Roman"/>
          <w:color w:val="000000"/>
          <w:sz w:val="24"/>
          <w:szCs w:val="24"/>
        </w:rPr>
        <w:fldChar w:fldCharType="begin"/>
      </w:r>
      <w:r>
        <w:rPr>
          <w:rFonts w:ascii="Times New Roman" w:hAnsi="Times New Roman"/>
          <w:color w:val="000000"/>
          <w:sz w:val="24"/>
          <w:szCs w:val="24"/>
        </w:rPr>
        <w:instrText xml:space="preserve">ADDIN CSL_CITATION { "citationItems" : [ { "id" : "ITEM-1", "itemData" : { "abstract" : "Non </w:instrText>
      </w:r>
      <w:r>
        <w:rPr>
          <w:rFonts w:ascii="Times New Roman" w:hAnsi="Times New Roman"/>
          <w:color w:val="000000"/>
          <w:sz w:val="24"/>
          <w:szCs w:val="24"/>
        </w:rPr>
        <w:instrText>Performing Loan Rate is the most important issue for banks to survive.\r\nThere are lots of factors responsible for this ratio. Some of them belong to firm level\r\nissues and some are from macroeconomic measures. However this study is based on\r\nthe blen</w:instrText>
      </w:r>
      <w:r>
        <w:rPr>
          <w:rFonts w:ascii="Times New Roman" w:hAnsi="Times New Roman"/>
          <w:color w:val="000000"/>
          <w:sz w:val="24"/>
          <w:szCs w:val="24"/>
        </w:rPr>
        <w:instrText>d. It considers the Real GDP per Capita, Inflation, and Total Loans as\r\nindependent variables, and Non Performing Loan Ratio as dependent variable.\r\nStudy uses the data of US banking sector from official web sources of US Federal\r\nReserve System. Yea</w:instrText>
      </w:r>
      <w:r>
        <w:rPr>
          <w:rFonts w:ascii="Times New Roman" w:hAnsi="Times New Roman"/>
          <w:color w:val="000000"/>
          <w:sz w:val="24"/>
          <w:szCs w:val="24"/>
        </w:rPr>
        <w:instrText>rs from 1985 to 2010 constitute the study period. Employing\r\ncorrelation and regression tests show that research model used is of good statistical\r\nhealth. All the selected independent variables have significant impact on the\r\ndepended variable, howe</w:instrText>
      </w:r>
      <w:r>
        <w:rPr>
          <w:rFonts w:ascii="Times New Roman" w:hAnsi="Times New Roman"/>
          <w:color w:val="000000"/>
          <w:sz w:val="24"/>
          <w:szCs w:val="24"/>
        </w:rPr>
        <w:instrText>ver, values of coefficients are not much high. Banks should\r\ncontrol and amend their credit advancement policy with respect to mentioned\r\nvariables to have lower non-performing loan ratio.", "author" : [ { "dropping-particle" : "", "family" : "Saba", "</w:instrText>
      </w:r>
      <w:r>
        <w:rPr>
          <w:rFonts w:ascii="Times New Roman" w:hAnsi="Times New Roman"/>
          <w:color w:val="000000"/>
          <w:sz w:val="24"/>
          <w:szCs w:val="24"/>
        </w:rPr>
        <w:instrText>given" : "Irum", "non-dropping-particle" : "", "parse-names" : false, "suffix" : "" }, { "dropping-particle" : "", "family" : "Kouser", "given" : "Rehana", "non-dropping-particle" : "", "parse-names" : false, "suffix" : "" }, { "dropping-particle" : "", "f</w:instrText>
      </w:r>
      <w:r>
        <w:rPr>
          <w:rFonts w:ascii="Times New Roman" w:hAnsi="Times New Roman"/>
          <w:color w:val="000000"/>
          <w:sz w:val="24"/>
          <w:szCs w:val="24"/>
        </w:rPr>
        <w:instrText>amily" : "Azeem", "given" : "Muhammad", "non-dropping-particle" : "", "parse-names" : false, "suffix" : "" } ], "container-title" : "The Romanian Economic Journal", "id" : "ITEM-1", "issue" : "44", "issued" : { "date-parts" : [ [ "2012" ] ] }, "page" : "14</w:instrText>
      </w:r>
      <w:r>
        <w:rPr>
          <w:rFonts w:ascii="Times New Roman" w:hAnsi="Times New Roman"/>
          <w:color w:val="000000"/>
          <w:sz w:val="24"/>
          <w:szCs w:val="24"/>
        </w:rPr>
        <w:instrText>1-151", "title" : "Determinant of non performing loans: Case of US banking sector", "type" : "article-journal", "volume" : "15" }, "suppress-author" : 1, "uris" : [ "http://www.mendeley.com/documents/?uuid=e5e38169-c773-31e1-b62e-880d5c187e8a" ] } ], "mend</w:instrText>
      </w:r>
      <w:r>
        <w:rPr>
          <w:rFonts w:ascii="Times New Roman" w:hAnsi="Times New Roman"/>
          <w:color w:val="000000"/>
          <w:sz w:val="24"/>
          <w:szCs w:val="24"/>
        </w:rPr>
        <w:instrText>eley" : { "formattedCitation" : "(2012)", "plainTextFormattedCitation" : "(2012)", "previouslyFormattedCitation" : "(2012)" }, "properties" : {  }, "schema" : "https://github.com/citation-style-language/schema/raw/master/csl-citation.json" }</w:instrText>
      </w:r>
      <w:r>
        <w:rPr>
          <w:rFonts w:ascii="Times New Roman" w:hAnsi="Times New Roman"/>
          <w:color w:val="000000"/>
          <w:sz w:val="24"/>
          <w:szCs w:val="24"/>
        </w:rPr>
        <w:fldChar w:fldCharType="separate"/>
      </w:r>
      <w:r>
        <w:rPr>
          <w:rFonts w:ascii="Times New Roman" w:hAnsi="Times New Roman"/>
          <w:noProof/>
          <w:color w:val="000000"/>
          <w:sz w:val="24"/>
          <w:szCs w:val="24"/>
        </w:rPr>
        <w:t>(2012)</w:t>
      </w:r>
      <w:r>
        <w:rPr>
          <w:rFonts w:ascii="Times New Roman" w:hAnsi="Times New Roman"/>
          <w:color w:val="000000"/>
          <w:sz w:val="24"/>
          <w:szCs w:val="24"/>
        </w:rPr>
        <w:fldChar w:fldCharType="end"/>
      </w:r>
      <w:r>
        <w:rPr>
          <w:rFonts w:ascii="Times New Roman" w:hAnsi="Times New Roman"/>
          <w:color w:val="000000"/>
          <w:sz w:val="24"/>
          <w:szCs w:val="24"/>
        </w:rPr>
        <w:t>. It i</w:t>
      </w:r>
      <w:r>
        <w:rPr>
          <w:rFonts w:ascii="Times New Roman" w:hAnsi="Times New Roman"/>
          <w:color w:val="000000"/>
          <w:sz w:val="24"/>
          <w:szCs w:val="24"/>
        </w:rPr>
        <w:t>s proven that the Economic Performance which is shown by the GDP (Gross Domestic Product) data gives a positive effect on the Non-Performing Loan. Nevertheless, based on Table 1.4 the Economic Performance variable does not significantly give positive effec</w:t>
      </w:r>
      <w:r>
        <w:rPr>
          <w:rStyle w:val="CommentReference"/>
        </w:rPr>
        <w:commentReference w:id="211"/>
      </w:r>
      <w:r>
        <w:rPr>
          <w:rFonts w:ascii="Times New Roman" w:hAnsi="Times New Roman"/>
          <w:color w:val="000000"/>
          <w:sz w:val="24"/>
          <w:szCs w:val="24"/>
        </w:rPr>
        <w:t>ts on either the NPF (Non-Performing Financing) or NPL (Non-Performing Loan).  The result of this study shows that there is a contradiction that the higher Economic Performance will lead to a higher NPF. As suggested by Espinoza &amp; Prasad (2010), the result</w:t>
      </w:r>
      <w:r>
        <w:rPr>
          <w:rStyle w:val="CommentReference"/>
        </w:rPr>
        <w:commentReference w:id="212"/>
      </w:r>
      <w:r>
        <w:rPr>
          <w:rStyle w:val="CommentReference"/>
        </w:rPr>
        <w:commentReference w:id="213"/>
      </w:r>
      <w:r>
        <w:rPr>
          <w:rFonts w:ascii="Times New Roman" w:hAnsi="Times New Roman"/>
          <w:color w:val="000000"/>
          <w:sz w:val="24"/>
          <w:szCs w:val="24"/>
        </w:rPr>
        <w:t xml:space="preserve"> of this research gives some information to the regulator and central bank that despite the Economic Performance increases, they should conduct a strict supervision on the financing growth. </w:t>
      </w:r>
    </w:p>
    <w:p w:rsidR="0085652B">
      <w:pPr>
        <w:autoSpaceDE w:val="0"/>
        <w:autoSpaceDN w:val="0"/>
        <w:adjustRightInd w:val="0"/>
        <w:spacing w:after="100" w:afterAutospacing="1" w:line="240" w:lineRule="auto"/>
        <w:jc w:val="both"/>
        <w:rPr>
          <w:rFonts w:asciiTheme="majorHAnsi" w:hAnsiTheme="majorHAnsi" w:cs="Times New Roman"/>
          <w:color w:val="365F91"/>
          <w:sz w:val="24"/>
          <w:szCs w:val="24"/>
          <w:lang w:eastAsia="id-ID"/>
        </w:rPr>
      </w:pPr>
      <w:r>
        <w:rPr>
          <w:rFonts w:asciiTheme="majorHAnsi" w:hAnsiTheme="majorHAnsi" w:cs="Times New Roman"/>
          <w:color w:val="365F91"/>
          <w:sz w:val="24"/>
          <w:szCs w:val="24"/>
          <w:lang w:eastAsia="id-ID"/>
        </w:rPr>
        <w:t>The Effects of Financing on NPF and Loan on NPL</w:t>
      </w:r>
    </w:p>
    <w:p w:rsidR="0085652B">
      <w:pPr>
        <w:autoSpaceDE w:val="0"/>
        <w:autoSpaceDN w:val="0"/>
        <w:adjustRightInd w:val="0"/>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 xml:space="preserve">Based on Table 4 </w:t>
      </w:r>
      <w:r>
        <w:rPr>
          <w:rFonts w:ascii="Times New Roman" w:hAnsi="Times New Roman"/>
          <w:color w:val="000000"/>
          <w:sz w:val="24"/>
          <w:szCs w:val="24"/>
        </w:rPr>
        <w:t>the effect of Financing on NPF and NPL is significantly negative. Consequently, in every Financing increase will lead to NPF and NPL decrease. It shows that in the periods of January 2003- October 2015 the financing was distributed by the bank to the appro</w:t>
      </w:r>
      <w:commentRangeStart w:id="214"/>
      <w:r>
        <w:rPr>
          <w:rFonts w:ascii="Times New Roman" w:hAnsi="Times New Roman"/>
          <w:color w:val="000000"/>
          <w:sz w:val="24"/>
          <w:szCs w:val="24"/>
        </w:rPr>
        <w:t>priate customers so that the risk of non-performing financing has vanished.
</w:t>
      </w:r>
      <w:commentRangeEnd w:id="214"/>
      <w:r>
        <w:rPr>
          <w:rStyle w:val="CommentReference"/>
        </w:rPr>
        <w:commentReference w:id="215"/>
      </w:r>
      <w:r>
        <w:rPr>
          <w:rStyle w:val="CommentReference"/>
        </w:rPr>
        <w:commentReference w:id="216"/>
      </w:r>
      <w:r>
        <w:rPr>
          <w:rStyle w:val="CommentReference"/>
        </w:rPr>
        <w:commentReference w:id="214"/>
      </w:r>
    </w:p>
    <w:p w:rsidR="0085652B">
      <w:pPr>
        <w:autoSpaceDE w:val="0"/>
        <w:autoSpaceDN w:val="0"/>
        <w:adjustRightInd w:val="0"/>
        <w:spacing w:after="100" w:afterAutospacing="1" w:line="240" w:lineRule="auto"/>
        <w:jc w:val="both"/>
        <w:rPr>
          <w:rFonts w:ascii="Times New Roman" w:hAnsi="Times New Roman"/>
          <w:sz w:val="24"/>
          <w:szCs w:val="24"/>
          <w:lang w:eastAsia="id-ID"/>
        </w:rPr>
      </w:pPr>
      <w:r>
        <w:rPr>
          <w:rFonts w:ascii="Times New Roman" w:hAnsi="Times New Roman"/>
          <w:color w:val="000000"/>
          <w:sz w:val="24"/>
          <w:szCs w:val="24"/>
        </w:rPr>
        <w:t>Some different researches showed different results from this research. The example is Beattie et al. (1995) which suggests that a terrible or incorrect financing is one of the cause</w:t>
      </w:r>
      <w:r>
        <w:rPr>
          <w:rStyle w:val="CommentReference"/>
        </w:rPr>
        <w:commentReference w:id="217"/>
      </w:r>
      <w:commentRangeStart w:id="218"/>
      <w:r>
        <w:rPr>
          <w:rFonts w:ascii="Times New Roman" w:hAnsi="Times New Roman"/>
          <w:color w:val="000000"/>
          <w:sz w:val="24"/>
          <w:szCs w:val="24"/>
        </w:rPr>
        <w:t xml:space="preserve">s of bank failure. The bank failure is estimated to be able to lead to bankruptcy in the whole financial system </w:t>
      </w:r>
      <w:commentRangeEnd w:id="218"/>
      <w:r>
        <w:rPr>
          <w:rFonts w:ascii="Times New Roman" w:hAnsi="Times New Roman"/>
          <w:sz w:val="24"/>
          <w:szCs w:val="24"/>
          <w:lang w:eastAsia="id-ID"/>
        </w:rPr>
        <w:fldChar w:fldCharType="begin"/>
      </w:r>
      <w:r>
        <w:rPr>
          <w:rFonts w:ascii="Times New Roman" w:hAnsi="Times New Roman"/>
          <w:sz w:val="24"/>
          <w:szCs w:val="24"/>
          <w:lang w:val="id-ID" w:eastAsia="id-ID"/>
        </w:rPr>
        <w:instrText>ADDIN CSL_CITATION { "citationItems" : [ { "id" : "ITEM-1", "itemData" : { "DOI" : "10.11113/jt.v51.156", "abstract" : "This paper compares th</w:instrText>
      </w:r>
      <w:r>
        <w:rPr>
          <w:rFonts w:ascii="Times New Roman" w:hAnsi="Times New Roman"/>
          <w:sz w:val="24"/>
          <w:szCs w:val="24"/>
          <w:lang w:val="id-ID" w:eastAsia="id-ID"/>
        </w:rPr>
        <w:instrText>e classification and management of non-performing loans between Islamic banks in Malaysia and conventional banks in the UK and Japan. The objective of this paper is to investigate if there are differences in the classification and management of non-perform</w:instrText>
      </w:r>
      <w:r>
        <w:rPr>
          <w:rFonts w:ascii="Times New Roman" w:hAnsi="Times New Roman"/>
          <w:sz w:val="24"/>
          <w:szCs w:val="24"/>
          <w:lang w:val="id-ID" w:eastAsia="id-ID"/>
        </w:rPr>
        <w:instrText>ing loans in Islamic banks as a result of the existence of the Investment Account Depositors (IADs). The nature of profit and sharing loss agreement has made the position of IADs in an Islamic bank unique. This uniqueness, however, has posed some degree of</w:instrText>
      </w:r>
      <w:r>
        <w:rPr>
          <w:rFonts w:ascii="Times New Roman" w:hAnsi="Times New Roman"/>
          <w:sz w:val="24"/>
          <w:szCs w:val="24"/>
          <w:lang w:val="id-ID" w:eastAsia="id-ID"/>
        </w:rPr>
        <w:instrText xml:space="preserve"> risk where in case the bank incurs a loss, the IADs are liable to share this loss. This has made the investment of IADs very risky and is subject to the potential problem of asymmetric information. This paper finds that the Islamic banks define and manage</w:instrText>
      </w:r>
      <w:r>
        <w:rPr>
          <w:rFonts w:ascii="Times New Roman" w:hAnsi="Times New Roman"/>
          <w:sz w:val="24"/>
          <w:szCs w:val="24"/>
          <w:lang w:val="id-ID" w:eastAsia="id-ID"/>
        </w:rPr>
        <w:instrText xml:space="preserve"> their non-performing loans differently from the conventional banks in the UK and Japan. The analysis shows that even though Islamic banks have special characteristics, the classification and management of its non-performing loans are quite lenient. This i</w:instrText>
      </w:r>
      <w:r>
        <w:rPr>
          <w:rFonts w:ascii="Times New Roman" w:hAnsi="Times New Roman"/>
          <w:sz w:val="24"/>
          <w:szCs w:val="24"/>
          <w:lang w:val="id-ID" w:eastAsia="id-ID"/>
        </w:rPr>
        <w:instrText>s evidenced in the way non-performing loans are defined, the way loss provision is made and the level of disclosure made by an Islamic bank.", "author" : [ { "dropping-particle" : "", "family" : "Mokhtar", "given" : "Mokhrazinim", "non-dropping-particle" :</w:instrText>
      </w:r>
      <w:r>
        <w:rPr>
          <w:rFonts w:ascii="Times New Roman" w:hAnsi="Times New Roman"/>
          <w:sz w:val="24"/>
          <w:szCs w:val="24"/>
          <w:lang w:val="id-ID" w:eastAsia="id-ID"/>
        </w:rPr>
        <w:instrText xml:space="preserve"> "", "parse-names" : false, "suffix" : "" }, { "dropping-particle" : "", "family" : "Zakaria", "given" : "Zukarnain", "non-dropping-particle" : "", "parse-names" : false, "suffix" : "" } ], "container-title" : "Jurnal Teknologi ", "id" : "ITEM-1", "issue" </w:instrText>
      </w:r>
      <w:r>
        <w:rPr>
          <w:rFonts w:ascii="Times New Roman" w:hAnsi="Times New Roman"/>
          <w:sz w:val="24"/>
          <w:szCs w:val="24"/>
          <w:lang w:val="id-ID" w:eastAsia="id-ID"/>
        </w:rPr>
        <w:instrText xml:space="preserve">: "Dis", "issued" : { "date-parts" : [ [ "2009" ] ] }, "page" : "31-56", "title" : "Classification and management of non performing loan of Islamic banks and conventional banks: A comparative study", "type" : "article-journal", "volume" : "51" }, "uris" : </w:instrText>
      </w:r>
      <w:r>
        <w:rPr>
          <w:rFonts w:ascii="Times New Roman" w:hAnsi="Times New Roman"/>
          <w:sz w:val="24"/>
          <w:szCs w:val="24"/>
          <w:lang w:val="id-ID" w:eastAsia="id-ID"/>
        </w:rPr>
        <w:instrText xml:space="preserve">[ "http://www.mendeley.com/documents/?uuid=aab0e16f-9f74-3f75-bd9d-12ef4a50cd84" ] } ], "mendeley" : { "formattedCitation" : "(Mokhtar &amp; Zakaria, 2009)", "plainTextFormattedCitation" : "(Mokhtar &amp; Zakaria, 2009)", "previouslyFormattedCitation" : "(Mokhtar </w:instrText>
      </w:r>
      <w:r>
        <w:rPr>
          <w:rFonts w:ascii="Times New Roman" w:hAnsi="Times New Roman"/>
          <w:sz w:val="24"/>
          <w:szCs w:val="24"/>
          <w:lang w:val="id-ID" w:eastAsia="id-ID"/>
        </w:rPr>
        <w:instrText>&amp; Zakaria, 2009)" }, "properties" : {  }, "schema" : "https://github.com/citation-style-language/schema/raw/master/csl-citation.json" }</w:instrText>
      </w:r>
      <w:r>
        <w:rPr>
          <w:rFonts w:ascii="Times New Roman" w:hAnsi="Times New Roman"/>
          <w:sz w:val="24"/>
          <w:szCs w:val="24"/>
          <w:lang w:eastAsia="id-ID"/>
        </w:rPr>
        <w:fldChar w:fldCharType="separate"/>
      </w:r>
      <w:r>
        <w:rPr>
          <w:rFonts w:ascii="Times New Roman" w:hAnsi="Times New Roman"/>
          <w:noProof/>
          <w:sz w:val="24"/>
          <w:szCs w:val="24"/>
          <w:lang w:val="id-ID" w:eastAsia="id-ID"/>
        </w:rPr>
        <w:t>(Mokhtar &amp; Zakaria, 2009)</w:t>
      </w:r>
      <w:r>
        <w:rPr>
          <w:rFonts w:ascii="Times New Roman" w:hAnsi="Times New Roman"/>
          <w:sz w:val="24"/>
          <w:szCs w:val="24"/>
          <w:lang w:eastAsia="id-ID"/>
        </w:rPr>
        <w:fldChar w:fldCharType="end"/>
      </w:r>
      <w:r>
        <w:rPr>
          <w:rFonts w:ascii="Times New Roman" w:hAnsi="Times New Roman"/>
          <w:sz w:val="24"/>
          <w:szCs w:val="24"/>
          <w:lang w:eastAsia="id-ID"/>
        </w:rPr>
        <w:t>. This opinion is also supported by Ali (2006) who explains the negative impacts of the bank’</w:t>
      </w:r>
      <w:commentRangeStart w:id="219"/>
      <w:r>
        <w:rPr>
          <w:rFonts w:ascii="Times New Roman" w:hAnsi="Times New Roman"/>
          <w:sz w:val="24"/>
          <w:szCs w:val="24"/>
          <w:lang w:eastAsia="id-ID"/>
        </w:rPr>
        <w:t>s crisis. In other words, it shows that the incorrect financing distribution will lead to a financing failure. 
</w:t>
      </w:r>
      <w:commentRangeEnd w:id="219"/>
      <w:r>
        <w:rPr>
          <w:rStyle w:val="CommentReference"/>
        </w:rPr>
        <w:commentReference w:id="218"/>
      </w:r>
      <w:r>
        <w:rPr>
          <w:rStyle w:val="CommentReference"/>
        </w:rPr>
        <w:commentReference w:id="219"/>
      </w:r>
    </w:p>
    <w:p w:rsidR="0085652B">
      <w:pPr>
        <w:autoSpaceDE w:val="0"/>
        <w:autoSpaceDN w:val="0"/>
        <w:adjustRightInd w:val="0"/>
        <w:spacing w:after="100" w:afterAutospacing="1" w:line="240" w:lineRule="auto"/>
        <w:jc w:val="both"/>
        <w:rPr>
          <w:rFonts w:ascii="Times New Roman" w:hAnsi="Times New Roman"/>
          <w:sz w:val="24"/>
          <w:szCs w:val="24"/>
          <w:lang w:eastAsia="id-ID"/>
        </w:rPr>
      </w:pPr>
      <w:r>
        <w:rPr>
          <w:rFonts w:ascii="Times New Roman" w:hAnsi="Times New Roman"/>
          <w:sz w:val="24"/>
          <w:szCs w:val="24"/>
          <w:lang w:eastAsia="id-ID"/>
        </w:rPr>
        <w:t>Based on Table 4 the effect of Financing (FIN) on NPF is 32.61 % bigger than that of Loan (LOAN) on NPL which is 14.55 %. It shows that in I</w:t>
      </w:r>
      <w:commentRangeStart w:id="220"/>
      <w:commentRangeStart w:id="221"/>
      <w:commentRangeStart w:id="222"/>
      <w:r>
        <w:rPr>
          <w:rFonts w:ascii="Times New Roman" w:hAnsi="Times New Roman"/>
          <w:sz w:val="24"/>
          <w:szCs w:val="24"/>
          <w:lang w:eastAsia="id-ID"/>
        </w:rPr>
        <w:t>slamic banking the bigger financing distributed to the customers, the lower risk of non-performing financing. Hence, the financing distributed by the Islamic banks is a good quality financing. Financing has the most significant impact on the NPF/NPL compared to oth</w:t>
      </w:r>
      <w:commentRangeEnd w:id="222"/>
      <w:r>
        <w:rPr>
          <w:rStyle w:val="CommentReference"/>
        </w:rPr>
        <w:commentReference w:id="223"/>
      </w:r>
      <w:commentRangeEnd w:id="221"/>
      <w:r>
        <w:rPr>
          <w:rStyle w:val="CommentReference"/>
        </w:rPr>
        <w:commentReference w:id="224"/>
      </w:r>
      <w:commentRangeEnd w:id="220"/>
      <w:r>
        <w:rPr>
          <w:rStyle w:val="CommentReference"/>
        </w:rPr>
        <w:commentReference w:id="225"/>
      </w:r>
      <w:r>
        <w:rPr>
          <w:rStyle w:val="CommentReference"/>
        </w:rPr>
        <w:commentReference w:id="226"/>
      </w:r>
      <w:commentRangeStart w:id="227"/>
      <w:commentRangeStart w:id="228"/>
      <w:r>
        <w:rPr>
          <w:rFonts w:ascii="Times New Roman" w:hAnsi="Times New Roman"/>
          <w:sz w:val="24"/>
          <w:szCs w:val="24"/>
          <w:lang w:eastAsia="id-ID"/>
        </w:rPr>
        <w:t>er independent variables. The financing of Islamic banks has a more significant impact on NPF compared to that of the conventional banks. Thus, it can be concluded that the financing of the Islamic banks is relatively better.
</w:t>
      </w:r>
      <w:commentRangeEnd w:id="228"/>
      <w:r>
        <w:rPr>
          <w:rStyle w:val="CommentReference"/>
        </w:rPr>
        <w:commentReference w:id="229"/>
      </w:r>
      <w:commentRangeEnd w:id="227"/>
      <w:r>
        <w:rPr>
          <w:rStyle w:val="CommentReference"/>
        </w:rPr>
        <w:commentReference w:id="230"/>
      </w:r>
      <w:r>
        <w:rPr>
          <w:rStyle w:val="CommentReference"/>
        </w:rPr>
        <w:commentReference w:id="220"/>
      </w:r>
      <w:r>
        <w:rPr>
          <w:rStyle w:val="CommentReference"/>
        </w:rPr>
        <w:commentReference w:id="221"/>
      </w:r>
      <w:r>
        <w:rPr>
          <w:rStyle w:val="CommentReference"/>
        </w:rPr>
        <w:commentReference w:id="222"/>
      </w:r>
      <w:r>
        <w:rPr>
          <w:rStyle w:val="CommentReference"/>
        </w:rPr>
        <w:commentReference w:id="227"/>
      </w:r>
      <w:r>
        <w:rPr>
          <w:rStyle w:val="CommentReference"/>
        </w:rPr>
        <w:commentReference w:id="228"/>
      </w:r>
    </w:p>
    <w:p w:rsidR="0085652B">
      <w:pPr>
        <w:autoSpaceDE w:val="0"/>
        <w:autoSpaceDN w:val="0"/>
        <w:adjustRightInd w:val="0"/>
        <w:spacing w:after="100" w:afterAutospacing="1" w:line="240" w:lineRule="auto"/>
        <w:jc w:val="both"/>
        <w:rPr>
          <w:rFonts w:asciiTheme="majorHAnsi" w:hAnsiTheme="majorHAnsi" w:cs="Times New Roman"/>
          <w:color w:val="365F91"/>
          <w:sz w:val="24"/>
          <w:szCs w:val="24"/>
          <w:lang w:eastAsia="id-ID"/>
        </w:rPr>
      </w:pPr>
      <w:r>
        <w:rPr>
          <w:rFonts w:asciiTheme="majorHAnsi" w:hAnsiTheme="majorHAnsi" w:cs="Times New Roman"/>
          <w:color w:val="365F91"/>
          <w:sz w:val="24"/>
          <w:szCs w:val="24"/>
          <w:lang w:eastAsia="id-ID"/>
        </w:rPr>
        <w:t>The Effects of Financing Rate (FR) on NP</w:t>
      </w:r>
      <w:r>
        <w:rPr>
          <w:rFonts w:asciiTheme="majorHAnsi" w:hAnsiTheme="majorHAnsi" w:cs="Times New Roman"/>
          <w:color w:val="365F91"/>
          <w:sz w:val="24"/>
          <w:szCs w:val="24"/>
          <w:lang w:eastAsia="id-ID"/>
        </w:rPr>
        <w:t>F and NPL</w:t>
      </w:r>
    </w:p>
    <w:p w:rsidR="0085652B">
      <w:pPr>
        <w:autoSpaceDE w:val="0"/>
        <w:autoSpaceDN w:val="0"/>
        <w:adjustRightInd w:val="0"/>
        <w:spacing w:after="100" w:afterAutospacing="1" w:line="240" w:lineRule="auto"/>
        <w:jc w:val="both"/>
        <w:rPr>
          <w:rFonts w:ascii="Times New Roman" w:hAnsi="Times New Roman"/>
          <w:sz w:val="24"/>
          <w:szCs w:val="24"/>
        </w:rPr>
      </w:pPr>
      <w:r>
        <w:rPr>
          <w:rFonts w:ascii="Times New Roman" w:hAnsi="Times New Roman"/>
          <w:sz w:val="24"/>
          <w:szCs w:val="24"/>
          <w:lang w:eastAsia="id-ID"/>
        </w:rPr>
        <w:t>Based on Table 4 the effect of FR on NPF and NPL is significantly negative. Therefore, any increase of FR will decrease the NPF and NPL. It indicates that in the periods of January 2003 – October 2015 the financing rate charged to the customers d</w:t>
      </w:r>
      <w:r>
        <w:rPr>
          <w:rFonts w:ascii="Times New Roman" w:hAnsi="Times New Roman"/>
          <w:sz w:val="24"/>
          <w:szCs w:val="24"/>
          <w:lang w:eastAsia="id-ID"/>
        </w:rPr>
        <w:t xml:space="preserve">id not make them have the difficulties in paying the financing installment obligation or in other words the financing is confirmed to be healthy. The result of this research is the same as the research of </w:t>
      </w:r>
      <w:r>
        <w:rPr>
          <w:rFonts w:ascii="Times New Roman" w:hAnsi="Times New Roman"/>
          <w:sz w:val="24"/>
          <w:szCs w:val="24"/>
          <w:lang w:val="id-ID"/>
        </w:rPr>
        <w:t xml:space="preserve">Baholli, Dika, &amp; Xhabija </w:t>
      </w:r>
      <w:r>
        <w:rPr>
          <w:rFonts w:ascii="Times New Roman" w:hAnsi="Times New Roman"/>
          <w:sz w:val="24"/>
          <w:szCs w:val="24"/>
          <w:lang w:val="id-ID"/>
        </w:rPr>
        <w:fldChar w:fldCharType="begin"/>
      </w:r>
      <w:r>
        <w:rPr>
          <w:rFonts w:ascii="Times New Roman" w:hAnsi="Times New Roman"/>
          <w:sz w:val="24"/>
          <w:szCs w:val="24"/>
          <w:lang w:val="id-ID"/>
        </w:rPr>
        <w:instrText>ADDIN CSL_CITATION { "cita</w:instrText>
      </w:r>
      <w:r>
        <w:rPr>
          <w:rFonts w:ascii="Times New Roman" w:hAnsi="Times New Roman"/>
          <w:sz w:val="24"/>
          <w:szCs w:val="24"/>
          <w:lang w:val="id-ID"/>
        </w:rPr>
        <w:instrText>tionItems" : [ { "id" : "ITEM-1", "itemData" : { "DOI" : "10.5901/mjss.2015.v6n1p391", "abstract" : "International financial crisis of the last decade had a negative influence in almost all banking system of the world. The difficulties on managing problems</w:instrText>
      </w:r>
      <w:r>
        <w:rPr>
          <w:rFonts w:ascii="Times New Roman" w:hAnsi="Times New Roman"/>
          <w:sz w:val="24"/>
          <w:szCs w:val="24"/>
          <w:lang w:val="id-ID"/>
        </w:rPr>
        <w:instrText xml:space="preserve"> brought into consideration that the balance of risk exposure versus return is very difficult to be controlled. Managers of the businesses are working hard to meet liquidity needs and to continue their business which is greatly supported by financial inter</w:instrText>
      </w:r>
      <w:r>
        <w:rPr>
          <w:rFonts w:ascii="Times New Roman" w:hAnsi="Times New Roman"/>
          <w:sz w:val="24"/>
          <w:szCs w:val="24"/>
          <w:lang w:val="id-ID"/>
        </w:rPr>
        <w:instrText>mediaries. On the other side, banks and their regulators are following risk problems with increased management measures, as stability of financial system was undermined seriously from financial crisis and structural problems in all countries. There are sev</w:instrText>
      </w:r>
      <w:r>
        <w:rPr>
          <w:rFonts w:ascii="Times New Roman" w:hAnsi="Times New Roman"/>
          <w:sz w:val="24"/>
          <w:szCs w:val="24"/>
          <w:lang w:val="id-ID"/>
        </w:rPr>
        <w:instrText>eral risks that all kind of businesses are exposed, but in this paper we are focused to credit risk in the banking system, which is counted as 60-70% of total risk exposure. Recently the Albanian economy is having low growth with the banking system sufferi</w:instrText>
      </w:r>
      <w:r>
        <w:rPr>
          <w:rFonts w:ascii="Times New Roman" w:hAnsi="Times New Roman"/>
          <w:sz w:val="24"/>
          <w:szCs w:val="24"/>
          <w:lang w:val="id-ID"/>
        </w:rPr>
        <w:instrText>ng from the increase of non- performing loans (NPL). This reflects liquidity and performance problems for businesses with increased risk on financial stability. This paper deals with proof of macroeconomic factors that influence NPL rate for Albania. Verif</w:instrText>
      </w:r>
      <w:r>
        <w:rPr>
          <w:rFonts w:ascii="Times New Roman" w:hAnsi="Times New Roman"/>
          <w:sz w:val="24"/>
          <w:szCs w:val="24"/>
          <w:lang w:val="id-ID"/>
        </w:rPr>
        <w:instrText>ication of these factors can support the proper policies that reduce the NPL level. The analysis includes the comparison of Albanian and Italian data on the trends and factors that affect NPL rate. Albanian Central Bank and government are trying to apply p</w:instrText>
      </w:r>
      <w:r>
        <w:rPr>
          <w:rFonts w:ascii="Times New Roman" w:hAnsi="Times New Roman"/>
          <w:sz w:val="24"/>
          <w:szCs w:val="24"/>
          <w:lang w:val="id-ID"/>
        </w:rPr>
        <w:instrText>rudent regulations based on analysis of factors driving bad performance. The analysis and findings of this paper is based on existing literature that is applied with a regression model. ", "author" : [ { "dropping-particle" : "", "family" : "Baholli", "giv</w:instrText>
      </w:r>
      <w:r>
        <w:rPr>
          <w:rFonts w:ascii="Times New Roman" w:hAnsi="Times New Roman"/>
          <w:sz w:val="24"/>
          <w:szCs w:val="24"/>
          <w:lang w:val="id-ID"/>
        </w:rPr>
        <w:instrText>en" : "Fiqiri", "non-dropping-particle" : "", "parse-names" : false, "suffix" : "" }, { "dropping-particle" : "", "family" : "Dika", "given" : "Ines", "non-dropping-particle" : "", "parse-names" : false, "suffix" : "" }, { "dropping-particle" : "", "family</w:instrText>
      </w:r>
      <w:r>
        <w:rPr>
          <w:rFonts w:ascii="Times New Roman" w:hAnsi="Times New Roman"/>
          <w:sz w:val="24"/>
          <w:szCs w:val="24"/>
          <w:lang w:val="id-ID"/>
        </w:rPr>
        <w:instrText xml:space="preserve">" : "Xhabija", "given" : "Gjergj", "non-dropping-particle" : "", "parse-names" : false, "suffix" : "" } ], "container-title" : "Mediterranean Journal of Social Sciences", "id" : "ITEM-1", "issue" : "1", "issued" : { "date-parts" : [ [ "2015" ] ] }, "page" </w:instrText>
      </w:r>
      <w:r>
        <w:rPr>
          <w:rFonts w:ascii="Times New Roman" w:hAnsi="Times New Roman"/>
          <w:sz w:val="24"/>
          <w:szCs w:val="24"/>
          <w:lang w:val="id-ID"/>
        </w:rPr>
        <w:instrText>: "391-398", "title" : "Analysis of factors that influence non-performing financing with econometric model: Albanian case", "type" : "article-journal", "volume" : "5" }, "suppress-author" : 1, "uris" : [ "http://www.mendeley.com/documents/?uuid=f3644f08-73</w:instrText>
      </w:r>
      <w:r>
        <w:rPr>
          <w:rFonts w:ascii="Times New Roman" w:hAnsi="Times New Roman"/>
          <w:sz w:val="24"/>
          <w:szCs w:val="24"/>
          <w:lang w:val="id-ID"/>
        </w:rPr>
        <w:instrText>fb-3e87-871a-d34e9322fb80" ] } ], "mendeley" : { "formattedCitation" : "(2015)", "plainTextFormattedCitation" : "(2015)", "previouslyFormattedCitation" : "(2015)" }, "properties" : {  }, "schema" : "https://github.com/citation-style-language/schema/raw/mas</w:instrText>
      </w:r>
      <w:r>
        <w:rPr>
          <w:rFonts w:ascii="Times New Roman" w:hAnsi="Times New Roman"/>
          <w:sz w:val="24"/>
          <w:szCs w:val="24"/>
          <w:lang w:val="id-ID"/>
        </w:rPr>
        <w:instrText>ter/csl-citation.json" }</w:instrText>
      </w:r>
      <w:r>
        <w:rPr>
          <w:rFonts w:ascii="Times New Roman" w:hAnsi="Times New Roman"/>
          <w:sz w:val="24"/>
          <w:szCs w:val="24"/>
          <w:lang w:val="id-ID"/>
        </w:rPr>
        <w:fldChar w:fldCharType="separate"/>
      </w:r>
      <w:r>
        <w:rPr>
          <w:rFonts w:ascii="Times New Roman" w:hAnsi="Times New Roman"/>
          <w:noProof/>
          <w:sz w:val="24"/>
          <w:szCs w:val="24"/>
          <w:lang w:val="id-ID"/>
        </w:rPr>
        <w:t>(2015)</w:t>
      </w:r>
      <w:r>
        <w:rPr>
          <w:rFonts w:ascii="Times New Roman" w:hAnsi="Times New Roman"/>
          <w:sz w:val="24"/>
          <w:szCs w:val="24"/>
          <w:lang w:val="id-ID"/>
        </w:rPr>
        <w:fldChar w:fldCharType="end"/>
      </w:r>
      <w:r>
        <w:rPr>
          <w:rFonts w:ascii="Times New Roman" w:hAnsi="Times New Roman"/>
          <w:sz w:val="24"/>
          <w:szCs w:val="24"/>
        </w:rPr>
        <w:t xml:space="preserve"> which states that the interest rate levels give negative effects on the fluctuations of NPL.</w:t>
      </w:r>
    </w:p>
    <w:p w:rsidR="0085652B">
      <w:pPr>
        <w:autoSpaceDE w:val="0"/>
        <w:autoSpaceDN w:val="0"/>
        <w:adjustRightInd w:val="0"/>
        <w:spacing w:after="100" w:afterAutospacing="1" w:line="240" w:lineRule="auto"/>
        <w:jc w:val="both"/>
        <w:rPr>
          <w:rFonts w:ascii="Times New Roman" w:hAnsi="Times New Roman"/>
          <w:sz w:val="24"/>
          <w:szCs w:val="24"/>
        </w:rPr>
      </w:pPr>
      <w:r>
        <w:rPr>
          <w:rFonts w:ascii="Times New Roman" w:hAnsi="Times New Roman"/>
          <w:sz w:val="24"/>
          <w:szCs w:val="24"/>
        </w:rPr>
        <w:t>Based on Table 4 the effect of FR on NPF is 6.8 % bigger than the effect of FR on NPL that is 0.31 %. It indicates that in the Islamic banking the financing is healthier (the non-performing financing risks decrease) if the financing rate in return is bigge</w:t>
      </w:r>
      <w:r>
        <w:rPr>
          <w:rStyle w:val="CommentReference"/>
        </w:rPr>
        <w:commentReference w:id="231"/>
      </w:r>
      <w:r>
        <w:rPr>
          <w:rFonts w:ascii="Times New Roman" w:hAnsi="Times New Roman"/>
          <w:sz w:val="24"/>
          <w:szCs w:val="24"/>
        </w:rPr>
        <w:t xml:space="preserve">r. It has a bigger effect compared to that of the conventional bank. </w:t>
      </w:r>
    </w:p>
    <w:p w:rsidR="0085652B">
      <w:pPr>
        <w:autoSpaceDE w:val="0"/>
        <w:autoSpaceDN w:val="0"/>
        <w:adjustRightInd w:val="0"/>
        <w:spacing w:after="100" w:afterAutospacing="1" w:line="240" w:lineRule="auto"/>
        <w:jc w:val="both"/>
        <w:rPr>
          <w:rFonts w:asciiTheme="majorHAnsi" w:hAnsiTheme="majorHAnsi" w:cs="Times New Roman"/>
          <w:color w:val="365F91"/>
          <w:sz w:val="24"/>
          <w:szCs w:val="24"/>
          <w:lang w:eastAsia="id-ID"/>
        </w:rPr>
      </w:pPr>
      <w:r>
        <w:rPr>
          <w:rFonts w:asciiTheme="majorHAnsi" w:hAnsiTheme="majorHAnsi" w:cs="Times New Roman"/>
          <w:color w:val="365F91"/>
          <w:sz w:val="24"/>
          <w:szCs w:val="24"/>
          <w:lang w:eastAsia="id-ID"/>
        </w:rPr>
        <w:t>The Effects of Global Financial Crisis Dummy (D07) on NPF and NPL</w:t>
      </w:r>
    </w:p>
    <w:p w:rsidR="0085652B">
      <w:pPr>
        <w:autoSpaceDE w:val="0"/>
        <w:autoSpaceDN w:val="0"/>
        <w:adjustRightInd w:val="0"/>
        <w:spacing w:after="100" w:afterAutospacing="1" w:line="240" w:lineRule="auto"/>
        <w:jc w:val="both"/>
        <w:rPr>
          <w:rFonts w:ascii="Times New Roman" w:hAnsi="Times New Roman"/>
          <w:color w:val="000000"/>
          <w:sz w:val="24"/>
          <w:szCs w:val="24"/>
        </w:rPr>
      </w:pPr>
      <w:commentRangeStart w:id="232"/>
      <w:r>
        <w:rPr>
          <w:rFonts w:ascii="Times New Roman" w:hAnsi="Times New Roman"/>
          <w:color w:val="000000"/>
          <w:sz w:val="24"/>
          <w:szCs w:val="24"/>
        </w:rPr>
        <w:t>The effect of D07 on NPL is significant; hence it means that any occurrence of D07 (Global Financial Crisis) will increa</w:t>
      </w:r>
      <w:commentRangeEnd w:id="232"/>
      <w:r>
        <w:rPr>
          <w:rStyle w:val="CommentReference"/>
        </w:rPr>
        <w:commentReference w:id="233"/>
      </w:r>
      <w:r>
        <w:rPr>
          <w:rFonts w:ascii="Times New Roman" w:hAnsi="Times New Roman"/>
          <w:color w:val="000000"/>
          <w:sz w:val="24"/>
          <w:szCs w:val="24"/>
        </w:rPr>
        <w:t>se NPL. The impact of the financial crisis to NPL is stated in Espinoza (2010) research as suggested by Ciccarelli et al. (2010) that the global financial crisis might lower the GDP. It is caused by the bank policy in tightening the financing provision in w</w:t>
      </w:r>
      <w:r>
        <w:rPr>
          <w:rStyle w:val="CommentReference"/>
        </w:rPr>
        <w:commentReference w:id="234"/>
      </w:r>
      <w:commentRangeStart w:id="235"/>
      <w:commentRangeStart w:id="236"/>
      <w:commentRangeStart w:id="237"/>
      <w:commentRangeStart w:id="238"/>
      <w:commentRangeStart w:id="239"/>
      <w:r>
        <w:rPr>
          <w:rFonts w:ascii="Times New Roman" w:hAnsi="Times New Roman"/>
          <w:color w:val="000000"/>
          <w:sz w:val="24"/>
          <w:szCs w:val="24"/>
        </w:rPr>
        <w:t>hich the financing plays an essential role in the production growth. The financing provision tightening refers to a specific condition when the bank GDP decrease which indicates the decline of the economic performance. It will result in the increasing charg</w:t>
      </w:r>
      <w:commentRangeEnd w:id="239"/>
      <w:r>
        <w:rPr>
          <w:rStyle w:val="CommentReference"/>
        </w:rPr>
        <w:commentReference w:id="240"/>
      </w:r>
      <w:commentRangeEnd w:id="238"/>
      <w:r>
        <w:rPr>
          <w:rStyle w:val="CommentReference"/>
        </w:rPr>
        <w:commentReference w:id="241"/>
      </w:r>
      <w:commentRangeEnd w:id="237"/>
      <w:r>
        <w:rPr>
          <w:rStyle w:val="CommentReference"/>
        </w:rPr>
        <w:commentReference w:id="242"/>
      </w:r>
      <w:commentRangeEnd w:id="236"/>
      <w:r>
        <w:rPr>
          <w:rStyle w:val="CommentReference"/>
        </w:rPr>
        <w:commentReference w:id="243"/>
      </w:r>
      <w:commentRangeEnd w:id="235"/>
      <w:r>
        <w:rPr>
          <w:rStyle w:val="CommentReference"/>
        </w:rPr>
        <w:commentReference w:id="244"/>
      </w:r>
      <w:r>
        <w:rPr>
          <w:rFonts w:ascii="Times New Roman" w:hAnsi="Times New Roman"/>
          <w:color w:val="000000"/>
          <w:sz w:val="24"/>
          <w:szCs w:val="24"/>
        </w:rPr>
        <w:t>e for the customers. A payment provision is a form of bank backup in managing the risks of the non-performing financing.
</w:t>
      </w:r>
      <w:r>
        <w:rPr>
          <w:rStyle w:val="CommentReference"/>
        </w:rPr>
        <w:commentReference w:id="245"/>
      </w:r>
      <w:r>
        <w:rPr>
          <w:rStyle w:val="CommentReference"/>
        </w:rPr>
        <w:commentReference w:id="232"/>
      </w:r>
      <w:r>
        <w:rPr>
          <w:rStyle w:val="CommentReference"/>
        </w:rPr>
        <w:commentReference w:id="235"/>
      </w:r>
      <w:r>
        <w:rPr>
          <w:rStyle w:val="CommentReference"/>
        </w:rPr>
        <w:commentReference w:id="236"/>
      </w:r>
      <w:r>
        <w:rPr>
          <w:rStyle w:val="CommentReference"/>
        </w:rPr>
        <w:commentReference w:id="237"/>
      </w:r>
      <w:r>
        <w:rPr>
          <w:rStyle w:val="CommentReference"/>
        </w:rPr>
        <w:commentReference w:id="238"/>
      </w:r>
      <w:r>
        <w:rPr>
          <w:rStyle w:val="CommentReference"/>
        </w:rPr>
        <w:commentReference w:id="239"/>
      </w:r>
    </w:p>
    <w:p w:rsidR="0085652B">
      <w:pPr>
        <w:autoSpaceDE w:val="0"/>
        <w:autoSpaceDN w:val="0"/>
        <w:adjustRightInd w:val="0"/>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The global financial crisis was initially happened in the United States in 2007 due to the bank financing failure in the property secto</w:t>
      </w:r>
      <w:commentRangeStart w:id="246"/>
      <w:r>
        <w:rPr>
          <w:rFonts w:ascii="Times New Roman" w:hAnsi="Times New Roman"/>
          <w:color w:val="000000"/>
          <w:sz w:val="24"/>
          <w:szCs w:val="24"/>
        </w:rPr>
        <w:t xml:space="preserve">r which affects all of the banks in the world. As suggested by Norgen (2010), the spreading US banks failure made a domino-effect which threatened the worldwide financial system. A bank failure may cause other's bank failure. The impact of the global </w:t>
      </w:r>
      <w:commentRangeEnd w:id="246"/>
      <w:r>
        <w:rPr>
          <w:rFonts w:ascii="Times New Roman" w:hAnsi="Times New Roman"/>
          <w:color w:val="000000"/>
          <w:sz w:val="24"/>
          <w:szCs w:val="24"/>
        </w:rPr>
        <w:t>financial crisis was not only noticed in the US but also in Europe and Asia.
</w:t>
      </w:r>
      <w:r>
        <w:rPr>
          <w:rStyle w:val="CommentReference"/>
        </w:rPr>
        <w:commentReference w:id="247"/>
      </w:r>
      <w:r>
        <w:rPr>
          <w:rStyle w:val="CommentReference"/>
        </w:rPr>
        <w:commentReference w:id="246"/>
      </w:r>
    </w:p>
    <w:p w:rsidR="0085652B">
      <w:pPr>
        <w:autoSpaceDE w:val="0"/>
        <w:autoSpaceDN w:val="0"/>
        <w:adjustRightInd w:val="0"/>
        <w:spacing w:after="100" w:afterAutospacing="1" w:line="240" w:lineRule="auto"/>
        <w:jc w:val="both"/>
        <w:rPr>
          <w:rFonts w:asciiTheme="majorHAnsi" w:hAnsiTheme="majorHAnsi" w:cs="Times New Roman"/>
          <w:color w:val="365F91"/>
          <w:sz w:val="24"/>
          <w:szCs w:val="24"/>
          <w:lang w:eastAsia="id-ID"/>
        </w:rPr>
      </w:pPr>
      <w:r>
        <w:rPr>
          <w:rFonts w:asciiTheme="majorHAnsi" w:hAnsiTheme="majorHAnsi" w:cs="Times New Roman"/>
          <w:color w:val="365F91"/>
          <w:sz w:val="24"/>
          <w:szCs w:val="24"/>
          <w:lang w:eastAsia="id-ID"/>
        </w:rPr>
        <w:t>The Effects of Inflation (INF) on NPF and NPL</w:t>
      </w:r>
    </w:p>
    <w:p w:rsidR="0085652B">
      <w:pPr>
        <w:autoSpaceDE w:val="0"/>
        <w:autoSpaceDN w:val="0"/>
        <w:adjustRightInd w:val="0"/>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Based on Table 4 the effect of inflation on NPF is negative and insignificant. Hence, it can be concluded that the inflation rate does no</w:t>
      </w:r>
      <w:r>
        <w:rPr>
          <w:rFonts w:ascii="Times New Roman" w:hAnsi="Times New Roman"/>
          <w:color w:val="000000"/>
          <w:sz w:val="24"/>
          <w:szCs w:val="24"/>
        </w:rPr>
        <w:t>t give significant effect on non-performing financing in the Islamic banks. The effect of inflation on NPL is significantly negative. 
</w:t>
      </w:r>
      <w:r>
        <w:rPr>
          <w:rStyle w:val="CommentReference"/>
        </w:rPr>
        <w:commentReference w:id="248"/>
      </w:r>
    </w:p>
    <w:p w:rsidR="0085652B">
      <w:pPr>
        <w:autoSpaceDE w:val="0"/>
        <w:autoSpaceDN w:val="0"/>
        <w:adjustRightInd w:val="0"/>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The correlation between the inflation rate and the customer’s financing capacity might be positive or negative (Nkusu, 20</w:t>
      </w:r>
      <w:r>
        <w:rPr>
          <w:rFonts w:ascii="Times New Roman" w:hAnsi="Times New Roman"/>
          <w:color w:val="000000"/>
          <w:sz w:val="24"/>
          <w:szCs w:val="24"/>
        </w:rPr>
        <w:t>11). The high inflation rate can enhance the financing customer’s payment capacity if the customers can reduce their total financing. However, it can also decrease the customer’s payment capacity if the customers’ real income decreases due to the limited i</w:t>
      </w:r>
      <w:r>
        <w:rPr>
          <w:rFonts w:ascii="Times New Roman" w:hAnsi="Times New Roman"/>
          <w:color w:val="000000"/>
          <w:sz w:val="24"/>
          <w:szCs w:val="24"/>
        </w:rPr>
        <w:t xml:space="preserve">ncome they get. Hence, the correlation between the inflation rate and the NPL might be negative or positive depending on the economic activities. </w:t>
      </w:r>
    </w:p>
    <w:p w:rsidR="0085652B">
      <w:pPr>
        <w:autoSpaceDE w:val="0"/>
        <w:autoSpaceDN w:val="0"/>
        <w:adjustRightInd w:val="0"/>
        <w:spacing w:after="100" w:afterAutospacing="1" w:line="240" w:lineRule="auto"/>
        <w:jc w:val="both"/>
        <w:rPr>
          <w:rFonts w:asciiTheme="majorHAnsi" w:hAnsiTheme="majorHAnsi" w:cs="Times New Roman"/>
          <w:color w:val="365F91"/>
          <w:sz w:val="32"/>
          <w:szCs w:val="32"/>
        </w:rPr>
      </w:pPr>
      <w:r>
        <w:rPr>
          <w:rFonts w:asciiTheme="majorHAnsi" w:hAnsiTheme="majorHAnsi" w:cs="Times New Roman"/>
          <w:color w:val="365F91"/>
          <w:sz w:val="32"/>
          <w:szCs w:val="32"/>
        </w:rPr>
        <w:t>Conclusion</w:t>
      </w:r>
    </w:p>
    <w:p w:rsidR="0085652B">
      <w:pPr>
        <w:autoSpaceDE w:val="0"/>
        <w:autoSpaceDN w:val="0"/>
        <w:adjustRightInd w:val="0"/>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In its operation, the Islamic banking has to compete with the conventional banking which has run t</w:t>
      </w:r>
      <w:commentRangeStart w:id="249"/>
      <w:commentRangeStart w:id="250"/>
      <w:commentRangeStart w:id="251"/>
      <w:r>
        <w:rPr>
          <w:rFonts w:ascii="Times New Roman" w:hAnsi="Times New Roman"/>
          <w:color w:val="000000"/>
          <w:sz w:val="24"/>
          <w:szCs w:val="24"/>
        </w:rPr>
        <w:t>he banking activities for such a more extended period. The non-performing financing is a pivotal issue for both the Islamic banking and the conventional banking. The factors affecting the financing problems arise either from the external factors or the internal o</w:t>
      </w:r>
      <w:r>
        <w:rPr>
          <w:rStyle w:val="CommentReference"/>
        </w:rPr>
        <w:commentReference w:id="252"/>
      </w:r>
      <w:commentRangeEnd w:id="251"/>
      <w:r>
        <w:rPr>
          <w:rStyle w:val="CommentReference"/>
        </w:rPr>
        <w:commentReference w:id="253"/>
      </w:r>
      <w:commentRangeEnd w:id="250"/>
      <w:r>
        <w:rPr>
          <w:rStyle w:val="CommentReference"/>
        </w:rPr>
        <w:commentReference w:id="254"/>
      </w:r>
      <w:commentRangeEnd w:id="249"/>
      <w:r>
        <w:rPr>
          <w:rStyle w:val="CommentReference"/>
        </w:rPr>
        <w:commentReference w:id="255"/>
      </w:r>
      <w:r>
        <w:rPr>
          <w:rStyle w:val="CommentReference"/>
        </w:rPr>
        <w:commentReference w:id="256"/>
      </w:r>
      <w:r>
        <w:rPr>
          <w:rFonts w:ascii="Times New Roman" w:hAnsi="Times New Roman"/>
          <w:color w:val="000000"/>
          <w:sz w:val="24"/>
          <w:szCs w:val="24"/>
        </w:rPr>
        <w:t>nes. The external factors are the economic performance, inflation, and the global financial crisis while the internal factors are the financing and the financing rate of return.
</w:t>
      </w:r>
      <w:r>
        <w:rPr>
          <w:rStyle w:val="CommentReference"/>
        </w:rPr>
        <w:commentReference w:id="257"/>
      </w:r>
      <w:r>
        <w:rPr>
          <w:rStyle w:val="CommentReference"/>
        </w:rPr>
        <w:commentReference w:id="249"/>
      </w:r>
      <w:r>
        <w:rPr>
          <w:rStyle w:val="CommentReference"/>
        </w:rPr>
        <w:commentReference w:id="250"/>
      </w:r>
      <w:r>
        <w:rPr>
          <w:rStyle w:val="CommentReference"/>
        </w:rPr>
        <w:commentReference w:id="251"/>
      </w:r>
    </w:p>
    <w:p w:rsidR="0085652B">
      <w:pPr>
        <w:autoSpaceDE w:val="0"/>
        <w:autoSpaceDN w:val="0"/>
        <w:adjustRightInd w:val="0"/>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There are some results of the cointegration test on those external and internal</w:t>
      </w:r>
      <w:r>
        <w:rPr>
          <w:rFonts w:ascii="Times New Roman" w:hAnsi="Times New Roman"/>
          <w:color w:val="000000"/>
          <w:sz w:val="24"/>
          <w:szCs w:val="24"/>
        </w:rPr>
        <w:t xml:space="preserve"> factors affecting the financing problems of the NPF and NPL. Commonly, the values of the external and internal factors on the financing problems of Islamic banking (NPF) are higher than those of the conventional banking (NPL). The effects of the external </w:t>
      </w:r>
      <w:r>
        <w:rPr>
          <w:rFonts w:ascii="Times New Roman" w:hAnsi="Times New Roman"/>
          <w:color w:val="000000"/>
          <w:sz w:val="24"/>
          <w:szCs w:val="24"/>
        </w:rPr>
        <w:t>variables (economic performance, inflation, and global financial crisis) on the Islamic banking financing problems are insignificant. However, in the conventional banking, the economic performance variable has an insignificant effect. On the contrary, the i</w:t>
      </w:r>
      <w:r>
        <w:rPr>
          <w:rStyle w:val="CommentReference"/>
        </w:rPr>
        <w:commentReference w:id="258"/>
      </w:r>
      <w:r>
        <w:rPr>
          <w:rFonts w:ascii="Times New Roman" w:hAnsi="Times New Roman"/>
          <w:color w:val="000000"/>
          <w:sz w:val="24"/>
          <w:szCs w:val="24"/>
        </w:rPr>
        <w:t xml:space="preserve">nflation and global financial crisis have significant effects on NPL.  It can be concluded that the operation of the conventional banking is relatively affected by the macroeconomic conditions. </w:t>
      </w:r>
    </w:p>
    <w:p w:rsidR="0085652B">
      <w:pPr>
        <w:autoSpaceDE w:val="0"/>
        <w:autoSpaceDN w:val="0"/>
        <w:adjustRightInd w:val="0"/>
        <w:spacing w:after="100" w:afterAutospacing="1" w:line="240" w:lineRule="auto"/>
        <w:jc w:val="both"/>
        <w:rPr>
          <w:rFonts w:ascii="Times New Roman" w:hAnsi="Times New Roman"/>
          <w:color w:val="000000"/>
          <w:sz w:val="24"/>
          <w:szCs w:val="24"/>
        </w:rPr>
      </w:pPr>
      <w:commentRangeStart w:id="259"/>
      <w:r>
        <w:rPr>
          <w:rFonts w:ascii="Times New Roman" w:hAnsi="Times New Roman"/>
          <w:color w:val="000000"/>
          <w:sz w:val="24"/>
          <w:szCs w:val="24"/>
        </w:rPr>
        <w:t>Moreover, there are some test results of the internal</w:t>
      </w:r>
      <w:commentRangeEnd w:id="259"/>
      <w:commentRangeStart w:id="260"/>
      <w:r>
        <w:rPr>
          <w:rFonts w:ascii="Times New Roman" w:hAnsi="Times New Roman"/>
          <w:color w:val="000000"/>
          <w:sz w:val="24"/>
          <w:szCs w:val="24"/>
        </w:rPr>
        <w:t xml:space="preserve"> banking factors such as the financing and financing rate of return on the banking financing problems. The internal factors have the bigger effects on NPF than those on NPL.  The effect is significantly negative. It indicates that the financing distribu</w:t>
      </w:r>
      <w:commentRangeEnd w:id="260"/>
      <w:r>
        <w:rPr>
          <w:rStyle w:val="CommentReference"/>
        </w:rPr>
        <w:commentReference w:id="261"/>
      </w:r>
      <w:r>
        <w:rPr>
          <w:rStyle w:val="CommentReference"/>
        </w:rPr>
        <w:commentReference w:id="262"/>
      </w:r>
      <w:commentRangeStart w:id="263"/>
      <w:r>
        <w:rPr>
          <w:rFonts w:ascii="Times New Roman" w:hAnsi="Times New Roman"/>
          <w:color w:val="000000"/>
          <w:sz w:val="24"/>
          <w:szCs w:val="24"/>
        </w:rPr>
        <w:t>ted by the Islamic banking and conventional banking is a good financing since the increase in the financing and financing rate of return will lead to a financing problem decline. Based on the essential effects of the internal factors it can be concluded</w:t>
      </w:r>
      <w:commentRangeEnd w:id="263"/>
      <w:r>
        <w:rPr>
          <w:rStyle w:val="CommentReference"/>
        </w:rPr>
        <w:commentReference w:id="264"/>
      </w:r>
      <w:r>
        <w:rPr>
          <w:rFonts w:ascii="Times New Roman" w:hAnsi="Times New Roman"/>
          <w:color w:val="000000"/>
          <w:sz w:val="24"/>
          <w:szCs w:val="24"/>
        </w:rPr>
        <w:t xml:space="preserve"> that the financing of the Islamic banking is better than that of the conventional banking.</w:t>
      </w:r>
      <w:r>
        <w:rPr>
          <w:rStyle w:val="CommentReference"/>
        </w:rPr>
        <w:commentReference w:id="259"/>
      </w:r>
      <w:r>
        <w:rPr>
          <w:rStyle w:val="CommentReference"/>
        </w:rPr>
        <w:commentReference w:id="260"/>
      </w:r>
      <w:r>
        <w:rPr>
          <w:rStyle w:val="CommentReference"/>
        </w:rPr>
        <w:commentReference w:id="263"/>
      </w:r>
    </w:p>
    <w:p w:rsidR="0085652B">
      <w:pPr>
        <w:autoSpaceDE w:val="0"/>
        <w:autoSpaceDN w:val="0"/>
        <w:adjustRightInd w:val="0"/>
        <w:spacing w:after="100" w:afterAutospacing="1" w:line="240" w:lineRule="auto"/>
        <w:jc w:val="both"/>
        <w:rPr>
          <w:rFonts w:ascii="Times New Roman" w:hAnsi="Times New Roman"/>
          <w:color w:val="000000"/>
          <w:sz w:val="24"/>
          <w:szCs w:val="24"/>
        </w:rPr>
      </w:pPr>
      <w:commentRangeStart w:id="265"/>
      <w:r>
        <w:rPr>
          <w:rFonts w:ascii="Times New Roman" w:hAnsi="Times New Roman"/>
          <w:color w:val="000000"/>
          <w:sz w:val="24"/>
          <w:szCs w:val="24"/>
        </w:rPr>
        <w:t>The Islamic banking Non-Performing Financing (NPF) is mostly affected by the internal banking factors. Nevertheless, the negative effect of the internal factors ind</w:t>
      </w:r>
      <w:commentRangeEnd w:id="265"/>
      <w:r>
        <w:rPr>
          <w:rStyle w:val="CommentReference"/>
        </w:rPr>
        <w:commentReference w:id="266"/>
      </w:r>
      <w:r>
        <w:rPr>
          <w:rStyle w:val="CommentReference"/>
        </w:rPr>
        <w:commentReference w:id="267"/>
      </w:r>
      <w:r>
        <w:rPr>
          <w:rFonts w:ascii="Times New Roman" w:hAnsi="Times New Roman"/>
          <w:color w:val="000000"/>
          <w:sz w:val="24"/>
          <w:szCs w:val="24"/>
        </w:rPr>
        <w:t>icates that the NPF of Islamic banking will decline if there is an increase in the amount of financing and financing rate of return. The values of the internal factors effect on NPF are higher than those of NPL. It can be concluded that the financing of th</w:t>
      </w:r>
      <w:r>
        <w:rPr>
          <w:rFonts w:ascii="Times New Roman" w:hAnsi="Times New Roman"/>
          <w:color w:val="000000"/>
          <w:sz w:val="24"/>
          <w:szCs w:val="24"/>
        </w:rPr>
        <w:t xml:space="preserve">e Islamic banking is better than that of the conventional banking. </w:t>
      </w:r>
      <w:r>
        <w:rPr>
          <w:rStyle w:val="CommentReference"/>
        </w:rPr>
        <w:commentReference w:id="265"/>
      </w:r>
    </w:p>
    <w:p w:rsidR="0085652B">
      <w:pPr>
        <w:autoSpaceDE w:val="0"/>
        <w:autoSpaceDN w:val="0"/>
        <w:adjustRightInd w:val="0"/>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The external factors of the conventional banking have significant effects on NPL. The D07 (Global Financial Crisis Dummy) has a positive effect since it can increase the nonperforming loan</w:t>
      </w:r>
      <w:commentRangeStart w:id="268"/>
      <w:commentRangeStart w:id="269"/>
      <w:r>
        <w:rPr>
          <w:rFonts w:ascii="Times New Roman" w:hAnsi="Times New Roman"/>
          <w:color w:val="000000"/>
          <w:sz w:val="24"/>
          <w:szCs w:val="24"/>
        </w:rPr>
        <w:t xml:space="preserve"> (NPL). The inflation factor gives an adverse effect because if the inflation rate increase will decrease the NPL. However, the Economic Performance factor has insignificant effects on NPL.
</w:t>
      </w:r>
      <w:commentRangeEnd w:id="269"/>
      <w:r>
        <w:rPr>
          <w:rStyle w:val="CommentReference"/>
        </w:rPr>
        <w:commentReference w:id="270"/>
      </w:r>
      <w:r>
        <w:rPr>
          <w:rStyle w:val="CommentReference"/>
        </w:rPr>
        <w:commentReference w:id="271"/>
      </w:r>
      <w:commentRangeEnd w:id="268"/>
      <w:r>
        <w:rPr>
          <w:rStyle w:val="CommentReference"/>
        </w:rPr>
        <w:commentReference w:id="268"/>
      </w:r>
      <w:r>
        <w:rPr>
          <w:rStyle w:val="CommentReference"/>
        </w:rPr>
        <w:commentReference w:id="269"/>
      </w:r>
    </w:p>
    <w:p w:rsidR="0085652B">
      <w:pPr>
        <w:autoSpaceDE w:val="0"/>
        <w:autoSpaceDN w:val="0"/>
        <w:adjustRightInd w:val="0"/>
        <w:spacing w:after="100" w:afterAutospacing="1" w:line="240" w:lineRule="auto"/>
        <w:jc w:val="both"/>
        <w:rPr>
          <w:rFonts w:asciiTheme="majorHAnsi" w:hAnsiTheme="majorHAnsi" w:cs="Times New Roman"/>
          <w:color w:val="365F91"/>
          <w:sz w:val="32"/>
          <w:szCs w:val="32"/>
        </w:rPr>
      </w:pPr>
      <w:r>
        <w:rPr>
          <w:rFonts w:asciiTheme="majorHAnsi" w:hAnsiTheme="majorHAnsi" w:cs="Times New Roman"/>
          <w:color w:val="365F91"/>
          <w:sz w:val="32"/>
          <w:szCs w:val="32"/>
        </w:rPr>
        <w:t>Acknowledgements</w:t>
      </w:r>
    </w:p>
    <w:p w:rsidR="0085652B">
      <w:pPr>
        <w:autoSpaceDE w:val="0"/>
        <w:autoSpaceDN w:val="0"/>
        <w:adjustRightInd w:val="0"/>
        <w:spacing w:after="100" w:afterAutospacing="1" w:line="240" w:lineRule="auto"/>
        <w:jc w:val="both"/>
        <w:rPr>
          <w:rFonts w:ascii="Times New Roman" w:hAnsi="Times New Roman"/>
          <w:color w:val="000000"/>
          <w:sz w:val="24"/>
          <w:szCs w:val="24"/>
        </w:rPr>
      </w:pPr>
      <w:r>
        <w:rPr>
          <w:rFonts w:ascii="Times New Roman" w:hAnsi="Times New Roman"/>
          <w:color w:val="000000"/>
          <w:sz w:val="24"/>
          <w:szCs w:val="24"/>
        </w:rPr>
        <w:t>The research entitled “</w:t>
      </w:r>
      <w:r>
        <w:rPr>
          <w:rFonts w:ascii="Times New Roman" w:hAnsi="Times New Roman"/>
          <w:b/>
          <w:color w:val="000000"/>
          <w:sz w:val="24"/>
          <w:szCs w:val="24"/>
        </w:rPr>
        <w:t>The Comparative Analysis o</w:t>
      </w:r>
      <w:r>
        <w:rPr>
          <w:rFonts w:ascii="Times New Roman" w:hAnsi="Times New Roman"/>
          <w:b/>
          <w:color w:val="000000"/>
          <w:sz w:val="24"/>
          <w:szCs w:val="24"/>
        </w:rPr>
        <w:t>f the Financing of Islamic Banking and Conventional Banking in Indonesia in the Periods of January 2003 - October 2015</w:t>
      </w:r>
      <w:r>
        <w:rPr>
          <w:rFonts w:ascii="Times New Roman" w:hAnsi="Times New Roman"/>
          <w:color w:val="000000"/>
          <w:sz w:val="24"/>
          <w:szCs w:val="24"/>
        </w:rPr>
        <w:t>” is supported by the research grant fund from the Faculty of Business and Economics of Airlangga University.</w:t>
      </w:r>
    </w:p>
    <w:p w:rsidR="0085652B">
      <w:pPr>
        <w:autoSpaceDE w:val="0"/>
        <w:autoSpaceDN w:val="0"/>
        <w:adjustRightInd w:val="0"/>
        <w:spacing w:after="100" w:afterAutospacing="1" w:line="240" w:lineRule="auto"/>
        <w:jc w:val="both"/>
        <w:rPr>
          <w:rFonts w:asciiTheme="majorHAnsi" w:hAnsiTheme="majorHAnsi" w:cs="Times New Roman"/>
          <w:color w:val="365F91"/>
          <w:sz w:val="32"/>
          <w:szCs w:val="32"/>
        </w:rPr>
      </w:pPr>
      <w:r>
        <w:rPr>
          <w:rFonts w:asciiTheme="majorHAnsi" w:hAnsiTheme="majorHAnsi" w:cs="Times New Roman"/>
          <w:color w:val="365F91"/>
          <w:sz w:val="32"/>
          <w:szCs w:val="32"/>
        </w:rPr>
        <w:t>Reference</w:t>
      </w:r>
    </w:p>
    <w:p w:rsidR="0085652B">
      <w:pPr>
        <w:widowControl w:val="0"/>
        <w:autoSpaceDE w:val="0"/>
        <w:autoSpaceDN w:val="0"/>
        <w:adjustRightInd w:val="0"/>
        <w:spacing w:after="100" w:line="240" w:lineRule="auto"/>
        <w:ind w:left="480" w:hanging="480"/>
        <w:rPr>
          <w:rFonts w:ascii="Times New Roman" w:hAnsi="Times New Roman"/>
          <w:noProof/>
          <w:sz w:val="24"/>
          <w:szCs w:val="24"/>
        </w:rPr>
      </w:pPr>
      <w:r>
        <w:rPr>
          <w:rFonts w:ascii="Times New Roman" w:hAnsi="Times New Roman"/>
          <w:bCs/>
          <w:sz w:val="24"/>
          <w:szCs w:val="24"/>
        </w:rPr>
        <w:fldChar w:fldCharType="begin"/>
      </w:r>
      <w:r>
        <w:rPr>
          <w:rFonts w:ascii="Times New Roman" w:hAnsi="Times New Roman"/>
          <w:bCs/>
          <w:sz w:val="24"/>
          <w:szCs w:val="24"/>
        </w:rPr>
        <w:instrText xml:space="preserve">ADDIN Mendeley Bibliography CSL_BIBLIOGRAPHY </w:instrText>
      </w:r>
      <w:r>
        <w:rPr>
          <w:rFonts w:ascii="Times New Roman" w:hAnsi="Times New Roman"/>
          <w:bCs/>
          <w:sz w:val="24"/>
          <w:szCs w:val="24"/>
        </w:rPr>
        <w:fldChar w:fldCharType="separate"/>
      </w:r>
      <w:r>
        <w:rPr>
          <w:rFonts w:ascii="Times New Roman" w:hAnsi="Times New Roman"/>
          <w:noProof/>
          <w:sz w:val="24"/>
          <w:szCs w:val="24"/>
        </w:rPr>
        <w:t xml:space="preserve">Aburime, U. T., &amp; Alio, F. (2009). Islamic banking: Theories, practices, and insights for Nigeria. </w:t>
      </w:r>
      <w:r>
        <w:rPr>
          <w:rFonts w:ascii="Times New Roman" w:hAnsi="Times New Roman"/>
          <w:i/>
          <w:iCs/>
          <w:noProof/>
          <w:sz w:val="24"/>
          <w:szCs w:val="24"/>
        </w:rPr>
        <w:t>International Review of Business Research Papers</w:t>
      </w:r>
      <w:r>
        <w:rPr>
          <w:rFonts w:ascii="Times New Roman" w:hAnsi="Times New Roman"/>
          <w:noProof/>
          <w:sz w:val="24"/>
          <w:szCs w:val="24"/>
        </w:rPr>
        <w:t xml:space="preserve">, </w:t>
      </w:r>
      <w:r>
        <w:rPr>
          <w:rFonts w:ascii="Times New Roman" w:hAnsi="Times New Roman"/>
          <w:i/>
          <w:iCs/>
          <w:noProof/>
          <w:sz w:val="24"/>
          <w:szCs w:val="24"/>
        </w:rPr>
        <w:t>5</w:t>
      </w:r>
      <w:r>
        <w:rPr>
          <w:rFonts w:ascii="Times New Roman" w:hAnsi="Times New Roman"/>
          <w:noProof/>
          <w:sz w:val="24"/>
          <w:szCs w:val="24"/>
        </w:rPr>
        <w:t>(1), 321–339. Retrieved from https://www.bizresearchpapers.c</w:t>
      </w:r>
      <w:r>
        <w:rPr>
          <w:rFonts w:ascii="Times New Roman" w:hAnsi="Times New Roman"/>
          <w:noProof/>
          <w:sz w:val="24"/>
          <w:szCs w:val="24"/>
        </w:rPr>
        <w:t>om/attachments_2009_01_13/26.Toni.pdf</w:t>
      </w:r>
    </w:p>
    <w:p w:rsidR="0085652B">
      <w:pPr>
        <w:widowControl w:val="0"/>
        <w:autoSpaceDE w:val="0"/>
        <w:autoSpaceDN w:val="0"/>
        <w:adjustRightInd w:val="0"/>
        <w:spacing w:after="100" w:line="240" w:lineRule="auto"/>
        <w:ind w:left="480" w:hanging="480"/>
        <w:rPr>
          <w:rFonts w:ascii="Times New Roman" w:hAnsi="Times New Roman"/>
          <w:noProof/>
          <w:sz w:val="24"/>
          <w:szCs w:val="24"/>
        </w:rPr>
      </w:pPr>
      <w:r>
        <w:rPr>
          <w:rFonts w:ascii="Times New Roman" w:hAnsi="Times New Roman"/>
          <w:noProof/>
          <w:sz w:val="24"/>
          <w:szCs w:val="24"/>
        </w:rPr>
        <w:t xml:space="preserve">Ali, S. S. (2006). Financial distress and bank failure: Relevance for Islamic banks. In S. S. Ali &amp; A. Ahmad (Eds.), </w:t>
      </w:r>
      <w:r>
        <w:rPr>
          <w:rFonts w:ascii="Times New Roman" w:hAnsi="Times New Roman"/>
          <w:i/>
          <w:iCs/>
          <w:noProof/>
          <w:sz w:val="24"/>
          <w:szCs w:val="24"/>
        </w:rPr>
        <w:t>Islamic banking and finance: Fundamentals and contemporary issues</w:t>
      </w:r>
      <w:r>
        <w:rPr>
          <w:rFonts w:ascii="Times New Roman" w:hAnsi="Times New Roman"/>
          <w:noProof/>
          <w:sz w:val="24"/>
          <w:szCs w:val="24"/>
        </w:rPr>
        <w:t xml:space="preserve"> (pp. 99–120). Jeddah, Saudi Arabia:</w:t>
      </w:r>
      <w:r>
        <w:rPr>
          <w:rFonts w:ascii="Times New Roman" w:hAnsi="Times New Roman"/>
          <w:noProof/>
          <w:sz w:val="24"/>
          <w:szCs w:val="24"/>
        </w:rPr>
        <w:t xml:space="preserve"> Islamic Research &amp; Training Institute.</w:t>
      </w:r>
    </w:p>
    <w:p w:rsidR="0085652B">
      <w:pPr>
        <w:widowControl w:val="0"/>
        <w:autoSpaceDE w:val="0"/>
        <w:autoSpaceDN w:val="0"/>
        <w:adjustRightInd w:val="0"/>
        <w:spacing w:after="100" w:line="240" w:lineRule="auto"/>
        <w:ind w:left="480" w:hanging="480"/>
        <w:rPr>
          <w:rFonts w:ascii="Times New Roman" w:hAnsi="Times New Roman"/>
          <w:noProof/>
          <w:sz w:val="24"/>
          <w:szCs w:val="24"/>
        </w:rPr>
      </w:pPr>
      <w:r>
        <w:rPr>
          <w:rFonts w:ascii="Times New Roman" w:hAnsi="Times New Roman"/>
          <w:noProof/>
          <w:sz w:val="24"/>
          <w:szCs w:val="24"/>
        </w:rPr>
        <w:t xml:space="preserve">Anwar, M. (2016). The efficiency of banks in Indonesia: Sharia vs. conventional banks. </w:t>
      </w:r>
      <w:r>
        <w:rPr>
          <w:rFonts w:ascii="Times New Roman" w:hAnsi="Times New Roman"/>
          <w:i/>
          <w:iCs/>
          <w:noProof/>
          <w:sz w:val="24"/>
          <w:szCs w:val="24"/>
        </w:rPr>
        <w:t>Bulletin of Monetary Economics and Banking</w:t>
      </w:r>
      <w:r>
        <w:rPr>
          <w:rFonts w:ascii="Times New Roman" w:hAnsi="Times New Roman"/>
          <w:noProof/>
          <w:sz w:val="24"/>
          <w:szCs w:val="24"/>
        </w:rPr>
        <w:t xml:space="preserve">, </w:t>
      </w:r>
      <w:r>
        <w:rPr>
          <w:rFonts w:ascii="Times New Roman" w:hAnsi="Times New Roman"/>
          <w:i/>
          <w:iCs/>
          <w:noProof/>
          <w:sz w:val="24"/>
          <w:szCs w:val="24"/>
        </w:rPr>
        <w:t>18</w:t>
      </w:r>
      <w:r>
        <w:rPr>
          <w:rFonts w:ascii="Times New Roman" w:hAnsi="Times New Roman"/>
          <w:noProof/>
          <w:sz w:val="24"/>
          <w:szCs w:val="24"/>
        </w:rPr>
        <w:t>(3), 307–332. https://doi.org/10.21098/bemp.v18i3.552</w:t>
      </w:r>
    </w:p>
    <w:p w:rsidR="0085652B">
      <w:pPr>
        <w:widowControl w:val="0"/>
        <w:autoSpaceDE w:val="0"/>
        <w:autoSpaceDN w:val="0"/>
        <w:adjustRightInd w:val="0"/>
        <w:spacing w:after="100" w:line="240" w:lineRule="auto"/>
        <w:ind w:left="480" w:hanging="480"/>
        <w:rPr>
          <w:rFonts w:ascii="Times New Roman" w:hAnsi="Times New Roman"/>
          <w:noProof/>
          <w:sz w:val="24"/>
          <w:szCs w:val="24"/>
        </w:rPr>
      </w:pPr>
      <w:r>
        <w:rPr>
          <w:rFonts w:ascii="Times New Roman" w:hAnsi="Times New Roman"/>
          <w:noProof/>
          <w:sz w:val="24"/>
          <w:szCs w:val="24"/>
        </w:rPr>
        <w:t>Baholli, F., Dika, I., &amp; Xhab</w:t>
      </w:r>
      <w:r>
        <w:rPr>
          <w:rFonts w:ascii="Times New Roman" w:hAnsi="Times New Roman"/>
          <w:noProof/>
          <w:sz w:val="24"/>
          <w:szCs w:val="24"/>
        </w:rPr>
        <w:t xml:space="preserve">ija, G. (2015). Analysis of factors that influence non-performing financing with econometric model: Albanian case. </w:t>
      </w:r>
      <w:r>
        <w:rPr>
          <w:rFonts w:ascii="Times New Roman" w:hAnsi="Times New Roman"/>
          <w:i/>
          <w:iCs/>
          <w:noProof/>
          <w:sz w:val="24"/>
          <w:szCs w:val="24"/>
        </w:rPr>
        <w:t>Mediterranean Journal of Social Sciences</w:t>
      </w:r>
      <w:r>
        <w:rPr>
          <w:rFonts w:ascii="Times New Roman" w:hAnsi="Times New Roman"/>
          <w:noProof/>
          <w:sz w:val="24"/>
          <w:szCs w:val="24"/>
        </w:rPr>
        <w:t xml:space="preserve">, </w:t>
      </w:r>
      <w:r>
        <w:rPr>
          <w:rFonts w:ascii="Times New Roman" w:hAnsi="Times New Roman"/>
          <w:i/>
          <w:iCs/>
          <w:noProof/>
          <w:sz w:val="24"/>
          <w:szCs w:val="24"/>
        </w:rPr>
        <w:t>5</w:t>
      </w:r>
      <w:r>
        <w:rPr>
          <w:rFonts w:ascii="Times New Roman" w:hAnsi="Times New Roman"/>
          <w:noProof/>
          <w:sz w:val="24"/>
          <w:szCs w:val="24"/>
        </w:rPr>
        <w:t>(1), 391–398. https://doi.org/10.5901/mjss.2015.v6n1p391</w:t>
      </w:r>
    </w:p>
    <w:p w:rsidR="0085652B">
      <w:pPr>
        <w:widowControl w:val="0"/>
        <w:autoSpaceDE w:val="0"/>
        <w:autoSpaceDN w:val="0"/>
        <w:adjustRightInd w:val="0"/>
        <w:spacing w:after="100" w:line="240" w:lineRule="auto"/>
        <w:ind w:left="480" w:hanging="480"/>
        <w:rPr>
          <w:rFonts w:ascii="Times New Roman" w:hAnsi="Times New Roman"/>
          <w:noProof/>
          <w:sz w:val="24"/>
          <w:szCs w:val="24"/>
        </w:rPr>
      </w:pPr>
      <w:r>
        <w:rPr>
          <w:rFonts w:ascii="Times New Roman" w:hAnsi="Times New Roman"/>
          <w:noProof/>
          <w:sz w:val="24"/>
          <w:szCs w:val="24"/>
        </w:rPr>
        <w:t>Beck, T., Demirgüç-Kunt, A., &amp; Merrouche,</w:t>
      </w:r>
      <w:r>
        <w:rPr>
          <w:rFonts w:ascii="Times New Roman" w:hAnsi="Times New Roman"/>
          <w:noProof/>
          <w:sz w:val="24"/>
          <w:szCs w:val="24"/>
        </w:rPr>
        <w:t xml:space="preserve"> O. (2013). Islamic vs. conventional banking: Business model, efficiency, and stability. </w:t>
      </w:r>
      <w:r>
        <w:rPr>
          <w:rStyle w:val="CommentReference"/>
        </w:rPr>
        <w:commentReference w:id="272"/>
      </w:r>
      <w:r>
        <w:rPr>
          <w:rFonts w:ascii="Times New Roman" w:hAnsi="Times New Roman"/>
          <w:i/>
          <w:iCs/>
          <w:noProof/>
          <w:sz w:val="24"/>
          <w:szCs w:val="24"/>
        </w:rPr>
        <w:t>Journal of Banking &amp; Finance</w:t>
      </w:r>
      <w:r>
        <w:rPr>
          <w:rFonts w:ascii="Times New Roman" w:hAnsi="Times New Roman"/>
          <w:noProof/>
          <w:sz w:val="24"/>
          <w:szCs w:val="24"/>
        </w:rPr>
        <w:t xml:space="preserve">, </w:t>
      </w:r>
      <w:r>
        <w:rPr>
          <w:rFonts w:ascii="Times New Roman" w:hAnsi="Times New Roman"/>
          <w:i/>
          <w:iCs/>
          <w:noProof/>
          <w:sz w:val="24"/>
          <w:szCs w:val="24"/>
        </w:rPr>
        <w:t>37</w:t>
      </w:r>
      <w:r>
        <w:rPr>
          <w:rFonts w:ascii="Times New Roman" w:hAnsi="Times New Roman"/>
          <w:noProof/>
          <w:sz w:val="24"/>
          <w:szCs w:val="24"/>
        </w:rPr>
        <w:t>(2), 433–447. https://doi.org/10.1016/J.JBANKFIN.2012.09.016</w:t>
      </w:r>
    </w:p>
    <w:p w:rsidR="0085652B">
      <w:pPr>
        <w:widowControl w:val="0"/>
        <w:autoSpaceDE w:val="0"/>
        <w:autoSpaceDN w:val="0"/>
        <w:adjustRightInd w:val="0"/>
        <w:spacing w:after="100" w:line="240" w:lineRule="auto"/>
        <w:ind w:left="480" w:hanging="480"/>
        <w:rPr>
          <w:rFonts w:ascii="Times New Roman" w:hAnsi="Times New Roman"/>
          <w:noProof/>
          <w:sz w:val="24"/>
          <w:szCs w:val="24"/>
        </w:rPr>
      </w:pPr>
      <w:r>
        <w:rPr>
          <w:rFonts w:ascii="Times New Roman" w:hAnsi="Times New Roman"/>
          <w:noProof/>
          <w:sz w:val="24"/>
          <w:szCs w:val="24"/>
        </w:rPr>
        <w:t xml:space="preserve">Djamil, F. (2012). </w:t>
      </w:r>
      <w:r>
        <w:rPr>
          <w:rFonts w:ascii="Times New Roman" w:hAnsi="Times New Roman"/>
          <w:i/>
          <w:iCs/>
          <w:noProof/>
          <w:sz w:val="24"/>
          <w:szCs w:val="24"/>
        </w:rPr>
        <w:t>Penyelesaian pembiayaan bermasalah di bank syariah</w:t>
      </w:r>
      <w:r>
        <w:rPr>
          <w:rFonts w:ascii="Times New Roman" w:hAnsi="Times New Roman"/>
          <w:noProof/>
          <w:sz w:val="24"/>
          <w:szCs w:val="24"/>
        </w:rPr>
        <w:t>. Jaka</w:t>
      </w:r>
      <w:r>
        <w:rPr>
          <w:rFonts w:ascii="Times New Roman" w:hAnsi="Times New Roman"/>
          <w:noProof/>
          <w:sz w:val="24"/>
          <w:szCs w:val="24"/>
        </w:rPr>
        <w:t xml:space="preserve">rta: Sinar </w:t>
      </w:r>
      <w:r>
        <w:rPr>
          <w:rFonts w:ascii="Times New Roman" w:hAnsi="Times New Roman"/>
          <w:noProof/>
          <w:sz w:val="24"/>
          <w:szCs w:val="24"/>
        </w:rPr>
        <w:t>Grafika.</w:t>
      </w:r>
    </w:p>
    <w:p w:rsidR="0085652B">
      <w:pPr>
        <w:widowControl w:val="0"/>
        <w:autoSpaceDE w:val="0"/>
        <w:autoSpaceDN w:val="0"/>
        <w:adjustRightInd w:val="0"/>
        <w:spacing w:after="100" w:line="240" w:lineRule="auto"/>
        <w:ind w:left="480" w:hanging="480"/>
        <w:rPr>
          <w:rFonts w:ascii="Times New Roman" w:hAnsi="Times New Roman"/>
          <w:noProof/>
          <w:sz w:val="24"/>
          <w:szCs w:val="24"/>
        </w:rPr>
      </w:pPr>
      <w:r>
        <w:rPr>
          <w:rFonts w:ascii="Times New Roman" w:hAnsi="Times New Roman"/>
          <w:noProof/>
          <w:sz w:val="24"/>
          <w:szCs w:val="24"/>
        </w:rPr>
        <w:t xml:space="preserve">Espinoza, R., &amp; Prasad, A. (2010). </w:t>
      </w:r>
      <w:r>
        <w:rPr>
          <w:rFonts w:ascii="Times New Roman" w:hAnsi="Times New Roman"/>
          <w:i/>
          <w:iCs/>
          <w:noProof/>
          <w:sz w:val="24"/>
          <w:szCs w:val="24"/>
        </w:rPr>
        <w:t>Nonperforming loans GCC banking system and their macroeconomics effects</w:t>
      </w:r>
      <w:r>
        <w:rPr>
          <w:rFonts w:ascii="Times New Roman" w:hAnsi="Times New Roman"/>
          <w:noProof/>
          <w:sz w:val="24"/>
          <w:szCs w:val="24"/>
        </w:rPr>
        <w:t xml:space="preserve"> (IMF Working Paper No. 10/224). Retrieved from https://www.imf.org/en/Publications/WP/Issues/2016/12/31/Nonperforming-Loans-in-th</w:t>
      </w:r>
      <w:r>
        <w:rPr>
          <w:rFonts w:ascii="Times New Roman" w:hAnsi="Times New Roman"/>
          <w:noProof/>
          <w:sz w:val="24"/>
          <w:szCs w:val="24"/>
        </w:rPr>
        <w:t>e-GCC-Banking-System-and-their-Macroeconomic-Effects-24258</w:t>
      </w:r>
    </w:p>
    <w:p w:rsidR="0085652B">
      <w:pPr>
        <w:widowControl w:val="0"/>
        <w:autoSpaceDE w:val="0"/>
        <w:autoSpaceDN w:val="0"/>
        <w:adjustRightInd w:val="0"/>
        <w:spacing w:after="100" w:line="240" w:lineRule="auto"/>
        <w:ind w:left="480" w:hanging="480"/>
        <w:rPr>
          <w:rFonts w:ascii="Times New Roman" w:hAnsi="Times New Roman"/>
          <w:noProof/>
          <w:sz w:val="24"/>
          <w:szCs w:val="24"/>
        </w:rPr>
      </w:pPr>
      <w:r>
        <w:rPr>
          <w:rFonts w:ascii="Times New Roman" w:hAnsi="Times New Roman"/>
          <w:noProof/>
          <w:sz w:val="24"/>
          <w:szCs w:val="24"/>
        </w:rPr>
        <w:t xml:space="preserve">Faiz, I. A. (2010). Ketahanan kredit perbankan syariah terhadap krisis keuangan global. </w:t>
      </w:r>
      <w:r>
        <w:rPr>
          <w:rFonts w:ascii="Times New Roman" w:hAnsi="Times New Roman"/>
          <w:i/>
          <w:iCs/>
          <w:noProof/>
          <w:sz w:val="24"/>
          <w:szCs w:val="24"/>
        </w:rPr>
        <w:t>La_Riba</w:t>
      </w:r>
      <w:r>
        <w:rPr>
          <w:rFonts w:ascii="Times New Roman" w:hAnsi="Times New Roman"/>
          <w:noProof/>
          <w:sz w:val="24"/>
          <w:szCs w:val="24"/>
        </w:rPr>
        <w:t xml:space="preserve">, </w:t>
      </w:r>
      <w:r>
        <w:rPr>
          <w:rFonts w:ascii="Times New Roman" w:hAnsi="Times New Roman"/>
          <w:i/>
          <w:iCs/>
          <w:noProof/>
          <w:sz w:val="24"/>
          <w:szCs w:val="24"/>
        </w:rPr>
        <w:t>4</w:t>
      </w:r>
      <w:r>
        <w:rPr>
          <w:rFonts w:ascii="Times New Roman" w:hAnsi="Times New Roman"/>
          <w:noProof/>
          <w:sz w:val="24"/>
          <w:szCs w:val="24"/>
        </w:rPr>
        <w:t>(2), 217–237. https://doi.org/10.20885/lariba.vol4.iss2.art5</w:t>
      </w:r>
    </w:p>
    <w:p w:rsidR="0085652B">
      <w:pPr>
        <w:widowControl w:val="0"/>
        <w:autoSpaceDE w:val="0"/>
        <w:autoSpaceDN w:val="0"/>
        <w:adjustRightInd w:val="0"/>
        <w:spacing w:after="100" w:line="240" w:lineRule="auto"/>
        <w:ind w:left="480" w:hanging="480"/>
        <w:rPr>
          <w:rFonts w:ascii="Times New Roman" w:hAnsi="Times New Roman"/>
          <w:noProof/>
          <w:sz w:val="24"/>
          <w:szCs w:val="24"/>
        </w:rPr>
      </w:pPr>
      <w:r>
        <w:rPr>
          <w:rFonts w:ascii="Times New Roman" w:hAnsi="Times New Roman"/>
          <w:noProof/>
          <w:sz w:val="24"/>
          <w:szCs w:val="24"/>
        </w:rPr>
        <w:t xml:space="preserve">Gujarati, D., &amp; Porter, D. (2009). </w:t>
      </w:r>
      <w:r>
        <w:rPr>
          <w:rFonts w:ascii="Times New Roman" w:hAnsi="Times New Roman"/>
          <w:i/>
          <w:iCs/>
          <w:noProof/>
          <w:sz w:val="24"/>
          <w:szCs w:val="24"/>
        </w:rPr>
        <w:t>Bas</w:t>
      </w:r>
      <w:r>
        <w:rPr>
          <w:rFonts w:ascii="Times New Roman" w:hAnsi="Times New Roman"/>
          <w:i/>
          <w:iCs/>
          <w:noProof/>
          <w:sz w:val="24"/>
          <w:szCs w:val="24"/>
        </w:rPr>
        <w:t>ic Econometrics</w:t>
      </w:r>
      <w:r>
        <w:rPr>
          <w:rFonts w:ascii="Times New Roman" w:hAnsi="Times New Roman"/>
          <w:noProof/>
          <w:sz w:val="24"/>
          <w:szCs w:val="24"/>
        </w:rPr>
        <w:t>. New York, US: McGraw Hill Education.</w:t>
      </w:r>
    </w:p>
    <w:p w:rsidR="0085652B">
      <w:pPr>
        <w:widowControl w:val="0"/>
        <w:autoSpaceDE w:val="0"/>
        <w:autoSpaceDN w:val="0"/>
        <w:adjustRightInd w:val="0"/>
        <w:spacing w:after="100" w:line="240" w:lineRule="auto"/>
        <w:ind w:left="480" w:hanging="480"/>
        <w:rPr>
          <w:rFonts w:ascii="Times New Roman" w:hAnsi="Times New Roman"/>
          <w:noProof/>
          <w:sz w:val="24"/>
          <w:szCs w:val="24"/>
        </w:rPr>
      </w:pPr>
      <w:r>
        <w:rPr>
          <w:rFonts w:ascii="Times New Roman" w:hAnsi="Times New Roman"/>
          <w:noProof/>
          <w:sz w:val="24"/>
          <w:szCs w:val="24"/>
        </w:rPr>
        <w:t xml:space="preserve">Mokhtar, M., &amp; Zakaria, Z. (2009). Classification and management of non performing loan of Islamic banks and conventional banks: A comparative study. </w:t>
      </w:r>
      <w:r>
        <w:rPr>
          <w:rFonts w:ascii="Times New Roman" w:hAnsi="Times New Roman"/>
          <w:i/>
          <w:iCs/>
          <w:noProof/>
          <w:sz w:val="24"/>
          <w:szCs w:val="24"/>
        </w:rPr>
        <w:t xml:space="preserve">Jurnal Teknologi </w:t>
      </w:r>
      <w:r>
        <w:rPr>
          <w:rFonts w:ascii="Times New Roman" w:hAnsi="Times New Roman"/>
          <w:noProof/>
          <w:sz w:val="24"/>
          <w:szCs w:val="24"/>
        </w:rPr>
        <w:t xml:space="preserve">, </w:t>
      </w:r>
      <w:r>
        <w:rPr>
          <w:rFonts w:ascii="Times New Roman" w:hAnsi="Times New Roman"/>
          <w:i/>
          <w:iCs/>
          <w:noProof/>
          <w:sz w:val="24"/>
          <w:szCs w:val="24"/>
        </w:rPr>
        <w:t>51</w:t>
      </w:r>
      <w:r>
        <w:rPr>
          <w:rFonts w:ascii="Times New Roman" w:hAnsi="Times New Roman"/>
          <w:noProof/>
          <w:sz w:val="24"/>
          <w:szCs w:val="24"/>
        </w:rPr>
        <w:t>(Dis), 31–56. https://doi.org/1</w:t>
      </w:r>
      <w:r>
        <w:rPr>
          <w:rFonts w:ascii="Times New Roman" w:hAnsi="Times New Roman"/>
          <w:noProof/>
          <w:sz w:val="24"/>
          <w:szCs w:val="24"/>
        </w:rPr>
        <w:t>0.11113/jt.v51.156</w:t>
      </w:r>
    </w:p>
    <w:p w:rsidR="0085652B">
      <w:pPr>
        <w:widowControl w:val="0"/>
        <w:autoSpaceDE w:val="0"/>
        <w:autoSpaceDN w:val="0"/>
        <w:adjustRightInd w:val="0"/>
        <w:spacing w:after="100" w:line="240" w:lineRule="auto"/>
        <w:ind w:left="480" w:hanging="480"/>
        <w:rPr>
          <w:rFonts w:ascii="Times New Roman" w:hAnsi="Times New Roman"/>
          <w:noProof/>
          <w:sz w:val="24"/>
          <w:szCs w:val="24"/>
        </w:rPr>
      </w:pPr>
      <w:r>
        <w:rPr>
          <w:rFonts w:ascii="Times New Roman" w:hAnsi="Times New Roman"/>
          <w:noProof/>
          <w:sz w:val="24"/>
          <w:szCs w:val="24"/>
        </w:rPr>
        <w:t xml:space="preserve">Norgren, C. (2010). </w:t>
      </w:r>
      <w:r>
        <w:rPr>
          <w:rFonts w:ascii="Times New Roman" w:hAnsi="Times New Roman"/>
          <w:i/>
          <w:iCs/>
          <w:noProof/>
          <w:sz w:val="24"/>
          <w:szCs w:val="24"/>
        </w:rPr>
        <w:t>The cause of the global financial crisis and their implication for supreme audit insitutions</w:t>
      </w:r>
      <w:r>
        <w:rPr>
          <w:rFonts w:ascii="Times New Roman" w:hAnsi="Times New Roman"/>
          <w:noProof/>
          <w:sz w:val="24"/>
          <w:szCs w:val="24"/>
        </w:rPr>
        <w:t>. Stockholm, Sweden. Retrieved from http://www.intosai.org/uploads/gaohq4709242v1finalsubgroup1paper.pdf</w:t>
      </w:r>
    </w:p>
    <w:p w:rsidR="0085652B">
      <w:pPr>
        <w:widowControl w:val="0"/>
        <w:autoSpaceDE w:val="0"/>
        <w:autoSpaceDN w:val="0"/>
        <w:adjustRightInd w:val="0"/>
        <w:spacing w:after="100" w:line="240" w:lineRule="auto"/>
        <w:ind w:left="480" w:hanging="480"/>
        <w:rPr>
          <w:rFonts w:ascii="Times New Roman" w:hAnsi="Times New Roman"/>
          <w:noProof/>
          <w:sz w:val="24"/>
          <w:szCs w:val="24"/>
        </w:rPr>
      </w:pPr>
      <w:r>
        <w:rPr>
          <w:rFonts w:ascii="Times New Roman" w:hAnsi="Times New Roman"/>
          <w:noProof/>
          <w:sz w:val="24"/>
          <w:szCs w:val="24"/>
        </w:rPr>
        <w:t>Saba, I., Kouser, R.</w:t>
      </w:r>
      <w:r>
        <w:rPr>
          <w:rFonts w:ascii="Times New Roman" w:hAnsi="Times New Roman"/>
          <w:noProof/>
          <w:sz w:val="24"/>
          <w:szCs w:val="24"/>
        </w:rPr>
        <w:t xml:space="preserve">, &amp; Azeem, M. (2012). Determinant of non performing loans: Case of US banking sector. </w:t>
      </w:r>
      <w:r>
        <w:rPr>
          <w:rFonts w:ascii="Times New Roman" w:hAnsi="Times New Roman"/>
          <w:i/>
          <w:iCs/>
          <w:noProof/>
          <w:sz w:val="24"/>
          <w:szCs w:val="24"/>
        </w:rPr>
        <w:t>The Romanian Economic Journal</w:t>
      </w:r>
      <w:r>
        <w:rPr>
          <w:rFonts w:ascii="Times New Roman" w:hAnsi="Times New Roman"/>
          <w:noProof/>
          <w:sz w:val="24"/>
          <w:szCs w:val="24"/>
        </w:rPr>
        <w:t xml:space="preserve">, </w:t>
      </w:r>
      <w:r>
        <w:rPr>
          <w:rFonts w:ascii="Times New Roman" w:hAnsi="Times New Roman"/>
          <w:i/>
          <w:iCs/>
          <w:noProof/>
          <w:sz w:val="24"/>
          <w:szCs w:val="24"/>
        </w:rPr>
        <w:t>15</w:t>
      </w:r>
      <w:r>
        <w:rPr>
          <w:rFonts w:ascii="Times New Roman" w:hAnsi="Times New Roman"/>
          <w:noProof/>
          <w:sz w:val="24"/>
          <w:szCs w:val="24"/>
        </w:rPr>
        <w:t xml:space="preserve">(44), 141–151. Retrieved from </w:t>
      </w:r>
      <w:r>
        <w:rPr>
          <w:rFonts w:ascii="Times New Roman" w:hAnsi="Times New Roman"/>
          <w:noProof/>
          <w:sz w:val="24"/>
          <w:szCs w:val="24"/>
        </w:rPr>
        <w:t>http://www.rejournal.eu/sites/rejournal.versatech.ro/files/articole/2014-06-27/2682/15-determinantsofnon-performingloanscaseofusbankingsector.pdf</w:t>
      </w:r>
    </w:p>
    <w:p w:rsidR="0085652B">
      <w:pPr>
        <w:widowControl w:val="0"/>
        <w:autoSpaceDE w:val="0"/>
        <w:autoSpaceDN w:val="0"/>
        <w:adjustRightInd w:val="0"/>
        <w:spacing w:after="100" w:line="240" w:lineRule="auto"/>
        <w:ind w:left="480" w:hanging="480"/>
        <w:rPr>
          <w:rFonts w:ascii="Times New Roman" w:hAnsi="Times New Roman"/>
          <w:noProof/>
          <w:sz w:val="24"/>
        </w:rPr>
      </w:pPr>
      <w:r>
        <w:rPr>
          <w:rFonts w:ascii="Times New Roman" w:hAnsi="Times New Roman"/>
          <w:noProof/>
          <w:sz w:val="24"/>
          <w:szCs w:val="24"/>
        </w:rPr>
        <w:t xml:space="preserve">Soebagio, H. (2005). </w:t>
      </w:r>
      <w:r>
        <w:rPr>
          <w:rFonts w:ascii="Times New Roman" w:hAnsi="Times New Roman"/>
          <w:i/>
          <w:iCs/>
          <w:noProof/>
          <w:sz w:val="24"/>
          <w:szCs w:val="24"/>
        </w:rPr>
        <w:t>Analisis faktor–faktor yang mempengaruhi terjadinya non performing loan (NPL) pada bank u</w:t>
      </w:r>
      <w:r>
        <w:rPr>
          <w:rFonts w:ascii="Times New Roman" w:hAnsi="Times New Roman"/>
          <w:i/>
          <w:iCs/>
          <w:noProof/>
          <w:sz w:val="24"/>
          <w:szCs w:val="24"/>
        </w:rPr>
        <w:t>mum komersial (Studi empiris pada sektor perbankan di Indonesia)</w:t>
      </w:r>
      <w:r>
        <w:rPr>
          <w:rFonts w:ascii="Times New Roman" w:hAnsi="Times New Roman"/>
          <w:noProof/>
          <w:sz w:val="24"/>
          <w:szCs w:val="24"/>
        </w:rPr>
        <w:t>. Universitas Diponegoro. Retrieved from http://eprints.undip.ac.id/11650/</w:t>
      </w:r>
    </w:p>
    <w:p w:rsidR="0085652B">
      <w:pPr>
        <w:autoSpaceDE w:val="0"/>
        <w:autoSpaceDN w:val="0"/>
        <w:adjustRightInd w:val="0"/>
        <w:spacing w:after="100" w:afterAutospacing="1" w:line="240" w:lineRule="auto"/>
        <w:jc w:val="both"/>
        <w:rPr>
          <w:rFonts w:ascii="Times New Roman" w:hAnsi="Times New Roman"/>
          <w:color w:val="000000"/>
          <w:sz w:val="24"/>
          <w:szCs w:val="24"/>
        </w:rPr>
      </w:pPr>
      <w:r>
        <w:rPr>
          <w:rFonts w:ascii="Times New Roman" w:hAnsi="Times New Roman"/>
          <w:bCs/>
          <w:sz w:val="24"/>
          <w:szCs w:val="24"/>
        </w:rPr>
        <w:fldChar w:fldCharType="end"/>
      </w:r>
    </w:p>
    <w:p w:rsidR="0085652B">
      <w:pPr>
        <w:autoSpaceDE w:val="0"/>
        <w:autoSpaceDN w:val="0"/>
        <w:adjustRightInd w:val="0"/>
        <w:spacing w:after="100" w:afterAutospacing="1" w:line="240" w:lineRule="auto"/>
        <w:jc w:val="both"/>
        <w:rPr>
          <w:rFonts w:ascii="Times New Roman" w:hAnsi="Times New Roman"/>
          <w:color w:val="000000"/>
          <w:sz w:val="24"/>
          <w:szCs w:val="24"/>
        </w:rPr>
      </w:pPr>
    </w:p>
    <w:p w:rsidR="0085652B">
      <w:pPr>
        <w:autoSpaceDE w:val="0"/>
        <w:autoSpaceDN w:val="0"/>
        <w:adjustRightInd w:val="0"/>
        <w:spacing w:after="100" w:afterAutospacing="1" w:line="240" w:lineRule="auto"/>
        <w:jc w:val="both"/>
        <w:rPr>
          <w:rFonts w:ascii="Times New Roman" w:hAnsi="Times New Roman"/>
          <w:color w:val="000000"/>
          <w:sz w:val="24"/>
          <w:szCs w:val="24"/>
        </w:rPr>
      </w:pPr>
    </w:p>
    <w:p w:rsidR="0085652B">
      <w:pPr>
        <w:autoSpaceDE w:val="0"/>
        <w:autoSpaceDN w:val="0"/>
        <w:adjustRightInd w:val="0"/>
        <w:spacing w:after="100" w:afterAutospacing="1" w:line="240" w:lineRule="auto"/>
        <w:jc w:val="both"/>
        <w:rPr>
          <w:rFonts w:ascii="Times New Roman" w:hAnsi="Times New Roman"/>
          <w:color w:val="000000"/>
          <w:sz w:val="24"/>
          <w:szCs w:val="24"/>
        </w:rPr>
      </w:pP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p>
    <w:p w:rsidR="0085652B">
      <w:pPr>
        <w:autoSpaceDE w:val="0"/>
        <w:autoSpaceDN w:val="0"/>
        <w:adjustRightInd w:val="0"/>
        <w:spacing w:after="100" w:afterAutospacing="1" w:line="240" w:lineRule="auto"/>
        <w:jc w:val="both"/>
        <w:rPr>
          <w:rFonts w:ascii="Times New Roman" w:hAnsi="Times New Roman" w:cs="Times New Roman"/>
          <w:sz w:val="24"/>
          <w:szCs w:val="24"/>
          <w:lang w:eastAsia="id-ID"/>
        </w:rPr>
      </w:pPr>
    </w:p>
    <w:p w:rsidR="0085652B">
      <w:pPr>
        <w:spacing w:line="240" w:lineRule="auto"/>
        <w:rPr>
          <w:rFonts w:ascii="Times New Roman" w:eastAsia="Calibri" w:hAnsi="Times New Roman" w:cs="Times New Roman"/>
          <w:sz w:val="24"/>
          <w:szCs w:val="24"/>
          <w:lang w:val="en-SG" w:eastAsia="id-ID"/>
        </w:rPr>
      </w:pPr>
    </w:p>
    <w:p w:rsidR="0085652B">
      <w:pPr>
        <w:spacing w:line="240" w:lineRule="auto"/>
        <w:rPr>
          <w:rFonts w:ascii="Times New Roman" w:hAnsi="Times New Roman" w:cs="Times New Roman"/>
          <w:sz w:val="24"/>
          <w:szCs w:val="24"/>
          <w:lang w:eastAsia="id-ID"/>
        </w:rPr>
      </w:pPr>
    </w:p>
    <w:p w:rsidR="0085652B">
      <w:pPr>
        <w:spacing w:line="240" w:lineRule="auto"/>
        <w:rPr>
          <w:rFonts w:ascii="Times New Roman" w:hAnsi="Times New Roman" w:cs="Times New Roman"/>
          <w:sz w:val="24"/>
          <w:szCs w:val="24"/>
          <w:lang w:eastAsia="id-ID"/>
        </w:rPr>
      </w:pPr>
    </w:p>
    <w:p w:rsidR="0085652B">
      <w:pPr>
        <w:spacing w:line="240" w:lineRule="auto"/>
        <w:rPr>
          <w:rFonts w:ascii="Times New Roman" w:hAnsi="Times New Roman" w:cs="Times New Roman"/>
          <w:sz w:val="24"/>
          <w:szCs w:val="24"/>
          <w:lang w:eastAsia="id-ID"/>
        </w:rPr>
      </w:pPr>
    </w:p>
    <w:p w:rsidR="0085652B">
      <w:pPr>
        <w:spacing w:line="240" w:lineRule="auto"/>
        <w:rPr>
          <w:rFonts w:ascii="Times New Roman" w:hAnsi="Times New Roman" w:cs="Times New Roman"/>
          <w:sz w:val="24"/>
          <w:szCs w:val="24"/>
          <w:lang w:val="id-ID" w:eastAsia="id-ID"/>
        </w:rPr>
      </w:pPr>
    </w:p>
    <w:p w:rsidR="0085652B">
      <w:pPr>
        <w:spacing w:line="240" w:lineRule="auto"/>
        <w:rPr>
          <w:rFonts w:ascii="Times New Roman" w:hAnsi="Times New Roman" w:cs="Times New Roman"/>
          <w:sz w:val="24"/>
          <w:szCs w:val="24"/>
          <w:lang w:val="id-ID" w:eastAsia="id-ID"/>
        </w:rPr>
      </w:pPr>
    </w:p>
    <w:p w:rsidR="0085652B">
      <w:pPr>
        <w:spacing w:line="240" w:lineRule="auto"/>
        <w:rPr>
          <w:rFonts w:ascii="Times New Roman" w:hAnsi="Times New Roman" w:cs="Times New Roman"/>
          <w:sz w:val="24"/>
          <w:szCs w:val="24"/>
          <w:lang w:val="id-ID"/>
        </w:rPr>
      </w:pPr>
    </w:p>
    <w:sectPr>
      <w:headerReference w:type="default" r:id="rId15"/>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6" w:author="Grammarly" w:date="2018-01-04T21:15:46Z" w:initials="G">
    <w:p w14:paraId="1DF32086">
      <w:r>
        <w:t>Inserted: d</w:t>
      </w:r>
    </w:p>
  </w:comment>
  <w:comment w:id="7" w:author="Grammarly" w:date="2018-01-04T21:15:46Z" w:initials="G">
    <w:p w14:paraId="D888BB5E">
      <w:r>
        <w:t>Inserted: h</w:t>
      </w:r>
    </w:p>
  </w:comment>
  <w:comment w:id="8" w:author="Grammarly" w:date="2018-01-04T21:15:46Z" w:initials="G">
    <w:p w14:paraId="62ED4AAE">
      <w:r>
        <w:t xml:space="preserve">Inserted: the </w:t>
      </w:r>
    </w:p>
  </w:comment>
  <w:comment w:id="9" w:author="Grammarly" w:date="2018-01-04T21:15:46Z" w:initials="G">
    <w:p w14:paraId="F6E52F67">
      <w:r>
        <w:t xml:space="preserve">Inserted: the </w:t>
      </w:r>
    </w:p>
  </w:comment>
  <w:comment w:id="10" w:author="Grammarly" w:date="2018-01-04T21:15:46Z" w:initials="G">
    <w:p w14:paraId="88F3A7EA">
      <w:r>
        <w:t>Inserted: a</w:t>
      </w:r>
    </w:p>
  </w:comment>
  <w:comment w:id="11" w:author="Grammarly" w:date="2018-01-04T21:15:46Z" w:initials="G">
    <w:p w14:paraId="E22FA1F6">
      <w:r>
        <w:t>Inserted: t</w:t>
      </w:r>
    </w:p>
  </w:comment>
  <w:comment w:id="12" w:author="Grammarly" w:date="2018-01-04T21:15:46Z" w:initials="G">
    <w:p w14:paraId="68943932">
      <w:r>
        <w:t>Inserted: doe</w:t>
      </w:r>
    </w:p>
  </w:comment>
  <w:comment w:id="14" w:author="Grammarly" w:date="2018-01-04T21:15:46Z" w:initials="G">
    <w:p w14:paraId="0749AEDC">
      <w:r>
        <w:t>Inserted: is</w:t>
      </w:r>
    </w:p>
  </w:comment>
  <w:comment w:id="0" w:author="Grammarly" w:date="2018-01-04T21:15:46Z" w:initials="G">
    <w:p w14:paraId="F2AF604A">
      <w:r>
        <w:t>Deleted:ha</w:t>
      </w:r>
    </w:p>
  </w:comment>
  <w:comment w:id="1" w:author="Grammarly" w:date="2018-01-04T21:15:46Z" w:initials="G">
    <w:p w14:paraId="10702DD2">
      <w:r>
        <w:t>Deleted:e</w:t>
      </w:r>
    </w:p>
  </w:comment>
  <w:comment w:id="2" w:author="Grammarly" w:date="2018-01-04T21:15:46Z" w:initials="G">
    <w:p w14:paraId="285037C1">
      <w:r>
        <w:t>Deleted:gener</w:t>
      </w:r>
    </w:p>
  </w:comment>
  <w:comment w:id="3" w:author="Grammarly" w:date="2018-01-04T21:15:46Z" w:initials="G">
    <w:p w14:paraId="DC49271A">
      <w:r>
        <w:t>Deleted:lly</w:t>
      </w:r>
    </w:p>
  </w:comment>
  <w:comment w:id="4" w:author="Grammarly" w:date="2018-01-04T21:15:46Z" w:initials="G">
    <w:p w14:paraId="C46E4858">
      <w:r>
        <w:t>Deleted:h</w:t>
      </w:r>
    </w:p>
  </w:comment>
  <w:comment w:id="5" w:author="Grammarly" w:date="2018-01-04T21:15:46Z" w:initials="G">
    <w:p w14:paraId="278F932B">
      <w:r>
        <w:t>Deleted:d</w:t>
      </w:r>
    </w:p>
  </w:comment>
  <w:comment w:id="13" w:author="Grammarly" w:date="2018-01-04T21:15:46Z" w:initials="G">
    <w:p w14:paraId="DC20CD9D">
      <w:r>
        <w:t>Deleted:are</w:t>
      </w:r>
    </w:p>
  </w:comment>
  <w:comment w:id="16" w:author="Grammarly" w:date="2018-01-04T21:15:46Z" w:initials="G">
    <w:p w14:paraId="97B8C45A">
      <w:r>
        <w:t>Inserted: ,</w:t>
      </w:r>
    </w:p>
  </w:comment>
  <w:comment w:id="20" w:author="Grammarly" w:date="2018-01-04T21:15:46Z" w:initials="G">
    <w:p w14:paraId="FDDAE2EB">
      <w:r>
        <w:t>Inserted: te</w:t>
      </w:r>
    </w:p>
  </w:comment>
  <w:comment w:id="21" w:author="Grammarly" w:date="2018-01-04T21:15:46Z" w:initials="G">
    <w:p w14:paraId="3542BA50">
      <w:r>
        <w:t>Inserted: hi</w:t>
      </w:r>
    </w:p>
  </w:comment>
  <w:comment w:id="22" w:author="Grammarly" w:date="2018-01-04T21:15:46Z" w:initials="G">
    <w:p w14:paraId="383D7C0D">
      <w:r>
        <w:t>Inserted: pr</w:t>
      </w:r>
    </w:p>
  </w:comment>
  <w:comment w:id="17" w:author="Grammarly" w:date="2018-01-04T21:15:46Z" w:initials="G">
    <w:p w14:paraId="5691EA36">
      <w:r>
        <w:t>Deleted:f</w:t>
      </w:r>
    </w:p>
  </w:comment>
  <w:comment w:id="18" w:author="Grammarly" w:date="2018-01-04T21:15:46Z" w:initials="G">
    <w:p w14:paraId="EF23949C">
      <w:r>
        <w:t>Deleted:r</w:t>
      </w:r>
    </w:p>
  </w:comment>
  <w:comment w:id="19" w:author="Grammarly" w:date="2018-01-04T21:15:46Z" w:initials="G">
    <w:p w14:paraId="AEA38E02">
      <w:r>
        <w:t>Deleted:den</w:t>
      </w:r>
    </w:p>
  </w:comment>
  <w:comment w:id="25" w:author="Grammarly" w:date="2018-01-04T21:15:46Z" w:initials="G">
    <w:p w14:paraId="C6D3FBA7">
      <w:r>
        <w:t>Inserted: ,</w:t>
      </w:r>
    </w:p>
  </w:comment>
  <w:comment w:id="26" w:author="Grammarly" w:date="2018-01-04T21:15:46Z" w:initials="G">
    <w:p w14:paraId="1262D9C0">
      <w:r>
        <w:t>Inserted: n</w:t>
      </w:r>
    </w:p>
  </w:comment>
  <w:comment w:id="27" w:author="Grammarly" w:date="2018-01-04T21:15:46Z" w:initials="G">
    <w:p w14:paraId="38C33DD3">
      <w:r>
        <w:t>Inserted: c</w:t>
      </w:r>
    </w:p>
  </w:comment>
  <w:comment w:id="23" w:author="Grammarly" w:date="2018-01-04T21:15:46Z" w:initials="G">
    <w:p w14:paraId="9C128674">
      <w:r>
        <w:t xml:space="preserve">Deleted:is </w:t>
      </w:r>
    </w:p>
  </w:comment>
  <w:comment w:id="24" w:author="Grammarly" w:date="2018-01-04T21:15:46Z" w:initials="G">
    <w:p w14:paraId="F9C9CD21">
      <w:r>
        <w:t>Deleted:ble to</w:t>
      </w:r>
    </w:p>
  </w:comment>
  <w:comment w:id="30" w:author="Grammarly" w:date="2018-01-04T21:15:46Z" w:initials="G">
    <w:p w14:paraId="301B18D1">
      <w:r>
        <w:t>Inserted: T</w:t>
      </w:r>
    </w:p>
  </w:comment>
  <w:comment w:id="31" w:author="Grammarly" w:date="2018-01-04T21:15:46Z" w:initials="G">
    <w:p w14:paraId="BF772079">
      <w:r>
        <w:t>Inserted: .</w:t>
      </w:r>
    </w:p>
  </w:comment>
  <w:comment w:id="32" w:author="Grammarly" w:date="2018-01-04T21:15:46Z" w:initials="G">
    <w:p w14:paraId="3842026A">
      <w:r>
        <w:t xml:space="preserve">Inserted: the </w:t>
      </w:r>
    </w:p>
  </w:comment>
  <w:comment w:id="34" w:author="Grammarly" w:date="2018-01-04T21:15:46Z" w:initials="G">
    <w:p w14:paraId="603873E7">
      <w:r>
        <w:t>Inserted:  a</w:t>
      </w:r>
    </w:p>
  </w:comment>
  <w:comment w:id="35" w:author="Grammarly" w:date="2018-01-04T21:15:46Z" w:initials="G">
    <w:p w14:paraId="DED5C0F5">
      <w:r>
        <w:t>Inserted: d</w:t>
      </w:r>
    </w:p>
  </w:comment>
  <w:comment w:id="28" w:author="Grammarly" w:date="2018-01-04T21:15:46Z" w:initials="G">
    <w:p w14:paraId="E2D00FCB">
      <w:r>
        <w:t>Deleted:, where</w:t>
      </w:r>
    </w:p>
  </w:comment>
  <w:comment w:id="29" w:author="Grammarly" w:date="2018-01-04T21:15:46Z" w:initials="G">
    <w:p w14:paraId="7691CCEF">
      <w:r>
        <w:t>Deleted:t</w:t>
      </w:r>
    </w:p>
  </w:comment>
  <w:comment w:id="33" w:author="Grammarly" w:date="2018-01-04T21:15:46Z" w:initials="G">
    <w:p w14:paraId="C660CF8C">
      <w:r>
        <w:t>Deleted:D</w:t>
      </w:r>
    </w:p>
  </w:comment>
  <w:comment w:id="37" w:author="Grammarly" w:date="2018-01-04T21:15:46Z" w:initials="G">
    <w:p w14:paraId="A8E746D1">
      <w:r>
        <w:t>Inserted: ry</w:t>
      </w:r>
    </w:p>
  </w:comment>
  <w:comment w:id="38" w:author="Grammarly" w:date="2018-01-04T21:15:46Z" w:initials="G">
    <w:p w14:paraId="4E7A9FF5">
      <w:r>
        <w:t>Inserted: pri</w:t>
      </w:r>
    </w:p>
  </w:comment>
  <w:comment w:id="41" w:author="Grammarly" w:date="2018-01-04T21:15:46Z" w:initials="G">
    <w:p w14:paraId="A4FD49EF">
      <w:r>
        <w:t>Inserted: al</w:t>
      </w:r>
    </w:p>
  </w:comment>
  <w:comment w:id="42" w:author="Grammarly" w:date="2018-01-04T21:15:46Z" w:initials="G">
    <w:p w14:paraId="281B8389">
      <w:r>
        <w:t>Inserted: sent</w:t>
      </w:r>
    </w:p>
  </w:comment>
  <w:comment w:id="43" w:author="Grammarly" w:date="2018-01-04T21:15:46Z" w:initials="G">
    <w:p w14:paraId="7DA57FEC">
      <w:r>
        <w:t>Inserted: e</w:t>
      </w:r>
    </w:p>
  </w:comment>
  <w:comment w:id="44" w:author="Grammarly" w:date="2018-01-04T21:15:46Z" w:initials="G">
    <w:p w14:paraId="CD09E709">
      <w:r>
        <w:t>Inserted: n</w:t>
      </w:r>
    </w:p>
  </w:comment>
  <w:comment w:id="36" w:author="Grammarly" w:date="2018-01-04T21:15:46Z" w:initials="G">
    <w:p w14:paraId="B761E486">
      <w:r>
        <w:t>Deleted:in</w:t>
      </w:r>
    </w:p>
  </w:comment>
  <w:comment w:id="39" w:author="Grammarly" w:date="2018-01-04T21:15:46Z" w:initials="G">
    <w:p w14:paraId="FA49F4D9">
      <w:r>
        <w:t>Deleted:ba</w:t>
      </w:r>
    </w:p>
  </w:comment>
  <w:comment w:id="40" w:author="Grammarly" w:date="2018-01-04T21:15:46Z" w:initials="G">
    <w:p w14:paraId="2BD51581">
      <w:r>
        <w:t>Deleted:c</w:t>
      </w:r>
    </w:p>
  </w:comment>
  <w:comment w:id="47" w:author="Grammarly" w:date="2018-01-04T21:15:46Z" w:initials="G">
    <w:p w14:paraId="9DA1FFD7">
      <w:r>
        <w:t>Inserted: n</w:t>
      </w:r>
    </w:p>
  </w:comment>
  <w:comment w:id="48" w:author="Grammarly" w:date="2018-01-04T21:15:46Z" w:initials="G">
    <w:p w14:paraId="806AE629">
      <w:r>
        <w:t>Inserted: most signific</w:t>
      </w:r>
    </w:p>
  </w:comment>
  <w:comment w:id="45" w:author="Grammarly" w:date="2018-01-04T21:15:46Z" w:initials="G">
    <w:p w14:paraId="F975EE47">
      <w:r>
        <w:t>Deleted:l</w:t>
      </w:r>
    </w:p>
  </w:comment>
  <w:comment w:id="46" w:author="Grammarly" w:date="2018-01-04T21:15:46Z" w:initials="G">
    <w:p w14:paraId="A72FA81B">
      <w:r>
        <w:t>Deleted:rges</w:t>
      </w:r>
    </w:p>
  </w:comment>
  <w:comment w:id="49" w:author="Grammarly" w:date="2018-01-04T21:15:46Z" w:initials="G">
    <w:p w14:paraId="281D3006">
      <w:r>
        <w:t xml:space="preserve">Inserted: the </w:t>
      </w:r>
    </w:p>
  </w:comment>
  <w:comment w:id="53" w:author="Grammarly" w:date="2018-01-04T21:15:46Z" w:initials="G">
    <w:p w14:paraId="E26C0F95">
      <w:r>
        <w:t>Inserted: s</w:t>
      </w:r>
    </w:p>
  </w:comment>
  <w:comment w:id="54" w:author="Grammarly" w:date="2018-01-04T21:15:46Z" w:initials="G">
    <w:p w14:paraId="DA75CF2F">
      <w:r>
        <w:t>Inserted: .</w:t>
      </w:r>
    </w:p>
  </w:comment>
  <w:comment w:id="55" w:author="Grammarly" w:date="2018-01-04T21:15:46Z" w:initials="G">
    <w:p w14:paraId="510DB5F1">
      <w:r>
        <w:t xml:space="preserve">Inserted: the </w:t>
      </w:r>
    </w:p>
  </w:comment>
  <w:comment w:id="56" w:author="Grammarly" w:date="2018-01-04T21:15:46Z" w:initials="G">
    <w:p w14:paraId="6ABAE47E">
      <w:r>
        <w:t xml:space="preserve">Inserted: the </w:t>
      </w:r>
    </w:p>
  </w:comment>
  <w:comment w:id="50" w:author="Grammarly" w:date="2018-01-04T21:15:46Z" w:initials="G">
    <w:p w14:paraId="3A5039B0">
      <w:r>
        <w:t>Deleted: in</w:t>
      </w:r>
    </w:p>
  </w:comment>
  <w:comment w:id="51" w:author="Grammarly" w:date="2018-01-04T21:15:46Z" w:initials="G">
    <w:p w14:paraId="FD76E0E5">
      <w:r>
        <w:t>Deleted:,</w:t>
      </w:r>
    </w:p>
  </w:comment>
  <w:comment w:id="52" w:author="Grammarly" w:date="2018-01-04T21:15:46Z" w:initials="G">
    <w:p w14:paraId="2B1C5969">
      <w:r>
        <w:t>Deleted:ing</w:t>
      </w:r>
    </w:p>
  </w:comment>
  <w:comment w:id="57" w:author="Grammarly" w:date="2018-01-04T21:15:46Z" w:initials="G">
    <w:p w14:paraId="6879C9F1">
      <w:r>
        <w:t>Inserted: -</w:t>
      </w:r>
    </w:p>
  </w:comment>
  <w:comment w:id="59" w:author="Grammarly" w:date="2018-01-04T21:15:46Z" w:initials="G">
    <w:p w14:paraId="459392AB">
      <w:r>
        <w:t>Inserted: f</w:t>
      </w:r>
    </w:p>
  </w:comment>
  <w:comment w:id="58" w:author="Grammarly" w:date="2018-01-04T21:15:46Z" w:initials="G">
    <w:p w14:paraId="5FDC5641">
      <w:r>
        <w:t>Deleted:t</w:t>
      </w:r>
    </w:p>
  </w:comment>
  <w:comment w:id="62" w:author="Grammarly" w:date="2018-01-04T21:15:46Z" w:initials="G">
    <w:p w14:paraId="E1CAA63E">
      <w:r>
        <w:t>Inserted: Als</w:t>
      </w:r>
    </w:p>
  </w:comment>
  <w:comment w:id="60" w:author="Grammarly" w:date="2018-01-04T21:15:46Z" w:initials="G">
    <w:p w14:paraId="71783F56">
      <w:r>
        <w:t>Deleted:In additi</w:t>
      </w:r>
    </w:p>
  </w:comment>
  <w:comment w:id="61" w:author="Grammarly" w:date="2018-01-04T21:15:46Z" w:initials="G">
    <w:p w14:paraId="778EFA11">
      <w:r>
        <w:t>Deleted:n</w:t>
      </w:r>
    </w:p>
  </w:comment>
  <w:comment w:id="63" w:author="Grammarly" w:date="2018-01-04T21:15:46Z" w:initials="G">
    <w:p w14:paraId="4E89761A">
      <w:r>
        <w:t>Inserted: -</w:t>
      </w:r>
    </w:p>
  </w:comment>
  <w:comment w:id="64" w:author="Grammarly" w:date="2018-01-04T21:15:46Z" w:initials="G">
    <w:p w14:paraId="4BC1E274">
      <w:r>
        <w:t>Inserted: ,</w:t>
      </w:r>
    </w:p>
  </w:comment>
  <w:comment w:id="65" w:author="Grammarly" w:date="2018-01-04T21:15:46Z" w:initials="G">
    <w:p w14:paraId="A9433620">
      <w:r>
        <w:t>Inserted: -</w:t>
      </w:r>
    </w:p>
  </w:comment>
  <w:comment w:id="72" w:author="Grammarly" w:date="2018-01-04T21:15:46Z" w:initials="G">
    <w:p w14:paraId="01D463DE">
      <w:r>
        <w:t>Inserted: f</w:t>
      </w:r>
    </w:p>
  </w:comment>
  <w:comment w:id="73" w:author="Grammarly" w:date="2018-01-04T21:15:46Z" w:initials="G">
    <w:p w14:paraId="425FFD37">
      <w:r>
        <w:t>Inserted: s</w:t>
      </w:r>
    </w:p>
  </w:comment>
  <w:comment w:id="74" w:author="Grammarly" w:date="2018-01-04T21:15:46Z" w:initials="G">
    <w:p w14:paraId="2EFA5A3B">
      <w:r>
        <w:t>Inserted: exc</w:t>
      </w:r>
    </w:p>
  </w:comment>
  <w:comment w:id="75" w:author="Grammarly" w:date="2018-01-04T21:15:46Z" w:initials="G">
    <w:p w14:paraId="48D4C10E">
      <w:r>
        <w:t>Inserted: -</w:t>
      </w:r>
    </w:p>
  </w:comment>
  <w:comment w:id="77" w:author="Grammarly" w:date="2018-01-04T21:15:46Z" w:initials="G">
    <w:p w14:paraId="C1ACE529">
      <w:r>
        <w:t>Inserted: A n</w:t>
      </w:r>
    </w:p>
  </w:comment>
  <w:comment w:id="79" w:author="Grammarly" w:date="2018-01-04T21:15:46Z" w:initials="G">
    <w:p w14:paraId="0D5A3C1C">
      <w:r>
        <w:t>Inserted: the</w:t>
      </w:r>
    </w:p>
  </w:comment>
  <w:comment w:id="80" w:author="Grammarly" w:date="2018-01-04T21:15:46Z" w:initials="G">
    <w:p w14:paraId="C9E1E000">
      <w:r>
        <w:t>Inserted: s</w:t>
      </w:r>
    </w:p>
  </w:comment>
  <w:comment w:id="81" w:author="Grammarly" w:date="2018-01-04T21:15:46Z" w:initials="G">
    <w:p w14:paraId="BF2A41B4">
      <w:r>
        <w:t xml:space="preserve">Inserted: the </w:t>
      </w:r>
    </w:p>
  </w:comment>
  <w:comment w:id="66" w:author="Grammarly" w:date="2018-01-04T21:15:46Z" w:initials="G">
    <w:p w14:paraId="328E5867">
      <w:r>
        <w:t>Deleted:nteres</w:t>
      </w:r>
    </w:p>
  </w:comment>
  <w:comment w:id="67" w:author="Grammarly" w:date="2018-01-04T21:15:46Z" w:initials="G">
    <w:p w14:paraId="986A149C">
      <w:r>
        <w:t>Deleted:v</w:t>
      </w:r>
    </w:p>
  </w:comment>
  <w:comment w:id="68" w:author="Grammarly" w:date="2018-01-04T21:15:46Z" w:initials="G">
    <w:p w14:paraId="536E0FC2">
      <w:r>
        <w:t>Deleted:l</w:t>
      </w:r>
    </w:p>
  </w:comment>
  <w:comment w:id="69" w:author="Grammarly" w:date="2018-01-04T21:15:46Z" w:initials="G">
    <w:p w14:paraId="298150F5">
      <w:r>
        <w:t>Deleted:er</w:t>
      </w:r>
    </w:p>
  </w:comment>
  <w:comment w:id="70" w:author="Grammarly" w:date="2018-01-04T21:15:46Z" w:initials="G">
    <w:p w14:paraId="43993B8B">
      <w:r>
        <w:t>Deleted:bl</w:t>
      </w:r>
    </w:p>
  </w:comment>
  <w:comment w:id="71" w:author="Grammarly" w:date="2018-01-04T21:15:46Z" w:initials="G">
    <w:p w14:paraId="C3FBD4F4">
      <w:r>
        <w:t>Deleted:-</w:t>
      </w:r>
    </w:p>
  </w:comment>
  <w:comment w:id="76" w:author="Grammarly" w:date="2018-01-04T21:15:46Z" w:initials="G">
    <w:p w14:paraId="64ED113E">
      <w:r>
        <w:t>Deleted:N</w:t>
      </w:r>
    </w:p>
  </w:comment>
  <w:comment w:id="78" w:author="Grammarly" w:date="2018-01-04T21:15:46Z" w:initials="G">
    <w:p w14:paraId="5E8089B7">
      <w:r>
        <w:t>Deleted:a</w:t>
      </w:r>
    </w:p>
  </w:comment>
  <w:comment w:id="83" w:author="Grammarly" w:date="2018-01-04T21:15:46Z" w:initials="G">
    <w:p w14:paraId="DFBB262A">
      <w:r>
        <w:t>Inserted: ten</w:t>
      </w:r>
    </w:p>
  </w:comment>
  <w:comment w:id="82" w:author="Grammarly" w:date="2018-01-04T21:15:46Z" w:initials="G">
    <w:p w14:paraId="1BB134FB">
      <w:r>
        <w:t>Deleted:10</w:t>
      </w:r>
    </w:p>
  </w:comment>
  <w:comment w:id="87" w:author="Grammarly" w:date="2018-01-04T21:15:46Z" w:initials="G">
    <w:p w14:paraId="4A798472">
      <w:r>
        <w:t>Inserted: -</w:t>
      </w:r>
    </w:p>
  </w:comment>
  <w:comment w:id="88" w:author="Grammarly" w:date="2018-01-04T21:15:46Z" w:initials="G">
    <w:p w14:paraId="6D9B25C6">
      <w:r>
        <w:t>Inserted: s</w:t>
      </w:r>
    </w:p>
  </w:comment>
  <w:comment w:id="89" w:author="Grammarly" w:date="2018-01-04T21:15:46Z" w:initials="G">
    <w:p w14:paraId="CC7C693F">
      <w:r>
        <w:t>Inserted: ry</w:t>
      </w:r>
    </w:p>
  </w:comment>
  <w:comment w:id="90" w:author="Grammarly" w:date="2018-01-04T21:15:46Z" w:initials="G">
    <w:p w14:paraId="36105AC3">
      <w:r>
        <w:t>Inserted: pri</w:t>
      </w:r>
    </w:p>
  </w:comment>
  <w:comment w:id="91" w:author="Grammarly" w:date="2018-01-04T21:15:46Z" w:initials="G">
    <w:p w14:paraId="2090E030">
      <w:r>
        <w:t>Inserted: l</w:t>
      </w:r>
    </w:p>
  </w:comment>
  <w:comment w:id="92" w:author="Grammarly" w:date="2018-01-04T21:15:46Z" w:initials="G">
    <w:p w14:paraId="167CF8DA">
      <w:r>
        <w:t>Inserted: i</w:t>
      </w:r>
    </w:p>
  </w:comment>
  <w:comment w:id="93" w:author="Grammarly" w:date="2018-01-04T21:15:46Z" w:initials="G">
    <w:p w14:paraId="0AB7AA8D">
      <w:r>
        <w:t>Inserted: essen</w:t>
      </w:r>
    </w:p>
  </w:comment>
  <w:comment w:id="97" w:author="Grammarly" w:date="2018-01-04T21:15:46Z" w:initials="G">
    <w:p w14:paraId="54857EC7">
      <w:r>
        <w:t>Inserted: f</w:t>
      </w:r>
    </w:p>
  </w:comment>
  <w:comment w:id="84" w:author="Grammarly" w:date="2018-01-04T21:15:46Z" w:initials="G">
    <w:p w14:paraId="079CA836">
      <w:r>
        <w:t>Deleted:impor</w:t>
      </w:r>
    </w:p>
  </w:comment>
  <w:comment w:id="85" w:author="Grammarly" w:date="2018-01-04T21:15:46Z" w:initials="G">
    <w:p w14:paraId="20605246">
      <w:r>
        <w:t>Deleted:nt</w:t>
      </w:r>
    </w:p>
  </w:comment>
  <w:comment w:id="86" w:author="Grammarly" w:date="2018-01-04T21:15:46Z" w:initials="G">
    <w:p w14:paraId="4D941758">
      <w:r>
        <w:t>Deleted:in</w:t>
      </w:r>
    </w:p>
  </w:comment>
  <w:comment w:id="94" w:author="Grammarly" w:date="2018-01-04T21:15:46Z" w:initials="G">
    <w:p w14:paraId="B64681DB">
      <w:r>
        <w:t>Deleted: generally</w:t>
      </w:r>
    </w:p>
  </w:comment>
  <w:comment w:id="95" w:author="Grammarly" w:date="2018-01-04T21:15:46Z" w:initials="G">
    <w:p w14:paraId="9CD2DA4C">
      <w:r>
        <w:t>Deleted:ab</w:t>
      </w:r>
    </w:p>
  </w:comment>
  <w:comment w:id="96" w:author="Grammarly" w:date="2018-01-04T21:15:46Z" w:initials="G">
    <w:p w14:paraId="F25EEC66">
      <w:r>
        <w:t>Deleted:ut</w:t>
      </w:r>
    </w:p>
  </w:comment>
  <w:comment w:id="98" w:author="Grammarly" w:date="2018-01-04T21:15:46Z" w:initials="G">
    <w:p w14:paraId="530A774F">
      <w:r>
        <w:t>Inserted: r</w:t>
      </w:r>
    </w:p>
  </w:comment>
  <w:comment w:id="100" w:author="Grammarly" w:date="2018-01-04T21:15:46Z" w:initials="G">
    <w:p w14:paraId="95965BDB">
      <w:r>
        <w:t>Inserted: e</w:t>
      </w:r>
    </w:p>
  </w:comment>
  <w:comment w:id="101" w:author="Grammarly" w:date="2018-01-04T21:15:46Z" w:initials="G">
    <w:p w14:paraId="B01B9F59">
      <w:r>
        <w:t>Inserted: tu</w:t>
      </w:r>
    </w:p>
  </w:comment>
  <w:comment w:id="99" w:author="Grammarly" w:date="2018-01-04T21:15:46Z" w:initials="G">
    <w:p w14:paraId="28BCCF53">
      <w:r>
        <w:t>Deleted:y</w:t>
      </w:r>
    </w:p>
  </w:comment>
  <w:comment w:id="102" w:author="Grammarly" w:date="2018-01-04T21:15:46Z" w:initials="G">
    <w:p w14:paraId="7A6E5F58">
      <w:r>
        <w:t>Inserted: '</w:t>
      </w:r>
    </w:p>
  </w:comment>
  <w:comment w:id="104" w:author="Grammarly" w:date="2018-01-04T21:15:46Z" w:initials="G">
    <w:p w14:paraId="6FA05E55">
      <w:r>
        <w:t>Inserted: T</w:t>
      </w:r>
    </w:p>
  </w:comment>
  <w:comment w:id="105" w:author="Grammarly" w:date="2018-01-04T21:15:46Z" w:initials="G">
    <w:p w14:paraId="F50EAB50">
      <w:r>
        <w:t>Inserted: -</w:t>
      </w:r>
    </w:p>
  </w:comment>
  <w:comment w:id="103" w:author="Grammarly" w:date="2018-01-04T21:15:46Z" w:initials="G">
    <w:p w14:paraId="23B2BC1C">
      <w:r>
        <w:t>Deleted:Generally, t</w:t>
      </w:r>
    </w:p>
  </w:comment>
  <w:comment w:id="106" w:author="Grammarly" w:date="2018-01-04T21:15:46Z" w:initials="G">
    <w:p w14:paraId="6EB7A671">
      <w:r>
        <w:t>Inserted: .</w:t>
      </w:r>
    </w:p>
  </w:comment>
  <w:comment w:id="108" w:author="Grammarly" w:date="2018-01-04T21:15:46Z" w:initials="G">
    <w:p w14:paraId="30A2A846">
      <w:r>
        <w:t>Inserted: i</w:t>
      </w:r>
    </w:p>
  </w:comment>
  <w:comment w:id="109" w:author="Grammarly" w:date="2018-01-04T21:15:46Z" w:initials="G">
    <w:p w14:paraId="EB8575DB">
      <w:r>
        <w:t xml:space="preserve">Inserted: a </w:t>
      </w:r>
    </w:p>
  </w:comment>
  <w:comment w:id="107" w:author="Grammarly" w:date="2018-01-04T21:15:46Z" w:initials="G">
    <w:p w14:paraId="81E79007">
      <w:r>
        <w:t xml:space="preserve">Deleted:definitely </w:t>
      </w:r>
    </w:p>
  </w:comment>
  <w:comment w:id="111" w:author="Grammarly" w:date="2018-01-04T21:15:46Z" w:initials="G">
    <w:p w14:paraId="6148CEA5">
      <w:r>
        <w:t>Inserted: Th</w:t>
      </w:r>
    </w:p>
  </w:comment>
  <w:comment w:id="110" w:author="Grammarly" w:date="2018-01-04T21:15:46Z" w:initials="G">
    <w:p w14:paraId="803D35C8">
      <w:r>
        <w:t>Deleted:H</w:t>
      </w:r>
    </w:p>
  </w:comment>
  <w:comment w:id="113" w:author="Grammarly" w:date="2018-01-04T21:15:46Z" w:initials="G">
    <w:p w14:paraId="E1F8821F">
      <w:r>
        <w:t>Inserted: r</w:t>
      </w:r>
    </w:p>
  </w:comment>
  <w:comment w:id="112" w:author="Grammarly" w:date="2018-01-04T21:15:46Z" w:initials="G">
    <w:p w14:paraId="7BD72EB6">
      <w:r>
        <w:t>Deleted:r</w:t>
      </w:r>
    </w:p>
  </w:comment>
  <w:comment w:id="114" w:author="Grammarly" w:date="2018-01-04T21:15:46Z" w:initials="G">
    <w:p w14:paraId="587D78C4">
      <w:r>
        <w:t>Inserted: ,</w:t>
      </w:r>
    </w:p>
  </w:comment>
  <w:comment w:id="115" w:author="Grammarly" w:date="2018-01-04T21:15:46Z" w:initials="G">
    <w:p w14:paraId="7D00E2D5">
      <w:r>
        <w:t>Inserted: -</w:t>
      </w:r>
    </w:p>
  </w:comment>
  <w:comment w:id="116" w:author="Grammarly" w:date="2018-01-04T21:15:46Z" w:initials="G">
    <w:p w14:paraId="1710F018">
      <w:r>
        <w:t>Deleted:s</w:t>
      </w:r>
    </w:p>
  </w:comment>
  <w:comment w:id="121" w:author="Grammarly" w:date="2018-01-04T21:15:46Z" w:initials="G">
    <w:p w14:paraId="353C5B99">
      <w:r>
        <w:t>Inserted: u</w:t>
      </w:r>
    </w:p>
  </w:comment>
  <w:comment w:id="122" w:author="Grammarly" w:date="2018-01-04T21:15:46Z" w:initials="G">
    <w:p w14:paraId="9FDEDA42">
      <w:r>
        <w:t>Inserted: b</w:t>
      </w:r>
    </w:p>
  </w:comment>
  <w:comment w:id="117" w:author="Grammarly" w:date="2018-01-04T21:15:46Z" w:initials="G">
    <w:p w14:paraId="6B0A5125">
      <w:r>
        <w:t>Deleted:in rel</w:t>
      </w:r>
    </w:p>
  </w:comment>
  <w:comment w:id="118" w:author="Grammarly" w:date="2018-01-04T21:15:46Z" w:initials="G">
    <w:p w14:paraId="F9FAA865">
      <w:r>
        <w:t>Deleted:ti</w:t>
      </w:r>
    </w:p>
  </w:comment>
  <w:comment w:id="119" w:author="Grammarly" w:date="2018-01-04T21:15:46Z" w:initials="G">
    <w:p w14:paraId="53F43C46">
      <w:r>
        <w:t xml:space="preserve">Deleted:n </w:t>
      </w:r>
    </w:p>
  </w:comment>
  <w:comment w:id="120" w:author="Grammarly" w:date="2018-01-04T21:15:46Z" w:initials="G">
    <w:p w14:paraId="A9909EE8">
      <w:r>
        <w:t>Deleted:o</w:t>
      </w:r>
    </w:p>
  </w:comment>
  <w:comment w:id="123" w:author="Grammarly" w:date="2018-01-04T21:15:46Z" w:initials="G">
    <w:p w14:paraId="40EEF308">
      <w:r>
        <w:t>Inserted: -</w:t>
      </w:r>
    </w:p>
  </w:comment>
  <w:comment w:id="128" w:author="Grammarly" w:date="2018-01-04T21:15:46Z" w:initials="G">
    <w:p w14:paraId="B3A4BAD9">
      <w:r>
        <w:t>Inserted: m</w:t>
      </w:r>
    </w:p>
  </w:comment>
  <w:comment w:id="129" w:author="Grammarly" w:date="2018-01-04T21:15:46Z" w:initials="G">
    <w:p w14:paraId="7ACCB3C0">
      <w:r>
        <w:t>Inserted: f</w:t>
      </w:r>
    </w:p>
  </w:comment>
  <w:comment w:id="130" w:author="Grammarly" w:date="2018-01-04T21:15:46Z" w:initials="G">
    <w:p w14:paraId="A0EEB863">
      <w:r>
        <w:t>Inserted: des</w:t>
      </w:r>
    </w:p>
  </w:comment>
  <w:comment w:id="131" w:author="Grammarly" w:date="2018-01-04T21:15:46Z" w:initials="G">
    <w:p w14:paraId="2DE52EA5">
      <w:r>
        <w:t>Inserted: Bes</w:t>
      </w:r>
    </w:p>
  </w:comment>
  <w:comment w:id="124" w:author="Grammarly" w:date="2018-01-04T21:15:46Z" w:initials="G">
    <w:p w14:paraId="B2E5105F">
      <w:r>
        <w:t>Deleted:In addit</w:t>
      </w:r>
    </w:p>
  </w:comment>
  <w:comment w:id="125" w:author="Grammarly" w:date="2018-01-04T21:15:46Z" w:initials="G">
    <w:p w14:paraId="9C1D42D8">
      <w:r>
        <w:t>Deleted:on</w:t>
      </w:r>
    </w:p>
  </w:comment>
  <w:comment w:id="126" w:author="Grammarly" w:date="2018-01-04T21:15:46Z" w:initials="G">
    <w:p w14:paraId="7DEC4162">
      <w:r>
        <w:t>Deleted:th</w:t>
      </w:r>
    </w:p>
  </w:comment>
  <w:comment w:id="127" w:author="Grammarly" w:date="2018-01-04T21:15:46Z" w:initials="G">
    <w:p w14:paraId="7D3C633B">
      <w:r>
        <w:t>Deleted:ugh</w:t>
      </w:r>
    </w:p>
  </w:comment>
  <w:comment w:id="132" w:author="Grammarly" w:date="2018-01-04T21:15:46Z" w:initials="G">
    <w:p w14:paraId="8545C675">
      <w:r>
        <w:t>Inserted: -</w:t>
      </w:r>
    </w:p>
  </w:comment>
  <w:comment w:id="137" w:author="Grammarly" w:date="2018-01-04T21:15:46Z" w:initials="G">
    <w:p w14:paraId="DDFCCEDA">
      <w:r>
        <w:t>Inserted: m</w:t>
      </w:r>
    </w:p>
  </w:comment>
  <w:comment w:id="138" w:author="Grammarly" w:date="2018-01-04T21:15:46Z" w:initials="G">
    <w:p w14:paraId="CC146568">
      <w:r>
        <w:t>Inserted: f</w:t>
      </w:r>
    </w:p>
  </w:comment>
  <w:comment w:id="139" w:author="Grammarly" w:date="2018-01-04T21:15:46Z" w:initials="G">
    <w:p w14:paraId="BD8C6F9F">
      <w:r>
        <w:t>Inserted: Als</w:t>
      </w:r>
    </w:p>
  </w:comment>
  <w:comment w:id="133" w:author="Grammarly" w:date="2018-01-04T21:15:46Z" w:initials="G">
    <w:p w14:paraId="AC7ADD13">
      <w:r>
        <w:t>Deleted:In additi</w:t>
      </w:r>
    </w:p>
  </w:comment>
  <w:comment w:id="134" w:author="Grammarly" w:date="2018-01-04T21:15:46Z" w:initials="G">
    <w:p w14:paraId="88D89600">
      <w:r>
        <w:t>Deleted:n</w:t>
      </w:r>
    </w:p>
  </w:comment>
  <w:comment w:id="135" w:author="Grammarly" w:date="2018-01-04T21:15:46Z" w:initials="G">
    <w:p w14:paraId="E0E64440">
      <w:r>
        <w:t>Deleted:th</w:t>
      </w:r>
    </w:p>
  </w:comment>
  <w:comment w:id="136" w:author="Grammarly" w:date="2018-01-04T21:15:46Z" w:initials="G">
    <w:p w14:paraId="CF9780FB">
      <w:r>
        <w:t>Deleted:ugh</w:t>
      </w:r>
    </w:p>
  </w:comment>
  <w:comment w:id="144" w:author="Grammarly" w:date="2018-01-04T21:15:46Z" w:initials="G">
    <w:p w14:paraId="51613DC4">
      <w:r>
        <w:t>Inserted: m</w:t>
      </w:r>
    </w:p>
  </w:comment>
  <w:comment w:id="145" w:author="Grammarly" w:date="2018-01-04T21:15:46Z" w:initials="G">
    <w:p w14:paraId="40974930">
      <w:r>
        <w:t>Inserted: f</w:t>
      </w:r>
    </w:p>
  </w:comment>
  <w:comment w:id="146" w:author="Grammarly" w:date="2018-01-04T21:15:46Z" w:initials="G">
    <w:p w14:paraId="21EEEA7A">
      <w:r>
        <w:t>Inserted: des</w:t>
      </w:r>
    </w:p>
  </w:comment>
  <w:comment w:id="147" w:author="Grammarly" w:date="2018-01-04T21:15:46Z" w:initials="G">
    <w:p w14:paraId="20F6806F">
      <w:r>
        <w:t>Inserted: Bes</w:t>
      </w:r>
    </w:p>
  </w:comment>
  <w:comment w:id="140" w:author="Grammarly" w:date="2018-01-04T21:15:46Z" w:initials="G">
    <w:p w14:paraId="4502BD28">
      <w:r>
        <w:t>Deleted:In addit</w:t>
      </w:r>
    </w:p>
  </w:comment>
  <w:comment w:id="141" w:author="Grammarly" w:date="2018-01-04T21:15:46Z" w:initials="G">
    <w:p w14:paraId="712FFE25">
      <w:r>
        <w:t>Deleted:on</w:t>
      </w:r>
    </w:p>
  </w:comment>
  <w:comment w:id="142" w:author="Grammarly" w:date="2018-01-04T21:15:46Z" w:initials="G">
    <w:p w14:paraId="7EB9B9A6">
      <w:r>
        <w:t>Deleted:th</w:t>
      </w:r>
    </w:p>
  </w:comment>
  <w:comment w:id="143" w:author="Grammarly" w:date="2018-01-04T21:15:46Z" w:initials="G">
    <w:p w14:paraId="67D13CBA">
      <w:r>
        <w:t>Deleted:ugh</w:t>
      </w:r>
    </w:p>
  </w:comment>
  <w:comment w:id="150" w:author="Grammarly" w:date="2018-01-04T21:15:46Z" w:initials="G">
    <w:p w14:paraId="526AD1DC">
      <w:r>
        <w:t>Inserted: Als</w:t>
      </w:r>
    </w:p>
  </w:comment>
  <w:comment w:id="148" w:author="Grammarly" w:date="2018-01-04T21:15:46Z" w:initials="G">
    <w:p w14:paraId="979F8D90">
      <w:r>
        <w:t>Deleted:In additi</w:t>
      </w:r>
    </w:p>
  </w:comment>
  <w:comment w:id="149" w:author="Grammarly" w:date="2018-01-04T21:15:46Z" w:initials="G">
    <w:p w14:paraId="3C71BDAC">
      <w:r>
        <w:t>Deleted:n</w:t>
      </w:r>
    </w:p>
  </w:comment>
  <w:comment w:id="152" w:author="Grammarly" w:date="2018-01-04T21:15:46Z" w:initials="G">
    <w:p w14:paraId="40E01575">
      <w:r>
        <w:t>Inserted: c</w:t>
      </w:r>
    </w:p>
  </w:comment>
  <w:comment w:id="151" w:author="Grammarly" w:date="2018-01-04T21:15:46Z" w:initials="G">
    <w:p w14:paraId="4C3F5F89">
      <w:r>
        <w:t>Deleted:k</w:t>
      </w:r>
    </w:p>
  </w:comment>
  <w:comment w:id="154" w:author="Grammarly" w:date="2018-01-04T21:15:46Z" w:initials="G">
    <w:p w14:paraId="61B4A7C3">
      <w:r>
        <w:t>Inserted: ,</w:t>
      </w:r>
    </w:p>
  </w:comment>
  <w:comment w:id="155" w:author="Grammarly" w:date="2018-01-04T21:15:46Z" w:initials="G">
    <w:p w14:paraId="84CEEBF3">
      <w:r>
        <w:t>Inserted: is</w:t>
      </w:r>
    </w:p>
  </w:comment>
  <w:comment w:id="156" w:author="Grammarly" w:date="2018-01-04T21:15:46Z" w:initials="G">
    <w:p w14:paraId="A758AA9E">
      <w:r>
        <w:t>Inserted: ,</w:t>
      </w:r>
    </w:p>
  </w:comment>
  <w:comment w:id="153" w:author="Grammarly" w:date="2018-01-04T21:15:46Z" w:initials="G">
    <w:p w14:paraId="B67066A9">
      <w:r>
        <w:t>Deleted:are</w:t>
      </w:r>
    </w:p>
  </w:comment>
  <w:comment w:id="157" w:author="Grammarly" w:date="2018-01-04T21:15:46Z" w:initials="G">
    <w:p w14:paraId="F2E5E778">
      <w:r>
        <w:t xml:space="preserve">Deleted:time </w:t>
      </w:r>
    </w:p>
  </w:comment>
  <w:comment w:id="159" w:author="Grammarly" w:date="2018-01-04T21:15:46Z" w:initials="G">
    <w:p w14:paraId="FD25FF2E">
      <w:r>
        <w:t>Inserted: -</w:t>
      </w:r>
    </w:p>
  </w:comment>
  <w:comment w:id="160" w:author="Grammarly" w:date="2018-01-04T21:15:46Z" w:initials="G">
    <w:p w14:paraId="045B4DB8">
      <w:r>
        <w:t>Inserted: ,</w:t>
      </w:r>
    </w:p>
  </w:comment>
  <w:comment w:id="161" w:author="Grammarly" w:date="2018-01-04T21:15:46Z" w:initials="G">
    <w:p w14:paraId="E46A9ED7">
      <w:r>
        <w:t>Inserted: ,</w:t>
      </w:r>
    </w:p>
  </w:comment>
  <w:comment w:id="158" w:author="Grammarly" w:date="2018-01-04T21:15:46Z" w:initials="G">
    <w:p w14:paraId="A4DFC147">
      <w:r>
        <w:t xml:space="preserve">Deleted: – </w:t>
      </w:r>
    </w:p>
  </w:comment>
  <w:comment w:id="163" w:author="Grammarly" w:date="2018-01-04T21:15:46Z" w:initials="G">
    <w:p w14:paraId="7F6B54C5">
      <w:r>
        <w:t>Inserted: ould</w:t>
      </w:r>
    </w:p>
  </w:comment>
  <w:comment w:id="164" w:author="Grammarly" w:date="2018-01-04T21:15:46Z" w:initials="G">
    <w:p w14:paraId="F402B411">
      <w:r>
        <w:t>Inserted: ,</w:t>
      </w:r>
    </w:p>
  </w:comment>
  <w:comment w:id="162" w:author="Grammarly" w:date="2018-01-04T21:15:46Z" w:initials="G">
    <w:p w14:paraId="1B6852FF">
      <w:r>
        <w:t>Deleted:an</w:t>
      </w:r>
    </w:p>
  </w:comment>
  <w:comment w:id="167" w:author="Grammarly" w:date="2018-01-04T21:15:46Z" w:initials="G">
    <w:p w14:paraId="06712502">
      <w:r>
        <w:t>Inserted: l</w:t>
      </w:r>
    </w:p>
  </w:comment>
  <w:comment w:id="168" w:author="Grammarly" w:date="2018-01-04T21:15:46Z" w:initials="G">
    <w:p w14:paraId="6D4B7F18">
      <w:r>
        <w:t>Inserted: v</w:t>
      </w:r>
    </w:p>
  </w:comment>
  <w:comment w:id="165" w:author="Grammarly" w:date="2018-01-04T21:15:46Z" w:initials="G">
    <w:p w14:paraId="FB561084">
      <w:r>
        <w:t>Deleted:mpor</w:t>
      </w:r>
    </w:p>
  </w:comment>
  <w:comment w:id="166" w:author="Grammarly" w:date="2018-01-04T21:15:46Z" w:initials="G">
    <w:p w14:paraId="47C0AEA8">
      <w:r>
        <w:t>Deleted:nt</w:t>
      </w:r>
    </w:p>
  </w:comment>
  <w:comment w:id="170" w:author="Grammarly" w:date="2018-01-04T21:15:46Z" w:initials="G">
    <w:p w14:paraId="B7AB1B5C">
      <w:r>
        <w:t>Inserted: by</w:t>
      </w:r>
    </w:p>
  </w:comment>
  <w:comment w:id="169" w:author="Grammarly" w:date="2018-01-04T21:15:46Z" w:initials="G">
    <w:p w14:paraId="C57B6C12">
      <w:r>
        <w:t>Deleted:in</w:t>
      </w:r>
    </w:p>
  </w:comment>
  <w:comment w:id="171" w:author="Grammarly" w:date="2018-01-04T21:15:46Z" w:initials="G">
    <w:p w14:paraId="FB04B249">
      <w:r>
        <w:t>Inserted:  a</w:t>
      </w:r>
    </w:p>
  </w:comment>
  <w:comment w:id="173" w:author="Grammarly" w:date="2018-01-04T21:15:46Z" w:initials="G">
    <w:p w14:paraId="D88B04F8">
      <w:r>
        <w:t>Inserted: by</w:t>
      </w:r>
    </w:p>
  </w:comment>
  <w:comment w:id="172" w:author="Grammarly" w:date="2018-01-04T21:15:46Z" w:initials="G">
    <w:p w14:paraId="30ECA681">
      <w:r>
        <w:t>Deleted:in</w:t>
      </w:r>
    </w:p>
  </w:comment>
  <w:comment w:id="175" w:author="Grammarly" w:date="2018-01-04T21:15:46Z" w:initials="G">
    <w:p w14:paraId="C61E0E7F">
      <w:r>
        <w:t>Inserted: -</w:t>
      </w:r>
    </w:p>
  </w:comment>
  <w:comment w:id="176" w:author="Grammarly" w:date="2018-01-04T21:15:46Z" w:initials="G">
    <w:p w14:paraId="F6D795F5">
      <w:r>
        <w:t>Inserted:  data</w:t>
      </w:r>
    </w:p>
  </w:comment>
  <w:comment w:id="177" w:author="Grammarly" w:date="2018-01-04T21:15:46Z" w:initials="G">
    <w:p w14:paraId="907440D6">
      <w:r>
        <w:t>Inserted: ,</w:t>
      </w:r>
    </w:p>
  </w:comment>
  <w:comment w:id="174" w:author="Grammarly" w:date="2018-01-04T21:15:46Z" w:initials="G">
    <w:p w14:paraId="26BD9243">
      <w:r>
        <w:t xml:space="preserve">Deleted:data </w:t>
      </w:r>
    </w:p>
  </w:comment>
  <w:comment w:id="179" w:author="Grammarly" w:date="2018-01-04T21:15:46Z" w:initials="G">
    <w:p w14:paraId="B457772A">
      <w:r>
        <w:t>Inserted: EV</w:t>
      </w:r>
    </w:p>
  </w:comment>
  <w:comment w:id="178" w:author="Grammarly" w:date="2018-01-04T21:15:46Z" w:initials="G">
    <w:p w14:paraId="9B044DFC">
      <w:r>
        <w:t>Deleted:ev</w:t>
      </w:r>
    </w:p>
  </w:comment>
  <w:comment w:id="182" w:author="Grammarly" w:date="2018-01-04T21:15:46Z" w:initials="G">
    <w:p w14:paraId="C6DBA75A">
      <w:r>
        <w:t>Inserted: nificant</w:t>
      </w:r>
    </w:p>
  </w:comment>
  <w:comment w:id="183" w:author="Grammarly" w:date="2018-01-04T21:15:46Z" w:initials="G">
    <w:p w14:paraId="D3E2281B">
      <w:r>
        <w:t>Inserted: more s</w:t>
      </w:r>
    </w:p>
  </w:comment>
  <w:comment w:id="184" w:author="Grammarly" w:date="2018-01-04T21:15:46Z" w:initials="G">
    <w:p w14:paraId="02D4B204">
      <w:r>
        <w:t>Inserted: ,</w:t>
      </w:r>
    </w:p>
  </w:comment>
  <w:comment w:id="180" w:author="Grammarly" w:date="2018-01-04T21:15:46Z" w:initials="G">
    <w:p w14:paraId="24ADE071">
      <w:r>
        <w:t>Deleted:b</w:t>
      </w:r>
    </w:p>
  </w:comment>
  <w:comment w:id="181" w:author="Grammarly" w:date="2018-01-04T21:15:46Z" w:initials="G">
    <w:p w14:paraId="9811B337">
      <w:r>
        <w:t>Deleted:ger</w:t>
      </w:r>
    </w:p>
  </w:comment>
  <w:comment w:id="185" w:author="Grammarly" w:date="2018-01-04T21:15:46Z" w:initials="G">
    <w:p w14:paraId="AE13BE9C">
      <w:r>
        <w:t>Inserted: ,</w:t>
      </w:r>
    </w:p>
  </w:comment>
  <w:comment w:id="187" w:author="Grammarly" w:date="2018-01-04T21:15:46Z" w:initials="G">
    <w:p w14:paraId="BBBDF1BD">
      <w:r>
        <w:t>Inserted: ominent</w:t>
      </w:r>
    </w:p>
  </w:comment>
  <w:comment w:id="188" w:author="Grammarly" w:date="2018-01-04T21:15:46Z" w:initials="G">
    <w:p w14:paraId="F74D3819">
      <w:r>
        <w:t>Inserted:  p</w:t>
      </w:r>
    </w:p>
  </w:comment>
  <w:comment w:id="189" w:author="Grammarly" w:date="2018-01-04T21:15:46Z" w:initials="G">
    <w:p w14:paraId="CAFAF186">
      <w:r>
        <w:t>Inserted: mor</w:t>
      </w:r>
    </w:p>
  </w:comment>
  <w:comment w:id="190" w:author="Grammarly" w:date="2018-01-04T21:15:46Z" w:initials="G">
    <w:p w14:paraId="84495275">
      <w:r>
        <w:t>Inserted: -</w:t>
      </w:r>
    </w:p>
  </w:comment>
  <w:comment w:id="191" w:author="Grammarly" w:date="2018-01-04T21:15:46Z" w:initials="G">
    <w:p w14:paraId="B83334BB">
      <w:r>
        <w:t>Inserted: -</w:t>
      </w:r>
    </w:p>
  </w:comment>
  <w:comment w:id="186" w:author="Grammarly" w:date="2018-01-04T21:15:46Z" w:initials="G">
    <w:p w14:paraId="A4017EA2">
      <w:r>
        <w:t>Deleted:bigg</w:t>
      </w:r>
    </w:p>
  </w:comment>
  <w:comment w:id="193" w:author="Grammarly" w:date="2018-01-04T21:15:46Z" w:initials="G">
    <w:p w14:paraId="F2E9502D">
      <w:r>
        <w:t>Inserted: -</w:t>
      </w:r>
    </w:p>
  </w:comment>
  <w:comment w:id="194" w:author="Grammarly" w:date="2018-01-04T21:15:46Z" w:initials="G">
    <w:p w14:paraId="753A35FC">
      <w:r>
        <w:t>Inserted: -</w:t>
      </w:r>
    </w:p>
  </w:comment>
  <w:comment w:id="195" w:author="Grammarly" w:date="2018-01-04T21:15:46Z" w:initials="G">
    <w:p w14:paraId="3430BAEB">
      <w:r>
        <w:t>Inserted: ing</w:t>
      </w:r>
    </w:p>
  </w:comment>
  <w:comment w:id="192" w:author="Grammarly" w:date="2018-01-04T21:15:46Z" w:initials="G">
    <w:p w14:paraId="E543E8E0">
      <w:r>
        <w:t>Deleted:ed</w:t>
      </w:r>
    </w:p>
  </w:comment>
  <w:comment w:id="196" w:author="Grammarly" w:date="2018-01-04T21:15:46Z" w:initials="G">
    <w:p w14:paraId="FED848AB">
      <w:r>
        <w:t xml:space="preserve">Deleted:the </w:t>
      </w:r>
    </w:p>
  </w:comment>
  <w:comment w:id="197" w:author="Grammarly" w:date="2018-01-04T21:15:46Z" w:initials="G">
    <w:p w14:paraId="C64B6D42">
      <w:r>
        <w:t>Inserted: -</w:t>
      </w:r>
    </w:p>
  </w:comment>
  <w:comment w:id="198" w:author="Grammarly" w:date="2018-01-04T21:15:46Z" w:initials="G">
    <w:p w14:paraId="89164ED1">
      <w:r>
        <w:t>Inserted: -</w:t>
      </w:r>
    </w:p>
  </w:comment>
  <w:comment w:id="199" w:author="Grammarly" w:date="2018-01-04T21:15:46Z" w:initials="G">
    <w:p w14:paraId="80704133">
      <w:r>
        <w:t>Inserted: ,</w:t>
      </w:r>
    </w:p>
  </w:comment>
  <w:comment w:id="200" w:author="Grammarly" w:date="2018-01-04T21:15:46Z" w:initials="G">
    <w:p w14:paraId="FB72709C">
      <w:r>
        <w:t>Inserted: ,</w:t>
      </w:r>
    </w:p>
  </w:comment>
  <w:comment w:id="201" w:author="Grammarly" w:date="2018-01-04T21:15:46Z" w:initials="G">
    <w:p w14:paraId="409A5128">
      <w:r>
        <w:t>Inserted: ,</w:t>
      </w:r>
    </w:p>
  </w:comment>
  <w:comment w:id="202" w:author="Grammarly" w:date="2018-01-04T21:15:46Z" w:initials="G">
    <w:p w14:paraId="25AE3B5B">
      <w:r>
        <w:t>Inserted: ,</w:t>
      </w:r>
    </w:p>
  </w:comment>
  <w:comment w:id="203" w:author="Grammarly" w:date="2018-01-04T21:15:46Z" w:initials="G">
    <w:p w14:paraId="BDC467F9">
      <w:r>
        <w:t>Inserted: ,</w:t>
      </w:r>
    </w:p>
  </w:comment>
  <w:comment w:id="204" w:author="Grammarly" w:date="2018-01-04T21:15:46Z" w:initials="G">
    <w:p w14:paraId="E66399E1">
      <w:r>
        <w:t>Inserted: ,</w:t>
      </w:r>
    </w:p>
  </w:comment>
  <w:comment w:id="205" w:author="Grammarly" w:date="2018-01-04T21:15:46Z" w:initials="G">
    <w:p w14:paraId="DAF0351B">
      <w:r>
        <w:t xml:space="preserve">Inserted: the </w:t>
      </w:r>
    </w:p>
  </w:comment>
  <w:comment w:id="206" w:author="Grammarly" w:date="2018-01-04T21:15:46Z" w:initials="G">
    <w:p w14:paraId="9FC21416">
      <w:r>
        <w:t>Inserted: ,</w:t>
      </w:r>
    </w:p>
  </w:comment>
  <w:comment w:id="207" w:author="Grammarly" w:date="2018-01-04T21:15:46Z" w:initials="G">
    <w:p w14:paraId="C39FF6BA">
      <w:r>
        <w:t>Inserted:  the</w:t>
      </w:r>
    </w:p>
  </w:comment>
  <w:comment w:id="208" w:author="Grammarly" w:date="2018-01-04T21:15:46Z" w:initials="G">
    <w:p w14:paraId="1E0520AC">
      <w:r>
        <w:t>Inserted: ,</w:t>
      </w:r>
    </w:p>
  </w:comment>
  <w:comment w:id="209" w:author="Grammarly" w:date="2018-01-04T21:15:46Z" w:initials="G">
    <w:p w14:paraId="32CCF0E6">
      <w:r>
        <w:t>Inserted: ,</w:t>
      </w:r>
    </w:p>
  </w:comment>
  <w:comment w:id="210" w:author="Grammarly" w:date="2018-01-04T21:15:46Z" w:initials="G">
    <w:p w14:paraId="F8075A5E">
      <w:r>
        <w:t>Inserted: ,</w:t>
      </w:r>
    </w:p>
  </w:comment>
  <w:comment w:id="211" w:author="Grammarly" w:date="2018-01-04T21:15:46Z" w:initials="G">
    <w:p w14:paraId="A670A4DA">
      <w:r>
        <w:t>Inserted: -</w:t>
      </w:r>
    </w:p>
  </w:comment>
  <w:comment w:id="212" w:author="Grammarly" w:date="2018-01-04T21:15:46Z" w:initials="G">
    <w:p w14:paraId="44316D4D">
      <w:r>
        <w:t>Inserted: -</w:t>
      </w:r>
    </w:p>
  </w:comment>
  <w:comment w:id="213" w:author="Grammarly" w:date="2018-01-04T21:15:46Z" w:initials="G">
    <w:p w14:paraId="416108AF">
      <w:r>
        <w:t>Inserted: -</w:t>
      </w:r>
    </w:p>
  </w:comment>
  <w:comment w:id="215" w:author="Grammarly" w:date="2018-01-04T21:15:46Z" w:initials="G">
    <w:p w14:paraId="AFA9B068">
      <w:r>
        <w:t>Inserted: h</w:t>
      </w:r>
    </w:p>
  </w:comment>
  <w:comment w:id="216" w:author="Grammarly" w:date="2018-01-04T21:15:46Z" w:initials="G">
    <w:p w14:paraId="9803BD21">
      <w:r>
        <w:t>Inserted: -</w:t>
      </w:r>
    </w:p>
  </w:comment>
  <w:comment w:id="214" w:author="Grammarly" w:date="2018-01-04T21:15:46Z" w:initials="G">
    <w:p w14:paraId="4D286D87">
      <w:r>
        <w:t>Deleted:w</w:t>
      </w:r>
    </w:p>
  </w:comment>
  <w:comment w:id="217" w:author="Grammarly" w:date="2018-01-04T21:15:46Z" w:initials="G">
    <w:p w14:paraId="92D80208">
      <w:r>
        <w:t>Inserted: .</w:t>
      </w:r>
    </w:p>
  </w:comment>
  <w:comment w:id="218" w:author="Grammarly" w:date="2018-01-04T21:15:46Z" w:initials="G">
    <w:p w14:paraId="3160E974">
      <w:r>
        <w:t xml:space="preserve">Deleted:a </w:t>
      </w:r>
    </w:p>
  </w:comment>
  <w:comment w:id="219" w:author="Grammarly" w:date="2018-01-04T21:15:46Z" w:initials="G">
    <w:p w14:paraId="C33B03CF">
      <w:r>
        <w:t>Deleted: the</w:t>
      </w:r>
    </w:p>
  </w:comment>
  <w:comment w:id="223" w:author="Grammarly" w:date="2018-01-04T21:15:46Z" w:initials="G">
    <w:p w14:paraId="68FF7633">
      <w:r>
        <w:t>Inserted: n</w:t>
      </w:r>
    </w:p>
  </w:comment>
  <w:comment w:id="224" w:author="Grammarly" w:date="2018-01-04T21:15:46Z" w:initials="G">
    <w:p w14:paraId="7CD8A06E">
      <w:r>
        <w:t>Inserted: nifican</w:t>
      </w:r>
    </w:p>
  </w:comment>
  <w:comment w:id="225" w:author="Grammarly" w:date="2018-01-04T21:15:46Z" w:initials="G">
    <w:p w14:paraId="7B667D47">
      <w:r>
        <w:t>Inserted: most s</w:t>
      </w:r>
    </w:p>
  </w:comment>
  <w:comment w:id="226" w:author="Grammarly" w:date="2018-01-04T21:15:46Z" w:initials="G">
    <w:p w14:paraId="51710564">
      <w:r>
        <w:t>Inserted: -</w:t>
      </w:r>
    </w:p>
  </w:comment>
  <w:comment w:id="229" w:author="Grammarly" w:date="2018-01-04T21:15:46Z" w:initials="G">
    <w:p w14:paraId="283F1A87">
      <w:r>
        <w:t>Inserted: nificant</w:t>
      </w:r>
    </w:p>
  </w:comment>
  <w:comment w:id="230" w:author="Grammarly" w:date="2018-01-04T21:15:46Z" w:initials="G">
    <w:p w14:paraId="9D3B3A37">
      <w:r>
        <w:t>Inserted: more s</w:t>
      </w:r>
    </w:p>
  </w:comment>
  <w:comment w:id="220" w:author="Grammarly" w:date="2018-01-04T21:15:46Z" w:initials="G">
    <w:p w14:paraId="799458FE">
      <w:r>
        <w:t>Deleted:b</w:t>
      </w:r>
    </w:p>
  </w:comment>
  <w:comment w:id="221" w:author="Grammarly" w:date="2018-01-04T21:15:46Z" w:initials="G">
    <w:p w14:paraId="DCA47EC8">
      <w:r>
        <w:t>Deleted:ges</w:t>
      </w:r>
    </w:p>
  </w:comment>
  <w:comment w:id="222" w:author="Grammarly" w:date="2018-01-04T21:15:46Z" w:initials="G">
    <w:p w14:paraId="7B458413">
      <w:r>
        <w:t>Deleted:t</w:t>
      </w:r>
    </w:p>
  </w:comment>
  <w:comment w:id="227" w:author="Grammarly" w:date="2018-01-04T21:15:46Z" w:initials="G">
    <w:p w14:paraId="A18FE78A">
      <w:r>
        <w:t>Deleted:b</w:t>
      </w:r>
    </w:p>
  </w:comment>
  <w:comment w:id="228" w:author="Grammarly" w:date="2018-01-04T21:15:46Z" w:initials="G">
    <w:p w14:paraId="76CF0210">
      <w:r>
        <w:t>Deleted:ger</w:t>
      </w:r>
    </w:p>
  </w:comment>
  <w:comment w:id="231" w:author="Grammarly" w:date="2018-01-04T21:15:46Z" w:initials="G">
    <w:p w14:paraId="909FD683">
      <w:r>
        <w:t>Inserted: -</w:t>
      </w:r>
    </w:p>
  </w:comment>
  <w:comment w:id="233" w:author="Grammarly" w:date="2018-01-04T21:15:46Z" w:initials="G">
    <w:p w14:paraId="AE24776E">
      <w:r>
        <w:t>Inserted: ;</w:t>
      </w:r>
    </w:p>
  </w:comment>
  <w:comment w:id="234" w:author="Grammarly" w:date="2018-01-04T21:15:46Z" w:initials="G">
    <w:p w14:paraId="D52900D6">
      <w:r>
        <w:t>Inserted: .</w:t>
      </w:r>
    </w:p>
  </w:comment>
  <w:comment w:id="240" w:author="Grammarly" w:date="2018-01-04T21:15:46Z" w:initials="G">
    <w:p w14:paraId="2B255CE5">
      <w:r>
        <w:t>Inserted: c</w:t>
      </w:r>
    </w:p>
  </w:comment>
  <w:comment w:id="241" w:author="Grammarly" w:date="2018-01-04T21:15:46Z" w:initials="G">
    <w:p w14:paraId="33DC694A">
      <w:r>
        <w:t>Inserted: cif</w:t>
      </w:r>
    </w:p>
  </w:comment>
  <w:comment w:id="242" w:author="Grammarly" w:date="2018-01-04T21:15:46Z" w:initials="G">
    <w:p w14:paraId="3A3D8B5E">
      <w:r>
        <w:t>Inserted: sp</w:t>
      </w:r>
    </w:p>
  </w:comment>
  <w:comment w:id="243" w:author="Grammarly" w:date="2018-01-04T21:15:46Z" w:initials="G">
    <w:p w14:paraId="08B54A90">
      <w:r>
        <w:t>Inserted: l</w:t>
      </w:r>
    </w:p>
  </w:comment>
  <w:comment w:id="244" w:author="Grammarly" w:date="2018-01-04T21:15:46Z" w:initials="G">
    <w:p w14:paraId="2C3BB36A">
      <w:r>
        <w:t>Inserted: essent</w:t>
      </w:r>
    </w:p>
  </w:comment>
  <w:comment w:id="245" w:author="Grammarly" w:date="2018-01-04T21:15:46Z" w:initials="G">
    <w:p w14:paraId="23BBCF64">
      <w:r>
        <w:t>Inserted: -</w:t>
      </w:r>
    </w:p>
  </w:comment>
  <w:comment w:id="232" w:author="Grammarly" w:date="2018-01-04T21:15:46Z" w:initials="G">
    <w:p w14:paraId="4A0D8B80">
      <w:r>
        <w:t>Deleted:,</w:t>
      </w:r>
    </w:p>
  </w:comment>
  <w:comment w:id="235" w:author="Grammarly" w:date="2018-01-04T21:15:46Z" w:initials="G">
    <w:p w14:paraId="B2E37859">
      <w:r>
        <w:t>Deleted:mport</w:t>
      </w:r>
    </w:p>
  </w:comment>
  <w:comment w:id="236" w:author="Grammarly" w:date="2018-01-04T21:15:46Z" w:initials="G">
    <w:p w14:paraId="110E8084">
      <w:r>
        <w:t>Deleted:nt</w:t>
      </w:r>
    </w:p>
  </w:comment>
  <w:comment w:id="237" w:author="Grammarly" w:date="2018-01-04T21:15:46Z" w:initials="G">
    <w:p w14:paraId="7FECD3D8">
      <w:r>
        <w:t>Deleted:c</w:t>
      </w:r>
    </w:p>
  </w:comment>
  <w:comment w:id="238" w:author="Grammarly" w:date="2018-01-04T21:15:46Z" w:initials="G">
    <w:p w14:paraId="B7D3FE0F">
      <w:r>
        <w:t>Deleted:rta</w:t>
      </w:r>
    </w:p>
  </w:comment>
  <w:comment w:id="239" w:author="Grammarly" w:date="2018-01-04T21:15:46Z" w:initials="G">
    <w:p w14:paraId="4947EE77">
      <w:r>
        <w:t>Deleted:n</w:t>
      </w:r>
    </w:p>
  </w:comment>
  <w:comment w:id="247" w:author="Grammarly" w:date="2018-01-04T21:15:46Z" w:initials="G">
    <w:p w14:paraId="D6DCC3F6">
      <w:r>
        <w:t xml:space="preserve">Inserted: the </w:t>
      </w:r>
    </w:p>
  </w:comment>
  <w:comment w:id="246" w:author="Grammarly" w:date="2018-01-04T21:15:46Z" w:initials="G">
    <w:p w14:paraId="0745833F">
      <w:r>
        <w:t>Deleted:at th</w:t>
      </w:r>
    </w:p>
  </w:comment>
  <w:comment w:id="248" w:author="Grammarly" w:date="2018-01-04T21:15:46Z" w:initials="G">
    <w:p w14:paraId="C39FEB8D">
      <w:r>
        <w:t>Inserted: -</w:t>
      </w:r>
    </w:p>
  </w:comment>
  <w:comment w:id="252" w:author="Grammarly" w:date="2018-01-04T21:15:46Z" w:initials="G">
    <w:p w14:paraId="EEDDA5E3">
      <w:r>
        <w:t>Inserted: -</w:t>
      </w:r>
    </w:p>
  </w:comment>
  <w:comment w:id="253" w:author="Grammarly" w:date="2018-01-04T21:15:46Z" w:initials="G">
    <w:p w14:paraId="FCBEA5BF">
      <w:r>
        <w:t>Inserted: d</w:t>
      </w:r>
    </w:p>
  </w:comment>
  <w:comment w:id="254" w:author="Grammarly" w:date="2018-01-04T21:15:46Z" w:initials="G">
    <w:p w14:paraId="089338F5">
      <w:r>
        <w:t>Inserted: d</w:t>
      </w:r>
    </w:p>
  </w:comment>
  <w:comment w:id="255" w:author="Grammarly" w:date="2018-01-04T21:15:46Z" w:initials="G">
    <w:p w14:paraId="0FA59F3B">
      <w:r>
        <w:t>Inserted: re exte</w:t>
      </w:r>
    </w:p>
  </w:comment>
  <w:comment w:id="256" w:author="Grammarly" w:date="2018-01-04T21:15:46Z" w:initials="G">
    <w:p w14:paraId="586286B9">
      <w:r>
        <w:t>Inserted: m</w:t>
      </w:r>
    </w:p>
  </w:comment>
  <w:comment w:id="257" w:author="Grammarly" w:date="2018-01-04T21:15:46Z" w:initials="G">
    <w:p w14:paraId="5A8E016D">
      <w:r>
        <w:t>Inserted: ,</w:t>
      </w:r>
    </w:p>
  </w:comment>
  <w:comment w:id="249" w:author="Grammarly" w:date="2018-01-04T21:15:46Z" w:initials="G">
    <w:p w14:paraId="9E24AC46">
      <w:r>
        <w:t>Deleted:l</w:t>
      </w:r>
    </w:p>
  </w:comment>
  <w:comment w:id="250" w:author="Grammarly" w:date="2018-01-04T21:15:46Z" w:initials="G">
    <w:p w14:paraId="510AC275">
      <w:r>
        <w:t>Deleted:g</w:t>
      </w:r>
    </w:p>
  </w:comment>
  <w:comment w:id="251" w:author="Grammarly" w:date="2018-01-04T21:15:46Z" w:initials="G">
    <w:p w14:paraId="5817DDE5">
      <w:r>
        <w:t>Deleted:r</w:t>
      </w:r>
    </w:p>
  </w:comment>
  <w:comment w:id="258" w:author="Grammarly" w:date="2018-01-04T21:15:46Z" w:initials="G">
    <w:p w14:paraId="6A18D71E">
      <w:r>
        <w:t>Inserted: ,</w:t>
      </w:r>
    </w:p>
  </w:comment>
  <w:comment w:id="261" w:author="Grammarly" w:date="2018-01-04T21:15:46Z" w:initials="G">
    <w:p w14:paraId="BB3A0AE7">
      <w:r>
        <w:t>Inserted: T</w:t>
      </w:r>
    </w:p>
  </w:comment>
  <w:comment w:id="262" w:author="Grammarly" w:date="2018-01-04T21:15:46Z" w:initials="G">
    <w:p w14:paraId="DF4E874C">
      <w:r>
        <w:t>Inserted:  banking</w:t>
      </w:r>
    </w:p>
  </w:comment>
  <w:comment w:id="264" w:author="Grammarly" w:date="2018-01-04T21:15:46Z" w:initials="G">
    <w:p w14:paraId="52F07F81">
      <w:r>
        <w:t>Inserted: good</w:t>
      </w:r>
    </w:p>
  </w:comment>
  <w:comment w:id="259" w:author="Grammarly" w:date="2018-01-04T21:15:46Z" w:initials="G">
    <w:p w14:paraId="CC1EC099">
      <w:r>
        <w:t xml:space="preserve">Deleted:banking </w:t>
      </w:r>
    </w:p>
  </w:comment>
  <w:comment w:id="260" w:author="Grammarly" w:date="2018-01-04T21:15:46Z" w:initials="G">
    <w:p w14:paraId="3B02B262">
      <w:r>
        <w:t>Deleted:Generally, t</w:t>
      </w:r>
    </w:p>
  </w:comment>
  <w:comment w:id="263" w:author="Grammarly" w:date="2018-01-04T21:15:46Z" w:initials="G">
    <w:p w14:paraId="2E882511">
      <w:r>
        <w:t>Deleted:healthy</w:t>
      </w:r>
    </w:p>
  </w:comment>
  <w:comment w:id="266" w:author="Grammarly" w:date="2018-01-04T21:15:46Z" w:initials="G">
    <w:p w14:paraId="2DE7253F">
      <w:r>
        <w:t>Inserted:  banking</w:t>
      </w:r>
    </w:p>
  </w:comment>
  <w:comment w:id="267" w:author="Grammarly" w:date="2018-01-04T21:15:46Z" w:initials="G">
    <w:p w14:paraId="8D0D8A34">
      <w:r>
        <w:t>Inserted: -</w:t>
      </w:r>
    </w:p>
  </w:comment>
  <w:comment w:id="265" w:author="Grammarly" w:date="2018-01-04T21:15:46Z" w:initials="G">
    <w:p w14:paraId="0D32E1E5">
      <w:r>
        <w:t xml:space="preserve">Deleted:banking </w:t>
      </w:r>
    </w:p>
  </w:comment>
  <w:comment w:id="270" w:author="Grammarly" w:date="2018-01-04T21:15:46Z" w:initials="G">
    <w:p w14:paraId="AAC2666C">
      <w:r>
        <w:t>Inserted: ers</w:t>
      </w:r>
    </w:p>
  </w:comment>
  <w:comment w:id="271" w:author="Grammarly" w:date="2018-01-04T21:15:46Z" w:initials="G">
    <w:p w14:paraId="CB490FBF">
      <w:r>
        <w:t>Inserted: d</w:t>
      </w:r>
    </w:p>
  </w:comment>
  <w:comment w:id="268" w:author="Grammarly" w:date="2018-01-04T21:15:46Z" w:initials="G">
    <w:p w14:paraId="E26D7CB5">
      <w:r>
        <w:t>Deleted:eg</w:t>
      </w:r>
    </w:p>
  </w:comment>
  <w:comment w:id="269" w:author="Grammarly" w:date="2018-01-04T21:15:46Z" w:initials="G">
    <w:p w14:paraId="E3F2F7D5">
      <w:r>
        <w:t>Deleted:ti</w:t>
      </w:r>
    </w:p>
  </w:comment>
  <w:comment w:id="272" w:author="Grammarly" w:date="2018-01-04T21:15:46Z" w:initials="G">
    <w:p w14:paraId="4B5B6B24">
      <w:r>
        <w:t>Inserted: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1DF32086" w15:done="0"/>
  <w15:commentEx w15:paraId="D888BB5E" w15:done="0"/>
  <w15:commentEx w15:paraId="62ED4AAE" w15:done="0"/>
  <w15:commentEx w15:paraId="F6E52F67" w15:done="0"/>
  <w15:commentEx w15:paraId="88F3A7EA" w15:done="0"/>
  <w15:commentEx w15:paraId="E22FA1F6" w15:done="0"/>
  <w15:commentEx w15:paraId="68943932" w15:done="0"/>
  <w15:commentEx w15:paraId="0749AEDC" w15:done="0"/>
  <w15:commentEx w15:paraId="F2AF604A" w15:done="0"/>
  <w15:commentEx w15:paraId="10702DD2" w15:done="0"/>
  <w15:commentEx w15:paraId="285037C1" w15:done="0"/>
  <w15:commentEx w15:paraId="DC49271A" w15:done="0"/>
  <w15:commentEx w15:paraId="C46E4858" w15:done="0"/>
  <w15:commentEx w15:paraId="278F932B" w15:done="0"/>
  <w15:commentEx w15:paraId="DC20CD9D" w15:done="0"/>
  <w15:commentEx w15:paraId="97B8C45A" w15:done="0"/>
  <w15:commentEx w15:paraId="FDDAE2EB" w15:done="0"/>
  <w15:commentEx w15:paraId="3542BA50" w15:done="0"/>
  <w15:commentEx w15:paraId="383D7C0D" w15:done="0"/>
  <w15:commentEx w15:paraId="5691EA36" w15:done="0"/>
  <w15:commentEx w15:paraId="EF23949C" w15:done="0"/>
  <w15:commentEx w15:paraId="AEA38E02" w15:done="0"/>
  <w15:commentEx w15:paraId="C6D3FBA7" w15:done="0"/>
  <w15:commentEx w15:paraId="1262D9C0" w15:done="0"/>
  <w15:commentEx w15:paraId="38C33DD3" w15:done="0"/>
  <w15:commentEx w15:paraId="9C128674" w15:done="0"/>
  <w15:commentEx w15:paraId="F9C9CD21" w15:done="0"/>
  <w15:commentEx w15:paraId="301B18D1" w15:done="0"/>
  <w15:commentEx w15:paraId="BF772079" w15:done="0"/>
  <w15:commentEx w15:paraId="3842026A" w15:done="0"/>
  <w15:commentEx w15:paraId="603873E7" w15:done="0"/>
  <w15:commentEx w15:paraId="DED5C0F5" w15:done="0"/>
  <w15:commentEx w15:paraId="E2D00FCB" w15:done="0"/>
  <w15:commentEx w15:paraId="7691CCEF" w15:done="0"/>
  <w15:commentEx w15:paraId="C660CF8C" w15:done="0"/>
  <w15:commentEx w15:paraId="A8E746D1" w15:done="0"/>
  <w15:commentEx w15:paraId="4E7A9FF5" w15:done="0"/>
  <w15:commentEx w15:paraId="A4FD49EF" w15:done="0"/>
  <w15:commentEx w15:paraId="281B8389" w15:done="0"/>
  <w15:commentEx w15:paraId="7DA57FEC" w15:done="0"/>
  <w15:commentEx w15:paraId="CD09E709" w15:done="0"/>
  <w15:commentEx w15:paraId="B761E486" w15:done="0"/>
  <w15:commentEx w15:paraId="FA49F4D9" w15:done="0"/>
  <w15:commentEx w15:paraId="2BD51581" w15:done="0"/>
  <w15:commentEx w15:paraId="9DA1FFD7" w15:done="0"/>
  <w15:commentEx w15:paraId="806AE629" w15:done="0"/>
  <w15:commentEx w15:paraId="F975EE47" w15:done="0"/>
  <w15:commentEx w15:paraId="A72FA81B" w15:done="0"/>
  <w15:commentEx w15:paraId="281D3006" w15:done="0"/>
  <w15:commentEx w15:paraId="E26C0F95" w15:done="0"/>
  <w15:commentEx w15:paraId="DA75CF2F" w15:done="0"/>
  <w15:commentEx w15:paraId="510DB5F1" w15:done="0"/>
  <w15:commentEx w15:paraId="6ABAE47E" w15:done="0"/>
  <w15:commentEx w15:paraId="3A5039B0" w15:done="0"/>
  <w15:commentEx w15:paraId="FD76E0E5" w15:done="0"/>
  <w15:commentEx w15:paraId="2B1C5969" w15:done="0"/>
  <w15:commentEx w15:paraId="6879C9F1" w15:done="0"/>
  <w15:commentEx w15:paraId="459392AB" w15:done="0"/>
  <w15:commentEx w15:paraId="5FDC5641" w15:done="0"/>
  <w15:commentEx w15:paraId="E1CAA63E" w15:done="0"/>
  <w15:commentEx w15:paraId="71783F56" w15:done="0"/>
  <w15:commentEx w15:paraId="778EFA11" w15:done="0"/>
  <w15:commentEx w15:paraId="4E89761A" w15:done="0"/>
  <w15:commentEx w15:paraId="4BC1E274" w15:done="0"/>
  <w15:commentEx w15:paraId="A9433620" w15:done="0"/>
  <w15:commentEx w15:paraId="01D463DE" w15:done="0"/>
  <w15:commentEx w15:paraId="425FFD37" w15:done="0"/>
  <w15:commentEx w15:paraId="2EFA5A3B" w15:done="0"/>
  <w15:commentEx w15:paraId="48D4C10E" w15:done="0"/>
  <w15:commentEx w15:paraId="C1ACE529" w15:done="0"/>
  <w15:commentEx w15:paraId="0D5A3C1C" w15:done="0"/>
  <w15:commentEx w15:paraId="C9E1E000" w15:done="0"/>
  <w15:commentEx w15:paraId="BF2A41B4" w15:done="0"/>
  <w15:commentEx w15:paraId="328E5867" w15:done="0"/>
  <w15:commentEx w15:paraId="986A149C" w15:done="0"/>
  <w15:commentEx w15:paraId="536E0FC2" w15:done="0"/>
  <w15:commentEx w15:paraId="298150F5" w15:done="0"/>
  <w15:commentEx w15:paraId="43993B8B" w15:done="0"/>
  <w15:commentEx w15:paraId="C3FBD4F4" w15:done="0"/>
  <w15:commentEx w15:paraId="64ED113E" w15:done="0"/>
  <w15:commentEx w15:paraId="5E8089B7" w15:done="0"/>
  <w15:commentEx w15:paraId="DFBB262A" w15:done="0"/>
  <w15:commentEx w15:paraId="1BB134FB" w15:done="0"/>
  <w15:commentEx w15:paraId="4A798472" w15:done="0"/>
  <w15:commentEx w15:paraId="6D9B25C6" w15:done="0"/>
  <w15:commentEx w15:paraId="CC7C693F" w15:done="0"/>
  <w15:commentEx w15:paraId="36105AC3" w15:done="0"/>
  <w15:commentEx w15:paraId="2090E030" w15:done="0"/>
  <w15:commentEx w15:paraId="167CF8DA" w15:done="0"/>
  <w15:commentEx w15:paraId="0AB7AA8D" w15:done="0"/>
  <w15:commentEx w15:paraId="54857EC7" w15:done="0"/>
  <w15:commentEx w15:paraId="079CA836" w15:done="0"/>
  <w15:commentEx w15:paraId="20605246" w15:done="0"/>
  <w15:commentEx w15:paraId="4D941758" w15:done="0"/>
  <w15:commentEx w15:paraId="B64681DB" w15:done="0"/>
  <w15:commentEx w15:paraId="9CD2DA4C" w15:done="0"/>
  <w15:commentEx w15:paraId="F25EEC66" w15:done="0"/>
  <w15:commentEx w15:paraId="530A774F" w15:done="0"/>
  <w15:commentEx w15:paraId="95965BDB" w15:done="0"/>
  <w15:commentEx w15:paraId="B01B9F59" w15:done="0"/>
  <w15:commentEx w15:paraId="28BCCF53" w15:done="0"/>
  <w15:commentEx w15:paraId="7A6E5F58" w15:done="0"/>
  <w15:commentEx w15:paraId="6FA05E55" w15:done="0"/>
  <w15:commentEx w15:paraId="F50EAB50" w15:done="0"/>
  <w15:commentEx w15:paraId="23B2BC1C" w15:done="0"/>
  <w15:commentEx w15:paraId="6EB7A671" w15:done="0"/>
  <w15:commentEx w15:paraId="30A2A846" w15:done="0"/>
  <w15:commentEx w15:paraId="EB8575DB" w15:done="0"/>
  <w15:commentEx w15:paraId="81E79007" w15:done="0"/>
  <w15:commentEx w15:paraId="6148CEA5" w15:done="0"/>
  <w15:commentEx w15:paraId="803D35C8" w15:done="0"/>
  <w15:commentEx w15:paraId="E1F8821F" w15:done="0"/>
  <w15:commentEx w15:paraId="7BD72EB6" w15:done="0"/>
  <w15:commentEx w15:paraId="587D78C4" w15:done="0"/>
  <w15:commentEx w15:paraId="7D00E2D5" w15:done="0"/>
  <w15:commentEx w15:paraId="1710F018" w15:done="0"/>
  <w15:commentEx w15:paraId="353C5B99" w15:done="0"/>
  <w15:commentEx w15:paraId="9FDEDA42" w15:done="0"/>
  <w15:commentEx w15:paraId="6B0A5125" w15:done="0"/>
  <w15:commentEx w15:paraId="F9FAA865" w15:done="0"/>
  <w15:commentEx w15:paraId="53F43C46" w15:done="0"/>
  <w15:commentEx w15:paraId="A9909EE8" w15:done="0"/>
  <w15:commentEx w15:paraId="40EEF308" w15:done="0"/>
  <w15:commentEx w15:paraId="B3A4BAD9" w15:done="0"/>
  <w15:commentEx w15:paraId="7ACCB3C0" w15:done="0"/>
  <w15:commentEx w15:paraId="A0EEB863" w15:done="0"/>
  <w15:commentEx w15:paraId="2DE52EA5" w15:done="0"/>
  <w15:commentEx w15:paraId="B2E5105F" w15:done="0"/>
  <w15:commentEx w15:paraId="9C1D42D8" w15:done="0"/>
  <w15:commentEx w15:paraId="7DEC4162" w15:done="0"/>
  <w15:commentEx w15:paraId="7D3C633B" w15:done="0"/>
  <w15:commentEx w15:paraId="8545C675" w15:done="0"/>
  <w15:commentEx w15:paraId="DDFCCEDA" w15:done="0"/>
  <w15:commentEx w15:paraId="CC146568" w15:done="0"/>
  <w15:commentEx w15:paraId="BD8C6F9F" w15:done="0"/>
  <w15:commentEx w15:paraId="AC7ADD13" w15:done="0"/>
  <w15:commentEx w15:paraId="88D89600" w15:done="0"/>
  <w15:commentEx w15:paraId="E0E64440" w15:done="0"/>
  <w15:commentEx w15:paraId="CF9780FB" w15:done="0"/>
  <w15:commentEx w15:paraId="51613DC4" w15:done="0"/>
  <w15:commentEx w15:paraId="40974930" w15:done="0"/>
  <w15:commentEx w15:paraId="21EEEA7A" w15:done="0"/>
  <w15:commentEx w15:paraId="20F6806F" w15:done="0"/>
  <w15:commentEx w15:paraId="4502BD28" w15:done="0"/>
  <w15:commentEx w15:paraId="712FFE25" w15:done="0"/>
  <w15:commentEx w15:paraId="7EB9B9A6" w15:done="0"/>
  <w15:commentEx w15:paraId="67D13CBA" w15:done="0"/>
  <w15:commentEx w15:paraId="526AD1DC" w15:done="0"/>
  <w15:commentEx w15:paraId="979F8D90" w15:done="0"/>
  <w15:commentEx w15:paraId="3C71BDAC" w15:done="0"/>
  <w15:commentEx w15:paraId="40E01575" w15:done="0"/>
  <w15:commentEx w15:paraId="4C3F5F89" w15:done="0"/>
  <w15:commentEx w15:paraId="61B4A7C3" w15:done="0"/>
  <w15:commentEx w15:paraId="84CEEBF3" w15:done="0"/>
  <w15:commentEx w15:paraId="A758AA9E" w15:done="0"/>
  <w15:commentEx w15:paraId="B67066A9" w15:done="0"/>
  <w15:commentEx w15:paraId="F2E5E778" w15:done="0"/>
  <w15:commentEx w15:paraId="FD25FF2E" w15:done="0"/>
  <w15:commentEx w15:paraId="045B4DB8" w15:done="0"/>
  <w15:commentEx w15:paraId="E46A9ED7" w15:done="0"/>
  <w15:commentEx w15:paraId="A4DFC147" w15:done="0"/>
  <w15:commentEx w15:paraId="7F6B54C5" w15:done="0"/>
  <w15:commentEx w15:paraId="F402B411" w15:done="0"/>
  <w15:commentEx w15:paraId="1B6852FF" w15:done="0"/>
  <w15:commentEx w15:paraId="06712502" w15:done="0"/>
  <w15:commentEx w15:paraId="6D4B7F18" w15:done="0"/>
  <w15:commentEx w15:paraId="FB561084" w15:done="0"/>
  <w15:commentEx w15:paraId="47C0AEA8" w15:done="0"/>
  <w15:commentEx w15:paraId="B7AB1B5C" w15:done="0"/>
  <w15:commentEx w15:paraId="C57B6C12" w15:done="0"/>
  <w15:commentEx w15:paraId="FB04B249" w15:done="0"/>
  <w15:commentEx w15:paraId="D88B04F8" w15:done="0"/>
  <w15:commentEx w15:paraId="30ECA681" w15:done="0"/>
  <w15:commentEx w15:paraId="C61E0E7F" w15:done="0"/>
  <w15:commentEx w15:paraId="F6D795F5" w15:done="0"/>
  <w15:commentEx w15:paraId="907440D6" w15:done="0"/>
  <w15:commentEx w15:paraId="26BD9243" w15:done="0"/>
  <w15:commentEx w15:paraId="B457772A" w15:done="0"/>
  <w15:commentEx w15:paraId="9B044DFC" w15:done="0"/>
  <w15:commentEx w15:paraId="C6DBA75A" w15:done="0"/>
  <w15:commentEx w15:paraId="D3E2281B" w15:done="0"/>
  <w15:commentEx w15:paraId="02D4B204" w15:done="0"/>
  <w15:commentEx w15:paraId="24ADE071" w15:done="0"/>
  <w15:commentEx w15:paraId="9811B337" w15:done="0"/>
  <w15:commentEx w15:paraId="AE13BE9C" w15:done="0"/>
  <w15:commentEx w15:paraId="BBBDF1BD" w15:done="0"/>
  <w15:commentEx w15:paraId="F74D3819" w15:done="0"/>
  <w15:commentEx w15:paraId="CAFAF186" w15:done="0"/>
  <w15:commentEx w15:paraId="84495275" w15:done="0"/>
  <w15:commentEx w15:paraId="B83334BB" w15:done="0"/>
  <w15:commentEx w15:paraId="A4017EA2" w15:done="0"/>
  <w15:commentEx w15:paraId="F2E9502D" w15:done="0"/>
  <w15:commentEx w15:paraId="753A35FC" w15:done="0"/>
  <w15:commentEx w15:paraId="3430BAEB" w15:done="0"/>
  <w15:commentEx w15:paraId="E543E8E0" w15:done="0"/>
  <w15:commentEx w15:paraId="FED848AB" w15:done="0"/>
  <w15:commentEx w15:paraId="C64B6D42" w15:done="0"/>
  <w15:commentEx w15:paraId="89164ED1" w15:done="0"/>
  <w15:commentEx w15:paraId="80704133" w15:done="0"/>
  <w15:commentEx w15:paraId="FB72709C" w15:done="0"/>
  <w15:commentEx w15:paraId="409A5128" w15:done="0"/>
  <w15:commentEx w15:paraId="25AE3B5B" w15:done="0"/>
  <w15:commentEx w15:paraId="BDC467F9" w15:done="0"/>
  <w15:commentEx w15:paraId="E66399E1" w15:done="0"/>
  <w15:commentEx w15:paraId="DAF0351B" w15:done="0"/>
  <w15:commentEx w15:paraId="9FC21416" w15:done="0"/>
  <w15:commentEx w15:paraId="C39FF6BA" w15:done="0"/>
  <w15:commentEx w15:paraId="1E0520AC" w15:done="0"/>
  <w15:commentEx w15:paraId="32CCF0E6" w15:done="0"/>
  <w15:commentEx w15:paraId="F8075A5E" w15:done="0"/>
  <w15:commentEx w15:paraId="A670A4DA" w15:done="0"/>
  <w15:commentEx w15:paraId="44316D4D" w15:done="0"/>
  <w15:commentEx w15:paraId="416108AF" w15:done="0"/>
  <w15:commentEx w15:paraId="AFA9B068" w15:done="0"/>
  <w15:commentEx w15:paraId="9803BD21" w15:done="0"/>
  <w15:commentEx w15:paraId="4D286D87" w15:done="0"/>
  <w15:commentEx w15:paraId="92D80208" w15:done="0"/>
  <w15:commentEx w15:paraId="3160E974" w15:done="0"/>
  <w15:commentEx w15:paraId="C33B03CF" w15:done="0"/>
  <w15:commentEx w15:paraId="68FF7633" w15:done="0"/>
  <w15:commentEx w15:paraId="7CD8A06E" w15:done="0"/>
  <w15:commentEx w15:paraId="7B667D47" w15:done="0"/>
  <w15:commentEx w15:paraId="51710564" w15:done="0"/>
  <w15:commentEx w15:paraId="283F1A87" w15:done="0"/>
  <w15:commentEx w15:paraId="9D3B3A37" w15:done="0"/>
  <w15:commentEx w15:paraId="799458FE" w15:done="0"/>
  <w15:commentEx w15:paraId="DCA47EC8" w15:done="0"/>
  <w15:commentEx w15:paraId="7B458413" w15:done="0"/>
  <w15:commentEx w15:paraId="A18FE78A" w15:done="0"/>
  <w15:commentEx w15:paraId="76CF0210" w15:done="0"/>
  <w15:commentEx w15:paraId="909FD683" w15:done="0"/>
  <w15:commentEx w15:paraId="AE24776E" w15:done="0"/>
  <w15:commentEx w15:paraId="D52900D6" w15:done="0"/>
  <w15:commentEx w15:paraId="2B255CE5" w15:done="0"/>
  <w15:commentEx w15:paraId="33DC694A" w15:done="0"/>
  <w15:commentEx w15:paraId="3A3D8B5E" w15:done="0"/>
  <w15:commentEx w15:paraId="08B54A90" w15:done="0"/>
  <w15:commentEx w15:paraId="2C3BB36A" w15:done="0"/>
  <w15:commentEx w15:paraId="23BBCF64" w15:done="0"/>
  <w15:commentEx w15:paraId="4A0D8B80" w15:done="0"/>
  <w15:commentEx w15:paraId="B2E37859" w15:done="0"/>
  <w15:commentEx w15:paraId="110E8084" w15:done="0"/>
  <w15:commentEx w15:paraId="7FECD3D8" w15:done="0"/>
  <w15:commentEx w15:paraId="B7D3FE0F" w15:done="0"/>
  <w15:commentEx w15:paraId="4947EE77" w15:done="0"/>
  <w15:commentEx w15:paraId="D6DCC3F6" w15:done="0"/>
  <w15:commentEx w15:paraId="0745833F" w15:done="0"/>
  <w15:commentEx w15:paraId="C39FEB8D" w15:done="0"/>
  <w15:commentEx w15:paraId="EEDDA5E3" w15:done="0"/>
  <w15:commentEx w15:paraId="FCBEA5BF" w15:done="0"/>
  <w15:commentEx w15:paraId="089338F5" w15:done="0"/>
  <w15:commentEx w15:paraId="0FA59F3B" w15:done="0"/>
  <w15:commentEx w15:paraId="586286B9" w15:done="0"/>
  <w15:commentEx w15:paraId="5A8E016D" w15:done="0"/>
  <w15:commentEx w15:paraId="9E24AC46" w15:done="0"/>
  <w15:commentEx w15:paraId="510AC275" w15:done="0"/>
  <w15:commentEx w15:paraId="5817DDE5" w15:done="0"/>
  <w15:commentEx w15:paraId="6A18D71E" w15:done="0"/>
  <w15:commentEx w15:paraId="BB3A0AE7" w15:done="0"/>
  <w15:commentEx w15:paraId="DF4E874C" w15:done="0"/>
  <w15:commentEx w15:paraId="52F07F81" w15:done="0"/>
  <w15:commentEx w15:paraId="CC1EC099" w15:done="0"/>
  <w15:commentEx w15:paraId="3B02B262" w15:done="0"/>
  <w15:commentEx w15:paraId="2E882511" w15:done="0"/>
  <w15:commentEx w15:paraId="2DE7253F" w15:done="0"/>
  <w15:commentEx w15:paraId="8D0D8A34" w15:done="0"/>
  <w15:commentEx w15:paraId="0D32E1E5" w15:done="0"/>
  <w15:commentEx w15:paraId="AAC2666C" w15:done="0"/>
  <w15:commentEx w15:paraId="CB490FBF" w15:done="0"/>
  <w15:commentEx w15:paraId="E26D7CB5" w15:done="0"/>
  <w15:commentEx w15:paraId="E3F2F7D5" w15:done="0"/>
  <w15:commentEx w15:paraId="4B5B6B2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5652B">
    <w:pPr>
      <w:pStyle w:val="Header"/>
      <w:jc w:val="right"/>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53560D">
      <w:rPr>
        <w:rFonts w:ascii="Times New Roman" w:hAnsi="Times New Roman" w:cs="Times New Roman"/>
        <w:noProof/>
      </w:rPr>
      <w:t>4</w:t>
    </w:r>
    <w:r>
      <w:rPr>
        <w:rFonts w:ascii="Times New Roman" w:hAnsi="Times New Roman" w:cs="Times New Roman"/>
      </w:rPr>
      <w:fldChar w:fldCharType="end"/>
    </w:r>
  </w:p>
  <w:p w:rsidR="008565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hybridMultilevel"/>
    <w:tmpl w:val="CA522700"/>
    <w:lvl w:ilvl="0">
      <w:start w:val="1"/>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89DD16"/>
    <w:multiLevelType w:val="hybridMultilevel"/>
    <w:tmpl w:val="F74E0A8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comments="1" w:formatting="1" w:inkAnnotations="0" w:insDel="1" w:markup="1"/>
  <w:defaultTabStop w:val="720"/>
  <w:drawingGridHorizontalSpacing w:val="11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26498CB5-9749-4E1C-A254-5BD2B7662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spacing w:after="0" w:line="480" w:lineRule="auto"/>
      <w:ind w:left="720"/>
      <w:contextualSpacing/>
    </w:pPr>
    <w:rPr>
      <w:rFonts w:ascii="Times New Roman" w:eastAsia="PMingLiU"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0">
    <w:name w:val="&quot;footer&quot;"/>
    <w:pPr>
      <w:tabs>
        <w:tab w:val="center" w:pos="4680"/>
        <w:tab w:val="right" w:pos="9360"/>
      </w:tabs>
      <w:spacing w:after="0" w:line="240" w:lineRule="auto"/>
    </w:pPr>
    <w:rPr>
      <w:sz w:val="21"/>
    </w:rPr>
  </w:style>
  <w:style w:type="paragraph" w:customStyle="1" w:styleId="ListParagraph0">
    <w:name w:val="&quot;List Paragraph&quot;"/>
    <w:qFormat/>
    <w:pPr>
      <w:spacing w:after="0" w:line="480" w:lineRule="auto"/>
    </w:pPr>
    <w:rPr>
      <w:rFonts w:ascii="Times New Roman" w:eastAsia="PMingLiU" w:hAnsi="Times New Roman" w:cs="Times New Roman" w:hint="eastAsia"/>
      <w:sz w:val="24"/>
      <w:szCs w:val="24"/>
    </w:rPr>
  </w:style>
  <w:style w:type="paragraph" w:customStyle="1" w:styleId="header0">
    <w:name w:val="&quot;header&quot;"/>
    <w:pPr>
      <w:tabs>
        <w:tab w:val="center" w:pos="4680"/>
        <w:tab w:val="right" w:pos="9360"/>
      </w:tabs>
      <w:spacing w:after="0" w:line="240" w:lineRule="auto"/>
    </w:pPr>
    <w:rPr>
      <w:sz w:val="21"/>
    </w:rPr>
  </w:style>
  <w:style w:type="paragraph" w:customStyle="1" w:styleId="BalloonText0">
    <w:name w:val="&quot;Balloon Text&quot;"/>
    <w:pPr>
      <w:spacing w:after="0" w:line="240" w:lineRule="auto"/>
    </w:pPr>
    <w:rPr>
      <w:rFonts w:ascii="Tahoma" w:hAnsi="Tahoma" w:cs="Tahoma" w:hint="eastAsia"/>
      <w:sz w:val="16"/>
      <w:szCs w:val="16"/>
    </w:rPr>
  </w:style>
  <w:style w:type="paragraph" w:customStyle="1" w:styleId="header1">
    <w:name w:val="&quot;&quot;header&quot;&quot;"/>
    <w:pPr>
      <w:tabs>
        <w:tab w:val="center" w:pos="4680"/>
        <w:tab w:val="right" w:pos="9360"/>
      </w:tabs>
      <w:spacing w:after="0" w:line="240" w:lineRule="auto"/>
    </w:pPr>
    <w:rPr>
      <w:sz w:val="21"/>
    </w:rPr>
  </w:style>
  <w:style w:type="paragraph" w:customStyle="1" w:styleId="footer1">
    <w:name w:val="&quot;&quot;footer&quot;&quot;"/>
    <w:pPr>
      <w:tabs>
        <w:tab w:val="center" w:pos="4680"/>
        <w:tab w:val="right" w:pos="9360"/>
      </w:tabs>
      <w:spacing w:after="0" w:line="240" w:lineRule="auto"/>
    </w:pPr>
    <w:rPr>
      <w:sz w:val="21"/>
    </w:rPr>
  </w:style>
  <w:style w:type="paragraph" w:customStyle="1" w:styleId="ListParagraph1">
    <w:name w:val="&quot;&quot;List Paragraph&quot;&quot;"/>
    <w:qFormat/>
    <w:pPr>
      <w:spacing w:after="0" w:line="480" w:lineRule="auto"/>
    </w:pPr>
    <w:rPr>
      <w:rFonts w:ascii="Times New Roman" w:eastAsia="PMingLiU" w:hAnsi="Times New Roman" w:cs="Times New Roman" w:hint="eastAsia"/>
      <w:sz w:val="24"/>
      <w:szCs w:val="24"/>
    </w:rPr>
  </w:style>
  <w:style w:type="paragraph" w:customStyle="1" w:styleId="BalloonText1">
    <w:name w:val="&quot;&quot;Balloon Text&quot;&quot;"/>
    <w:pPr>
      <w:spacing w:after="0" w:line="240" w:lineRule="auto"/>
    </w:pPr>
    <w:rPr>
      <w:rFonts w:ascii="Tahoma" w:hAnsi="Tahoma" w:cs="Tahoma" w:hint="eastAsia"/>
      <w:sz w:val="16"/>
      <w:szCs w:val="16"/>
    </w:rPr>
  </w:style>
  <w:style w:type="paragraph" w:customStyle="1" w:styleId="ListParagraph2">
    <w:name w:val="&quot;&quot;&quot;List Paragraph&quot;&quot;&quot;"/>
    <w:qFormat/>
    <w:pPr>
      <w:spacing w:after="0" w:line="480" w:lineRule="auto"/>
    </w:pPr>
    <w:rPr>
      <w:rFonts w:ascii="Times New Roman" w:eastAsia="PMingLiU" w:hAnsi="Times New Roman" w:cs="Times New Roman" w:hint="eastAsia"/>
      <w:sz w:val="24"/>
      <w:szCs w:val="24"/>
    </w:rPr>
  </w:style>
  <w:style w:type="paragraph" w:customStyle="1" w:styleId="BalloonText2">
    <w:name w:val="&quot;&quot;&quot;Balloon Text&quot;&quot;&quot;"/>
    <w:pPr>
      <w:spacing w:after="0" w:line="240" w:lineRule="auto"/>
    </w:pPr>
    <w:rPr>
      <w:rFonts w:ascii="Tahoma" w:hAnsi="Tahoma" w:cs="Tahoma" w:hint="eastAsia"/>
      <w:sz w:val="16"/>
      <w:szCs w:val="16"/>
    </w:rPr>
  </w:style>
  <w:style w:type="paragraph" w:customStyle="1" w:styleId="footer2">
    <w:name w:val="&quot;&quot;&quot;footer&quot;&quot;&quot;"/>
    <w:pPr>
      <w:tabs>
        <w:tab w:val="center" w:pos="4680"/>
        <w:tab w:val="right" w:pos="9360"/>
      </w:tabs>
      <w:spacing w:after="0" w:line="240" w:lineRule="auto"/>
    </w:pPr>
    <w:rPr>
      <w:sz w:val="21"/>
    </w:rPr>
  </w:style>
  <w:style w:type="paragraph" w:customStyle="1" w:styleId="header2">
    <w:name w:val="&quot;&quot;&quot;header&quot;&quot;&quot;"/>
    <w:pPr>
      <w:tabs>
        <w:tab w:val="center" w:pos="4680"/>
        <w:tab w:val="right" w:pos="9360"/>
      </w:tabs>
      <w:spacing w:after="0" w:line="240" w:lineRule="auto"/>
    </w:pPr>
    <w:rPr>
      <w:sz w:val="21"/>
    </w:rPr>
  </w:style>
  <w:style w:type="paragraph" w:customStyle="1" w:styleId="BalloonText3">
    <w:name w:val="&quot;&quot;&quot;&quot;Balloon Text&quot;&quot;&quot;&quot;"/>
    <w:pPr>
      <w:spacing w:after="0" w:line="240" w:lineRule="auto"/>
    </w:pPr>
    <w:rPr>
      <w:rFonts w:ascii="Tahoma" w:hAnsi="Tahoma" w:cs="Tahoma" w:hint="eastAsia"/>
      <w:sz w:val="16"/>
      <w:szCs w:val="16"/>
    </w:rPr>
  </w:style>
  <w:style w:type="paragraph" w:customStyle="1" w:styleId="header3">
    <w:name w:val="&quot;&quot;&quot;&quot;header&quot;&quot;&quot;&quot;"/>
    <w:pPr>
      <w:tabs>
        <w:tab w:val="center" w:pos="4680"/>
        <w:tab w:val="right" w:pos="9360"/>
      </w:tabs>
      <w:spacing w:after="0" w:line="240" w:lineRule="auto"/>
    </w:pPr>
    <w:rPr>
      <w:sz w:val="21"/>
    </w:rPr>
  </w:style>
  <w:style w:type="paragraph" w:customStyle="1" w:styleId="footer3">
    <w:name w:val="&quot;&quot;&quot;&quot;footer&quot;&quot;&quot;&quot;"/>
    <w:pPr>
      <w:tabs>
        <w:tab w:val="center" w:pos="4680"/>
        <w:tab w:val="right" w:pos="9360"/>
      </w:tabs>
      <w:spacing w:after="0" w:line="240" w:lineRule="auto"/>
    </w:pPr>
    <w:rPr>
      <w:sz w:val="21"/>
    </w:rPr>
  </w:style>
  <w:style w:type="paragraph" w:customStyle="1" w:styleId="ListParagraph3">
    <w:name w:val="&quot;&quot;&quot;&quot;List Paragraph&quot;&quot;&quot;&quot;"/>
    <w:qFormat/>
    <w:pPr>
      <w:spacing w:after="0" w:line="480" w:lineRule="auto"/>
    </w:pPr>
    <w:rPr>
      <w:rFonts w:ascii="Times New Roman" w:eastAsia="PMingLiU" w:hAnsi="Times New Roman" w:cs="Times New Roman" w:hint="eastAsia"/>
      <w:sz w:val="24"/>
      <w:szCs w:val="24"/>
    </w:rPr>
  </w:style>
  <w:style w:type="character" w:styleId="CommentReference">
    <w:name w:val="annotation reference"/>
    <w:basedOn w:val="DefaultParagraphFont"/>
    <w:rsid w:val="00805BC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wmf" /><Relationship Id="rId11" Type="http://schemas.openxmlformats.org/officeDocument/2006/relationships/image" Target="media/image6.wmf" /><Relationship Id="rId12" Type="http://schemas.openxmlformats.org/officeDocument/2006/relationships/image" Target="media/image7.emf" /><Relationship Id="rId13" Type="http://schemas.openxmlformats.org/officeDocument/2006/relationships/image" Target="media/image8.emf" /><Relationship Id="rId14" Type="http://schemas.openxmlformats.org/officeDocument/2006/relationships/image" Target="media/image9.emf" /><Relationship Id="rId15" Type="http://schemas.openxmlformats.org/officeDocument/2006/relationships/header" Target="head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microsoft.com/office/2011/relationships/commentsExtended" Target="commentsExtended.xml" /><Relationship Id="rId5" Type="http://schemas.openxmlformats.org/officeDocument/2006/relationships/comments" Target="comments.xml" /><Relationship Id="rId6" Type="http://schemas.openxmlformats.org/officeDocument/2006/relationships/image" Target="media/image1.wmf" /><Relationship Id="rId7" Type="http://schemas.openxmlformats.org/officeDocument/2006/relationships/image" Target="media/image2.wmf" /><Relationship Id="rId8" Type="http://schemas.openxmlformats.org/officeDocument/2006/relationships/image" Target="media/image3.wmf" /><Relationship Id="rId9" Type="http://schemas.openxmlformats.org/officeDocument/2006/relationships/image" Target="media/image4.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986</TotalTime>
  <Pages>14</Pages>
  <Words>8396</Words>
  <Characters>47863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Yuli Andriansyah</cp:lastModifiedBy>
  <cp:revision>181</cp:revision>
  <dcterms:created xsi:type="dcterms:W3CDTF">2017-12-24T14:46:00Z</dcterms:created>
  <dcterms:modified xsi:type="dcterms:W3CDTF">2018-01-04T20:58:00Z</dcterms:modified>
</cp:coreProperties>
</file>