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A8" w:rsidRPr="003B4C9D" w:rsidRDefault="00B850A8" w:rsidP="00B850A8">
      <w:pPr>
        <w:spacing w:before="200" w:line="400" w:lineRule="exact"/>
        <w:jc w:val="center"/>
        <w:rPr>
          <w:rFonts w:ascii="Cambria" w:hAnsi="Cambria"/>
          <w:b/>
          <w:bCs/>
          <w:sz w:val="32"/>
          <w:szCs w:val="40"/>
          <w:lang w:val="en-GB"/>
        </w:rPr>
      </w:pPr>
      <w:r>
        <w:rPr>
          <w:rFonts w:ascii="Cambria" w:hAnsi="Cambria"/>
          <w:b/>
          <w:bCs/>
          <w:sz w:val="32"/>
          <w:szCs w:val="32"/>
        </w:rPr>
        <w:t xml:space="preserve">Assessment of Quality of Life in Burn Patients After Treatment at dr. Soebandi Hospital Jember Using SF-36 </w:t>
      </w:r>
    </w:p>
    <w:p w:rsidR="00F45832" w:rsidRDefault="00A3184D">
      <w:bookmarkStart w:id="0" w:name="_GoBack"/>
      <w:bookmarkEnd w:id="0"/>
      <w:r>
        <w:rPr>
          <w:noProof/>
        </w:rPr>
        <w:drawing>
          <wp:inline distT="0" distB="0" distL="0" distR="0" wp14:anchorId="4B7A187B" wp14:editId="260A144E">
            <wp:extent cx="5757545" cy="76758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RODUCT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767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5832" w:rsidSect="00726E81">
      <w:pgSz w:w="11906" w:h="16838" w:code="9"/>
      <w:pgMar w:top="1138" w:right="1138" w:bottom="1138" w:left="170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4D"/>
    <w:rsid w:val="00726E81"/>
    <w:rsid w:val="00A3184D"/>
    <w:rsid w:val="00B850A8"/>
    <w:rsid w:val="00F4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0A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84D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0A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84D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</dc:creator>
  <cp:lastModifiedBy>Fx</cp:lastModifiedBy>
  <cp:revision>2</cp:revision>
  <dcterms:created xsi:type="dcterms:W3CDTF">2019-01-30T09:12:00Z</dcterms:created>
  <dcterms:modified xsi:type="dcterms:W3CDTF">2019-01-30T09:12:00Z</dcterms:modified>
</cp:coreProperties>
</file>