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E31" w:rsidRPr="000F536D" w:rsidRDefault="00964E31" w:rsidP="000F536D">
      <w:pPr>
        <w:jc w:val="center"/>
        <w:rPr>
          <w:rFonts w:ascii="Times New Roman" w:hAnsi="Times New Roman" w:cs="Times New Roman"/>
          <w:iCs/>
        </w:rPr>
      </w:pPr>
      <w:r w:rsidRPr="000F536D">
        <w:rPr>
          <w:rFonts w:ascii="Times New Roman" w:hAnsi="Times New Roman" w:cs="Times New Roman"/>
          <w:iCs/>
        </w:rPr>
        <w:t xml:space="preserve">STATUS RESISTENSI </w:t>
      </w:r>
      <w:r w:rsidR="00906AC1" w:rsidRPr="000F536D">
        <w:rPr>
          <w:rFonts w:ascii="Times New Roman" w:hAnsi="Times New Roman" w:cs="Times New Roman"/>
          <w:iCs/>
        </w:rPr>
        <w:t>VEKTOR</w:t>
      </w:r>
      <w:r w:rsidRPr="000F536D">
        <w:rPr>
          <w:rFonts w:ascii="Times New Roman" w:hAnsi="Times New Roman" w:cs="Times New Roman"/>
          <w:iCs/>
        </w:rPr>
        <w:t xml:space="preserve"> Aedes Aegypti TERHADAP MALATION</w:t>
      </w:r>
      <w:r w:rsidR="00F317F4" w:rsidRPr="000F536D">
        <w:rPr>
          <w:rFonts w:ascii="Times New Roman" w:hAnsi="Times New Roman" w:cs="Times New Roman"/>
          <w:iCs/>
        </w:rPr>
        <w:t xml:space="preserve"> DAN </w:t>
      </w:r>
      <w:r w:rsidR="00A47FD7" w:rsidRPr="000F536D">
        <w:rPr>
          <w:rFonts w:ascii="Times New Roman" w:hAnsi="Times New Roman" w:cs="Times New Roman"/>
          <w:iCs/>
        </w:rPr>
        <w:t xml:space="preserve">ENZIM </w:t>
      </w:r>
      <w:r w:rsidR="00F317F4" w:rsidRPr="000F536D">
        <w:rPr>
          <w:rFonts w:ascii="Times New Roman" w:hAnsi="Times New Roman" w:cs="Times New Roman"/>
          <w:iCs/>
        </w:rPr>
        <w:t>ESTERASE NON SPESIFIK</w:t>
      </w:r>
      <w:r w:rsidRPr="000F536D">
        <w:rPr>
          <w:rFonts w:ascii="Times New Roman" w:hAnsi="Times New Roman" w:cs="Times New Roman"/>
          <w:iCs/>
        </w:rPr>
        <w:t xml:space="preserve"> DI KECAMATAN TEMBALANG</w:t>
      </w:r>
    </w:p>
    <w:p w:rsidR="00B17198" w:rsidRDefault="00B17198" w:rsidP="00F317F4">
      <w:pPr>
        <w:spacing w:after="0"/>
        <w:jc w:val="center"/>
        <w:rPr>
          <w:rFonts w:ascii="Times New Roman" w:hAnsi="Times New Roman" w:cs="Times New Roman"/>
          <w:b/>
        </w:rPr>
      </w:pPr>
    </w:p>
    <w:p w:rsidR="00B17198" w:rsidRPr="00994DF4" w:rsidRDefault="000F536D" w:rsidP="00F317F4">
      <w:pPr>
        <w:spacing w:after="0"/>
        <w:jc w:val="center"/>
        <w:rPr>
          <w:rFonts w:ascii="Times New Roman" w:hAnsi="Times New Roman" w:cs="Times New Roman"/>
          <w:b/>
        </w:rPr>
      </w:pPr>
      <w:r>
        <w:rPr>
          <w:rFonts w:ascii="Times New Roman" w:hAnsi="Times New Roman" w:cs="Times New Roman"/>
          <w:b/>
        </w:rPr>
        <w:t>Irneta Bela Novita</w:t>
      </w:r>
      <w:r w:rsidR="00B17198" w:rsidRPr="00B17198">
        <w:rPr>
          <w:rFonts w:ascii="Times New Roman" w:hAnsi="Times New Roman" w:cs="Times New Roman"/>
          <w:b/>
          <w:vertAlign w:val="superscript"/>
        </w:rPr>
        <w:t>1</w:t>
      </w:r>
      <w:r w:rsidR="00B17198">
        <w:rPr>
          <w:rFonts w:ascii="Times New Roman" w:hAnsi="Times New Roman" w:cs="Times New Roman"/>
          <w:b/>
        </w:rPr>
        <w:t>,</w:t>
      </w:r>
      <w:r w:rsidR="00B17198" w:rsidRPr="000F536D">
        <w:rPr>
          <w:rFonts w:ascii="Times New Roman" w:hAnsi="Times New Roman" w:cs="Times New Roman"/>
          <w:b/>
        </w:rPr>
        <w:t>Martini</w:t>
      </w:r>
      <w:r w:rsidR="00B17198" w:rsidRPr="000F536D">
        <w:rPr>
          <w:rFonts w:ascii="Times New Roman" w:hAnsi="Times New Roman" w:cs="Times New Roman"/>
          <w:b/>
          <w:vertAlign w:val="superscript"/>
        </w:rPr>
        <w:t>2</w:t>
      </w:r>
      <w:r w:rsidR="00B871E6">
        <w:rPr>
          <w:rFonts w:ascii="Times New Roman" w:hAnsi="Times New Roman" w:cs="Times New Roman"/>
          <w:b/>
        </w:rPr>
        <w:t>, Retno Hestiningsih</w:t>
      </w:r>
      <w:r w:rsidR="00B871E6" w:rsidRPr="000F536D">
        <w:rPr>
          <w:rFonts w:ascii="Times New Roman" w:hAnsi="Times New Roman" w:cs="Times New Roman"/>
          <w:b/>
          <w:vertAlign w:val="superscript"/>
        </w:rPr>
        <w:t>2</w:t>
      </w:r>
      <w:r w:rsidR="00B871E6">
        <w:rPr>
          <w:rFonts w:ascii="Times New Roman" w:hAnsi="Times New Roman" w:cs="Times New Roman"/>
          <w:b/>
        </w:rPr>
        <w:t>, Sri Yuliawati</w:t>
      </w:r>
      <w:r w:rsidR="00B871E6" w:rsidRPr="000F536D">
        <w:rPr>
          <w:rFonts w:ascii="Times New Roman" w:hAnsi="Times New Roman" w:cs="Times New Roman"/>
          <w:b/>
          <w:vertAlign w:val="superscript"/>
        </w:rPr>
        <w:t>2</w:t>
      </w:r>
      <w:r w:rsidR="00B871E6">
        <w:rPr>
          <w:rFonts w:ascii="Times New Roman" w:hAnsi="Times New Roman" w:cs="Times New Roman"/>
          <w:b/>
        </w:rPr>
        <w:t>, Nissa Kusariana</w:t>
      </w:r>
      <w:r w:rsidR="00B871E6" w:rsidRPr="000F536D">
        <w:rPr>
          <w:rFonts w:ascii="Times New Roman" w:hAnsi="Times New Roman" w:cs="Times New Roman"/>
          <w:b/>
          <w:vertAlign w:val="superscript"/>
        </w:rPr>
        <w:t>2</w:t>
      </w:r>
      <w:r w:rsidR="00994DF4">
        <w:rPr>
          <w:rFonts w:ascii="Times New Roman" w:hAnsi="Times New Roman" w:cs="Times New Roman"/>
          <w:b/>
          <w:vertAlign w:val="superscript"/>
        </w:rPr>
        <w:t xml:space="preserve"> </w:t>
      </w:r>
      <w:r w:rsidR="00994DF4">
        <w:rPr>
          <w:rFonts w:ascii="Times New Roman" w:hAnsi="Times New Roman" w:cs="Times New Roman"/>
          <w:b/>
        </w:rPr>
        <w:t>M</w:t>
      </w:r>
      <w:r w:rsidR="00FA73B2">
        <w:rPr>
          <w:rFonts w:ascii="Times New Roman" w:hAnsi="Times New Roman" w:cs="Times New Roman"/>
          <w:b/>
        </w:rPr>
        <w:t>ochammad Hadi</w:t>
      </w:r>
      <w:r w:rsidR="00FA73B2" w:rsidRPr="00FA73B2">
        <w:rPr>
          <w:rFonts w:ascii="Times New Roman" w:hAnsi="Times New Roman" w:cs="Times New Roman"/>
          <w:b/>
          <w:vertAlign w:val="superscript"/>
        </w:rPr>
        <w:t>3</w:t>
      </w:r>
    </w:p>
    <w:p w:rsidR="00B17198" w:rsidRDefault="00B17198" w:rsidP="00F317F4">
      <w:pPr>
        <w:spacing w:after="0"/>
        <w:jc w:val="center"/>
        <w:rPr>
          <w:rFonts w:ascii="Times New Roman" w:hAnsi="Times New Roman" w:cs="Times New Roman"/>
          <w:b/>
        </w:rPr>
      </w:pPr>
      <w:r>
        <w:rPr>
          <w:rFonts w:ascii="Times New Roman" w:hAnsi="Times New Roman" w:cs="Times New Roman"/>
          <w:b/>
          <w:vertAlign w:val="superscript"/>
        </w:rPr>
        <w:t>1</w:t>
      </w:r>
      <w:r>
        <w:rPr>
          <w:rFonts w:ascii="Times New Roman" w:hAnsi="Times New Roman" w:cs="Times New Roman"/>
          <w:b/>
        </w:rPr>
        <w:t xml:space="preserve">Mahasiswa </w:t>
      </w:r>
      <w:r w:rsidR="00C16B97">
        <w:rPr>
          <w:rFonts w:ascii="Times New Roman" w:hAnsi="Times New Roman" w:cs="Times New Roman"/>
          <w:b/>
        </w:rPr>
        <w:t>Magister Epidemiologi Universitas Diponegoro</w:t>
      </w:r>
      <w:r w:rsidR="000F536D">
        <w:rPr>
          <w:rFonts w:ascii="Times New Roman" w:hAnsi="Times New Roman" w:cs="Times New Roman"/>
          <w:b/>
        </w:rPr>
        <w:t>, Semarang, Indonesia</w:t>
      </w:r>
    </w:p>
    <w:p w:rsidR="00C16B97" w:rsidRDefault="00C16B97" w:rsidP="00F317F4">
      <w:pPr>
        <w:spacing w:after="0"/>
        <w:jc w:val="center"/>
        <w:rPr>
          <w:rFonts w:ascii="Times New Roman" w:hAnsi="Times New Roman" w:cs="Times New Roman"/>
          <w:b/>
        </w:rPr>
      </w:pPr>
      <w:r w:rsidRPr="00C16B97">
        <w:rPr>
          <w:rFonts w:ascii="Times New Roman" w:hAnsi="Times New Roman" w:cs="Times New Roman"/>
          <w:b/>
          <w:vertAlign w:val="superscript"/>
        </w:rPr>
        <w:t>2</w:t>
      </w:r>
      <w:r w:rsidR="00FA73B2">
        <w:rPr>
          <w:rFonts w:ascii="Times New Roman" w:hAnsi="Times New Roman" w:cs="Times New Roman"/>
          <w:b/>
        </w:rPr>
        <w:t xml:space="preserve">Fakultas Kesehatan Masyarakat, </w:t>
      </w:r>
      <w:r w:rsidR="00B871E6">
        <w:rPr>
          <w:rFonts w:ascii="Times New Roman" w:hAnsi="Times New Roman" w:cs="Times New Roman"/>
          <w:b/>
        </w:rPr>
        <w:t>Universitas Diponogoro, Semarang, Indonesia</w:t>
      </w:r>
    </w:p>
    <w:p w:rsidR="00FA73B2" w:rsidRPr="00FA73B2" w:rsidRDefault="00FA73B2" w:rsidP="00F317F4">
      <w:pPr>
        <w:spacing w:after="0"/>
        <w:jc w:val="center"/>
        <w:rPr>
          <w:rFonts w:ascii="Times New Roman" w:hAnsi="Times New Roman" w:cs="Times New Roman"/>
          <w:b/>
        </w:rPr>
      </w:pPr>
      <w:r w:rsidRPr="00FA73B2">
        <w:rPr>
          <w:rFonts w:ascii="Times New Roman" w:hAnsi="Times New Roman" w:cs="Times New Roman"/>
          <w:b/>
          <w:vertAlign w:val="superscript"/>
        </w:rPr>
        <w:t>3</w:t>
      </w:r>
      <w:r>
        <w:rPr>
          <w:rFonts w:ascii="Times New Roman" w:hAnsi="Times New Roman" w:cs="Times New Roman"/>
          <w:b/>
        </w:rPr>
        <w:t xml:space="preserve"> Fakultas Sains dan Matematika, </w:t>
      </w:r>
      <w:r>
        <w:rPr>
          <w:rFonts w:ascii="Times New Roman" w:hAnsi="Times New Roman" w:cs="Times New Roman"/>
          <w:b/>
        </w:rPr>
        <w:t>Universitas Diponogoro, Semarang, Indonesia</w:t>
      </w:r>
    </w:p>
    <w:p w:rsidR="008F07C1" w:rsidRDefault="008F07C1" w:rsidP="00F317F4">
      <w:pPr>
        <w:spacing w:after="0"/>
        <w:jc w:val="center"/>
        <w:rPr>
          <w:rFonts w:ascii="Times New Roman" w:hAnsi="Times New Roman" w:cs="Times New Roman"/>
          <w:b/>
        </w:rPr>
      </w:pPr>
      <w:r>
        <w:rPr>
          <w:rFonts w:ascii="Times New Roman" w:hAnsi="Times New Roman" w:cs="Times New Roman"/>
          <w:b/>
        </w:rPr>
        <w:t>belanovita52@gmail.com</w:t>
      </w:r>
    </w:p>
    <w:p w:rsidR="00C16B97" w:rsidRPr="00C16B97" w:rsidRDefault="00C16B97" w:rsidP="00F317F4">
      <w:pPr>
        <w:spacing w:after="0"/>
        <w:jc w:val="center"/>
        <w:rPr>
          <w:rFonts w:ascii="Times New Roman" w:hAnsi="Times New Roman" w:cs="Times New Roman"/>
          <w:b/>
        </w:rPr>
      </w:pPr>
    </w:p>
    <w:p w:rsidR="00964E31" w:rsidRPr="000F536D" w:rsidRDefault="00964E31" w:rsidP="000F536D">
      <w:pPr>
        <w:spacing w:after="0"/>
        <w:jc w:val="center"/>
        <w:rPr>
          <w:rFonts w:ascii="Times New Roman" w:hAnsi="Times New Roman" w:cs="Times New Roman"/>
          <w:b/>
        </w:rPr>
      </w:pPr>
    </w:p>
    <w:p w:rsidR="00964E31" w:rsidRDefault="00964E31" w:rsidP="00BB5D4E">
      <w:pPr>
        <w:jc w:val="center"/>
        <w:rPr>
          <w:rFonts w:ascii="Times New Roman" w:hAnsi="Times New Roman" w:cs="Times New Roman"/>
          <w:b/>
          <w:iCs/>
        </w:rPr>
      </w:pPr>
      <w:r w:rsidRPr="004329FE">
        <w:rPr>
          <w:rFonts w:ascii="Times New Roman" w:hAnsi="Times New Roman" w:cs="Times New Roman"/>
          <w:b/>
          <w:iCs/>
        </w:rPr>
        <w:t>Abstrak</w:t>
      </w:r>
    </w:p>
    <w:p w:rsidR="006D34DE" w:rsidRDefault="000F536D" w:rsidP="00FB18AC">
      <w:pPr>
        <w:pStyle w:val="ListParagraph"/>
        <w:spacing w:line="276" w:lineRule="auto"/>
        <w:ind w:left="426"/>
        <w:jc w:val="both"/>
        <w:rPr>
          <w:rFonts w:ascii="Times New Roman" w:hAnsi="Times New Roman"/>
          <w:iCs/>
          <w:sz w:val="22"/>
          <w:szCs w:val="22"/>
        </w:rPr>
      </w:pPr>
      <w:r w:rsidRPr="000F536D">
        <w:rPr>
          <w:rFonts w:ascii="Times New Roman" w:hAnsi="Times New Roman"/>
          <w:b/>
          <w:iCs/>
          <w:sz w:val="22"/>
          <w:szCs w:val="22"/>
        </w:rPr>
        <w:t>Latar Belakang</w:t>
      </w:r>
      <w:r>
        <w:rPr>
          <w:rFonts w:ascii="Times New Roman" w:hAnsi="Times New Roman"/>
          <w:iCs/>
          <w:sz w:val="22"/>
          <w:szCs w:val="22"/>
        </w:rPr>
        <w:t xml:space="preserve">: </w:t>
      </w:r>
      <w:r w:rsidR="00FB18AC">
        <w:rPr>
          <w:rFonts w:ascii="Times New Roman" w:hAnsi="Times New Roman"/>
          <w:iCs/>
          <w:sz w:val="22"/>
          <w:szCs w:val="22"/>
        </w:rPr>
        <w:t xml:space="preserve">Penelitian status resistensi </w:t>
      </w:r>
      <w:r w:rsidR="00FB18AC" w:rsidRPr="00FB18AC">
        <w:rPr>
          <w:rFonts w:ascii="Times New Roman" w:hAnsi="Times New Roman"/>
          <w:iCs/>
          <w:sz w:val="22"/>
          <w:szCs w:val="22"/>
        </w:rPr>
        <w:t xml:space="preserve">Aedes </w:t>
      </w:r>
      <w:r w:rsidR="00FB18AC" w:rsidRPr="00FB18AC">
        <w:rPr>
          <w:rFonts w:ascii="Times New Roman" w:hAnsi="Times New Roman"/>
          <w:i/>
          <w:iCs/>
          <w:sz w:val="22"/>
          <w:szCs w:val="22"/>
        </w:rPr>
        <w:t>aegypti</w:t>
      </w:r>
      <w:r w:rsidR="00FB18AC" w:rsidRPr="00FB18AC">
        <w:rPr>
          <w:rFonts w:ascii="Times New Roman" w:hAnsi="Times New Roman"/>
          <w:iCs/>
          <w:sz w:val="22"/>
          <w:szCs w:val="22"/>
        </w:rPr>
        <w:t xml:space="preserve"> yang digunakan untuk fogging berdas</w:t>
      </w:r>
      <w:r w:rsidR="00FB18AC">
        <w:rPr>
          <w:rFonts w:ascii="Times New Roman" w:hAnsi="Times New Roman"/>
          <w:iCs/>
          <w:sz w:val="22"/>
          <w:szCs w:val="22"/>
        </w:rPr>
        <w:t>arkan t</w:t>
      </w:r>
      <w:r w:rsidR="00FB18AC" w:rsidRPr="00FB18AC">
        <w:rPr>
          <w:rFonts w:ascii="Times New Roman" w:hAnsi="Times New Roman"/>
          <w:iCs/>
          <w:sz w:val="22"/>
          <w:szCs w:val="22"/>
        </w:rPr>
        <w:t xml:space="preserve">ingginya kasus Demam Berdarah </w:t>
      </w:r>
      <w:r w:rsidR="00FB18AC" w:rsidRPr="00FB18AC">
        <w:rPr>
          <w:rFonts w:ascii="Times New Roman" w:hAnsi="Times New Roman"/>
          <w:i/>
          <w:iCs/>
          <w:sz w:val="22"/>
          <w:szCs w:val="22"/>
        </w:rPr>
        <w:t>Dengue</w:t>
      </w:r>
      <w:r w:rsidR="00FB18AC" w:rsidRPr="00FB18AC">
        <w:rPr>
          <w:rFonts w:ascii="Times New Roman" w:hAnsi="Times New Roman"/>
          <w:iCs/>
          <w:sz w:val="22"/>
          <w:szCs w:val="22"/>
        </w:rPr>
        <w:t xml:space="preserve"> di Kecamatan Tembalang.</w:t>
      </w:r>
    </w:p>
    <w:p w:rsidR="006D34DE" w:rsidRDefault="00FB18AC" w:rsidP="006D34DE">
      <w:pPr>
        <w:spacing w:after="0"/>
        <w:ind w:left="426"/>
        <w:jc w:val="both"/>
        <w:rPr>
          <w:rFonts w:ascii="Times New Roman" w:hAnsi="Times New Roman"/>
          <w:iCs/>
        </w:rPr>
      </w:pPr>
      <w:r w:rsidRPr="006D34DE">
        <w:rPr>
          <w:rFonts w:ascii="Times New Roman" w:hAnsi="Times New Roman"/>
          <w:b/>
          <w:iCs/>
        </w:rPr>
        <w:t>Tujuan</w:t>
      </w:r>
      <w:r w:rsidR="006D34DE">
        <w:rPr>
          <w:rFonts w:ascii="Times New Roman" w:hAnsi="Times New Roman"/>
          <w:iCs/>
        </w:rPr>
        <w:t xml:space="preserve">: </w:t>
      </w:r>
      <w:r w:rsidRPr="006D34DE">
        <w:rPr>
          <w:rFonts w:ascii="Times New Roman" w:hAnsi="Times New Roman"/>
          <w:iCs/>
        </w:rPr>
        <w:t xml:space="preserve"> untuk mengetahui status resistensi </w:t>
      </w:r>
      <w:r w:rsidR="00964E31" w:rsidRPr="006D34DE">
        <w:rPr>
          <w:rFonts w:ascii="Times New Roman" w:hAnsi="Times New Roman"/>
          <w:iCs/>
        </w:rPr>
        <w:t xml:space="preserve">dengan uji Biossay dan </w:t>
      </w:r>
      <w:r w:rsidRPr="006D34DE">
        <w:rPr>
          <w:rFonts w:ascii="Times New Roman" w:hAnsi="Times New Roman"/>
          <w:i/>
          <w:iCs/>
        </w:rPr>
        <w:t>Enzim Esterase</w:t>
      </w:r>
      <w:r w:rsidR="00B871E6">
        <w:rPr>
          <w:rFonts w:ascii="Times New Roman" w:hAnsi="Times New Roman"/>
          <w:i/>
          <w:iCs/>
        </w:rPr>
        <w:t xml:space="preserve"> Non Spesifik</w:t>
      </w:r>
      <w:r w:rsidRPr="006D34DE">
        <w:rPr>
          <w:rFonts w:ascii="Times New Roman" w:hAnsi="Times New Roman"/>
          <w:iCs/>
        </w:rPr>
        <w:t xml:space="preserve"> </w:t>
      </w:r>
      <w:r w:rsidR="000F536D" w:rsidRPr="006D34DE">
        <w:rPr>
          <w:rFonts w:ascii="Times New Roman" w:hAnsi="Times New Roman"/>
          <w:iCs/>
        </w:rPr>
        <w:t>di Kecamatan Tembalang.</w:t>
      </w:r>
    </w:p>
    <w:p w:rsidR="000F536D" w:rsidRPr="006D34DE" w:rsidRDefault="000F536D" w:rsidP="006D34DE">
      <w:pPr>
        <w:spacing w:after="0"/>
        <w:ind w:left="426"/>
        <w:jc w:val="both"/>
        <w:rPr>
          <w:rFonts w:ascii="Times New Roman" w:hAnsi="Times New Roman"/>
          <w:iCs/>
        </w:rPr>
      </w:pPr>
      <w:r w:rsidRPr="006D34DE">
        <w:rPr>
          <w:rFonts w:ascii="Times New Roman" w:hAnsi="Times New Roman"/>
          <w:b/>
          <w:iCs/>
        </w:rPr>
        <w:t>Metode:</w:t>
      </w:r>
      <w:r w:rsidRPr="006D34DE">
        <w:rPr>
          <w:rFonts w:ascii="Times New Roman" w:hAnsi="Times New Roman"/>
          <w:iCs/>
        </w:rPr>
        <w:t xml:space="preserve"> </w:t>
      </w:r>
      <w:r w:rsidR="00964E31" w:rsidRPr="006D34DE">
        <w:rPr>
          <w:rFonts w:ascii="Times New Roman" w:hAnsi="Times New Roman"/>
          <w:iCs/>
        </w:rPr>
        <w:t xml:space="preserve">Penelitian menggunakan desain Cross Sectional </w:t>
      </w:r>
      <w:r w:rsidR="00F27D53" w:rsidRPr="006D34DE">
        <w:rPr>
          <w:rFonts w:ascii="Times New Roman" w:hAnsi="Times New Roman"/>
          <w:iCs/>
        </w:rPr>
        <w:t xml:space="preserve">yang dilakukan </w:t>
      </w:r>
      <w:r w:rsidR="00964E31" w:rsidRPr="006D34DE">
        <w:rPr>
          <w:rFonts w:ascii="Times New Roman" w:hAnsi="Times New Roman"/>
          <w:iCs/>
        </w:rPr>
        <w:t xml:space="preserve">pada bulan Juni – September 2018 </w:t>
      </w:r>
      <w:r w:rsidR="00F27D53" w:rsidRPr="006D34DE">
        <w:rPr>
          <w:rFonts w:ascii="Times New Roman" w:hAnsi="Times New Roman"/>
        </w:rPr>
        <w:t xml:space="preserve">Populasi nyamuk </w:t>
      </w:r>
      <w:r w:rsidR="00F27D53" w:rsidRPr="006D34DE">
        <w:rPr>
          <w:rFonts w:ascii="Times New Roman" w:hAnsi="Times New Roman"/>
          <w:i/>
        </w:rPr>
        <w:t>aedes sp.</w:t>
      </w:r>
      <w:r w:rsidR="00F27D53" w:rsidRPr="006D34DE">
        <w:rPr>
          <w:rFonts w:ascii="Times New Roman" w:hAnsi="Times New Roman"/>
        </w:rPr>
        <w:t xml:space="preserve"> Sampel </w:t>
      </w:r>
      <w:r w:rsidR="00964E31" w:rsidRPr="006D34DE">
        <w:rPr>
          <w:rFonts w:ascii="Times New Roman" w:hAnsi="Times New Roman"/>
          <w:i/>
        </w:rPr>
        <w:t>Aedes aegypty</w:t>
      </w:r>
      <w:r w:rsidR="00964E31" w:rsidRPr="006D34DE">
        <w:rPr>
          <w:rFonts w:ascii="Times New Roman" w:hAnsi="Times New Roman"/>
        </w:rPr>
        <w:t xml:space="preserve"> betina generasi F2 hasil penangkapan</w:t>
      </w:r>
      <w:r w:rsidR="00F27D53" w:rsidRPr="006D34DE">
        <w:rPr>
          <w:rFonts w:ascii="Times New Roman" w:hAnsi="Times New Roman"/>
        </w:rPr>
        <w:t xml:space="preserve"> menggunakan ovitrap</w:t>
      </w:r>
      <w:r w:rsidR="00964E31" w:rsidRPr="006D34DE">
        <w:rPr>
          <w:rFonts w:ascii="Times New Roman" w:hAnsi="Times New Roman"/>
        </w:rPr>
        <w:t xml:space="preserve"> di Kecamatan Tembalang yang terdiri dari 12 kelurahan </w:t>
      </w:r>
      <w:r w:rsidR="00F27D53" w:rsidRPr="006D34DE">
        <w:rPr>
          <w:rFonts w:ascii="Times New Roman" w:hAnsi="Times New Roman"/>
        </w:rPr>
        <w:t xml:space="preserve">uji biossay </w:t>
      </w:r>
      <w:r w:rsidR="00964E31" w:rsidRPr="006D34DE">
        <w:rPr>
          <w:rFonts w:ascii="Times New Roman" w:hAnsi="Times New Roman"/>
        </w:rPr>
        <w:t xml:space="preserve">dengan diagnostik dari malathion 0,8%. </w:t>
      </w:r>
      <w:r w:rsidR="00964E31" w:rsidRPr="006D34DE">
        <w:rPr>
          <w:rFonts w:ascii="Times New Roman" w:hAnsi="Times New Roman"/>
          <w:i/>
        </w:rPr>
        <w:t>Aktivitas Enzim Esterase</w:t>
      </w:r>
      <w:r w:rsidR="00964E31" w:rsidRPr="006D34DE">
        <w:rPr>
          <w:rFonts w:ascii="Times New Roman" w:hAnsi="Times New Roman"/>
        </w:rPr>
        <w:t xml:space="preserve"> pada tubuh nyamuk dari populasi tersebut diuji secara biokimiawi untuk </w:t>
      </w:r>
      <w:r w:rsidR="00385D5B" w:rsidRPr="006D34DE">
        <w:rPr>
          <w:rFonts w:ascii="Times New Roman" w:hAnsi="Times New Roman"/>
        </w:rPr>
        <w:t xml:space="preserve">peningkatan enzim dan </w:t>
      </w:r>
      <w:r w:rsidR="00964E31" w:rsidRPr="006D34DE">
        <w:rPr>
          <w:rFonts w:ascii="Times New Roman" w:hAnsi="Times New Roman"/>
        </w:rPr>
        <w:t xml:space="preserve">status resistensi pada malathion. </w:t>
      </w:r>
    </w:p>
    <w:p w:rsidR="000F536D" w:rsidRDefault="000F536D" w:rsidP="00FB18AC">
      <w:pPr>
        <w:pStyle w:val="ListParagraph"/>
        <w:spacing w:line="276" w:lineRule="auto"/>
        <w:ind w:left="426"/>
        <w:jc w:val="both"/>
        <w:rPr>
          <w:rFonts w:ascii="Times New Roman" w:hAnsi="Times New Roman"/>
          <w:bCs/>
          <w:color w:val="000000"/>
          <w:sz w:val="22"/>
          <w:szCs w:val="22"/>
        </w:rPr>
      </w:pPr>
      <w:r>
        <w:rPr>
          <w:rFonts w:ascii="Times New Roman" w:hAnsi="Times New Roman"/>
          <w:b/>
          <w:iCs/>
          <w:sz w:val="22"/>
          <w:szCs w:val="22"/>
        </w:rPr>
        <w:t>Hasil:</w:t>
      </w:r>
      <w:r>
        <w:rPr>
          <w:rFonts w:ascii="Times New Roman" w:hAnsi="Times New Roman"/>
          <w:sz w:val="22"/>
          <w:szCs w:val="22"/>
        </w:rPr>
        <w:t xml:space="preserve"> </w:t>
      </w:r>
      <w:r w:rsidR="00964E31" w:rsidRPr="00FB18AC">
        <w:rPr>
          <w:rFonts w:ascii="Times New Roman" w:hAnsi="Times New Roman"/>
          <w:sz w:val="22"/>
          <w:szCs w:val="22"/>
        </w:rPr>
        <w:t xml:space="preserve">Hasil uji biosaay menunjukkan </w:t>
      </w:r>
      <w:r w:rsidR="00964E31" w:rsidRPr="00FB18AC">
        <w:rPr>
          <w:rFonts w:ascii="Times New Roman" w:hAnsi="Times New Roman"/>
          <w:bCs/>
          <w:color w:val="000000"/>
          <w:sz w:val="22"/>
          <w:szCs w:val="22"/>
        </w:rPr>
        <w:t>Bahwa persentase kematian nyamuk pada penga</w:t>
      </w:r>
      <w:r w:rsidR="00F27D53" w:rsidRPr="00FB18AC">
        <w:rPr>
          <w:rFonts w:ascii="Times New Roman" w:hAnsi="Times New Roman"/>
          <w:bCs/>
          <w:color w:val="000000"/>
          <w:sz w:val="22"/>
          <w:szCs w:val="22"/>
        </w:rPr>
        <w:t>matan 24 jam yang paling rendah</w:t>
      </w:r>
      <w:r w:rsidR="00964E31" w:rsidRPr="00FB18AC">
        <w:rPr>
          <w:rFonts w:ascii="Times New Roman" w:hAnsi="Times New Roman"/>
          <w:bCs/>
          <w:color w:val="000000"/>
          <w:sz w:val="22"/>
          <w:szCs w:val="22"/>
        </w:rPr>
        <w:t xml:space="preserve"> ditemukan Desa Rowosari (0%), persentase kematian nyamuk yang paling tinggi di Kelurahan </w:t>
      </w:r>
      <w:r w:rsidR="00FB18AC" w:rsidRPr="00FB18AC">
        <w:rPr>
          <w:rFonts w:ascii="Times New Roman" w:hAnsi="Times New Roman"/>
          <w:bCs/>
          <w:color w:val="000000"/>
          <w:sz w:val="22"/>
          <w:szCs w:val="22"/>
        </w:rPr>
        <w:t>Sendangmulyo (46</w:t>
      </w:r>
      <w:r w:rsidR="00964E31" w:rsidRPr="00FB18AC">
        <w:rPr>
          <w:rFonts w:ascii="Times New Roman" w:hAnsi="Times New Roman"/>
          <w:bCs/>
          <w:color w:val="000000"/>
          <w:sz w:val="22"/>
          <w:szCs w:val="22"/>
        </w:rPr>
        <w:t xml:space="preserve">%) dan </w:t>
      </w:r>
      <w:r w:rsidR="00FB18AC" w:rsidRPr="00FB18AC">
        <w:rPr>
          <w:rFonts w:ascii="Times New Roman" w:eastAsia="Times New Roman" w:hAnsi="Times New Roman"/>
          <w:iCs/>
          <w:color w:val="000000"/>
          <w:kern w:val="24"/>
          <w:sz w:val="22"/>
          <w:szCs w:val="22"/>
        </w:rPr>
        <w:t>peningkatan enzim esterase non spesifik yang menghidrolisasi substrat a-naflil ase</w:t>
      </w:r>
      <w:r w:rsidR="00294283">
        <w:rPr>
          <w:rFonts w:ascii="Times New Roman" w:eastAsia="Times New Roman" w:hAnsi="Times New Roman"/>
          <w:iCs/>
          <w:color w:val="000000"/>
          <w:kern w:val="24"/>
          <w:sz w:val="22"/>
          <w:szCs w:val="22"/>
        </w:rPr>
        <w:t xml:space="preserve">tat nyamuk aedes aegypti pada </w:t>
      </w:r>
      <w:r w:rsidR="00FB18AC" w:rsidRPr="00FB18AC">
        <w:rPr>
          <w:rFonts w:ascii="Times New Roman" w:eastAsia="Times New Roman" w:hAnsi="Times New Roman"/>
          <w:iCs/>
          <w:color w:val="000000"/>
          <w:kern w:val="24"/>
          <w:sz w:val="22"/>
          <w:szCs w:val="22"/>
        </w:rPr>
        <w:t>kelurahan</w:t>
      </w:r>
      <w:r w:rsidR="00294283">
        <w:rPr>
          <w:rFonts w:ascii="Times New Roman" w:eastAsia="Times New Roman" w:hAnsi="Times New Roman"/>
          <w:iCs/>
          <w:color w:val="000000"/>
          <w:kern w:val="24"/>
          <w:sz w:val="22"/>
          <w:szCs w:val="22"/>
        </w:rPr>
        <w:t xml:space="preserve"> kramas</w:t>
      </w:r>
      <w:r w:rsidR="00FB18AC" w:rsidRPr="00FB18AC">
        <w:rPr>
          <w:rFonts w:ascii="Times New Roman" w:eastAsia="Times New Roman" w:hAnsi="Times New Roman"/>
          <w:iCs/>
          <w:color w:val="000000"/>
          <w:kern w:val="24"/>
          <w:sz w:val="22"/>
          <w:szCs w:val="22"/>
        </w:rPr>
        <w:t xml:space="preserve"> Kecamatan Tembalang</w:t>
      </w:r>
      <w:r w:rsidR="00385D5B">
        <w:rPr>
          <w:rFonts w:ascii="Times New Roman" w:eastAsia="Times New Roman" w:hAnsi="Times New Roman"/>
          <w:iCs/>
          <w:color w:val="000000"/>
          <w:kern w:val="24"/>
          <w:sz w:val="22"/>
          <w:szCs w:val="22"/>
        </w:rPr>
        <w:t>.</w:t>
      </w:r>
      <w:r w:rsidR="00964E31" w:rsidRPr="00FB18AC">
        <w:rPr>
          <w:rFonts w:ascii="Times New Roman" w:hAnsi="Times New Roman"/>
          <w:bCs/>
          <w:color w:val="000000"/>
          <w:sz w:val="22"/>
          <w:szCs w:val="22"/>
        </w:rPr>
        <w:t xml:space="preserve"> </w:t>
      </w:r>
    </w:p>
    <w:p w:rsidR="00964E31" w:rsidRPr="00FB18AC" w:rsidRDefault="000F536D" w:rsidP="00FB18AC">
      <w:pPr>
        <w:pStyle w:val="ListParagraph"/>
        <w:spacing w:line="276" w:lineRule="auto"/>
        <w:ind w:left="426"/>
        <w:jc w:val="both"/>
        <w:rPr>
          <w:rFonts w:ascii="Times New Roman" w:eastAsia="Times New Roman" w:hAnsi="Times New Roman"/>
          <w:iCs/>
          <w:color w:val="000000"/>
          <w:kern w:val="24"/>
          <w:sz w:val="22"/>
          <w:szCs w:val="22"/>
        </w:rPr>
      </w:pPr>
      <w:r>
        <w:rPr>
          <w:rFonts w:ascii="Times New Roman" w:hAnsi="Times New Roman"/>
          <w:b/>
          <w:iCs/>
          <w:sz w:val="22"/>
          <w:szCs w:val="22"/>
        </w:rPr>
        <w:t xml:space="preserve">Kesimpulan: </w:t>
      </w:r>
      <w:r w:rsidR="00964E31" w:rsidRPr="00FB18AC">
        <w:rPr>
          <w:rFonts w:ascii="Times New Roman" w:hAnsi="Times New Roman"/>
          <w:bCs/>
          <w:color w:val="000000"/>
          <w:sz w:val="22"/>
          <w:szCs w:val="22"/>
        </w:rPr>
        <w:t xml:space="preserve">penelitian ini memberikan informasi tentang status resistensi malathion pada populasi Aedes aegypti di Kecamatan Tembalang dan status pada pengujian </w:t>
      </w:r>
      <w:r w:rsidR="00964E31" w:rsidRPr="00FB18AC">
        <w:rPr>
          <w:rFonts w:ascii="Times New Roman" w:hAnsi="Times New Roman"/>
          <w:bCs/>
          <w:i/>
          <w:color w:val="000000"/>
          <w:sz w:val="22"/>
          <w:szCs w:val="22"/>
        </w:rPr>
        <w:t>Aktivitas Enzim Esterase.</w:t>
      </w:r>
    </w:p>
    <w:p w:rsidR="00964E31" w:rsidRDefault="00FB18AC" w:rsidP="00BB5D4E">
      <w:pPr>
        <w:rPr>
          <w:rFonts w:ascii="Times New Roman" w:hAnsi="Times New Roman" w:cs="Times New Roman"/>
          <w:i/>
          <w:iCs/>
        </w:rPr>
      </w:pPr>
      <w:r w:rsidRPr="00FB18AC">
        <w:rPr>
          <w:rFonts w:ascii="Times New Roman" w:hAnsi="Times New Roman" w:cs="Times New Roman"/>
          <w:b/>
          <w:iCs/>
        </w:rPr>
        <w:t xml:space="preserve">       </w:t>
      </w:r>
      <w:r w:rsidR="006D34DE">
        <w:rPr>
          <w:rFonts w:ascii="Times New Roman" w:hAnsi="Times New Roman" w:cs="Times New Roman"/>
          <w:b/>
          <w:iCs/>
        </w:rPr>
        <w:t xml:space="preserve"> </w:t>
      </w:r>
      <w:r w:rsidR="00964E31" w:rsidRPr="00FB18AC">
        <w:rPr>
          <w:rFonts w:ascii="Times New Roman" w:hAnsi="Times New Roman" w:cs="Times New Roman"/>
          <w:b/>
          <w:iCs/>
        </w:rPr>
        <w:t>Kata kunci :</w:t>
      </w:r>
      <w:r w:rsidR="00964E31" w:rsidRPr="00FB18AC">
        <w:rPr>
          <w:rFonts w:ascii="Times New Roman" w:hAnsi="Times New Roman" w:cs="Times New Roman"/>
          <w:i/>
          <w:iCs/>
        </w:rPr>
        <w:t xml:space="preserve">  Malathion,</w:t>
      </w:r>
      <w:r w:rsidRPr="00FB18AC">
        <w:rPr>
          <w:rFonts w:ascii="Times New Roman" w:hAnsi="Times New Roman" w:cs="Times New Roman"/>
          <w:i/>
          <w:iCs/>
        </w:rPr>
        <w:t xml:space="preserve"> </w:t>
      </w:r>
      <w:r w:rsidRPr="00B17198">
        <w:rPr>
          <w:rFonts w:ascii="Times New Roman" w:hAnsi="Times New Roman" w:cs="Times New Roman"/>
          <w:iCs/>
        </w:rPr>
        <w:t>Status Resistensi</w:t>
      </w:r>
      <w:r w:rsidRPr="00FB18AC">
        <w:rPr>
          <w:rFonts w:ascii="Times New Roman" w:hAnsi="Times New Roman" w:cs="Times New Roman"/>
          <w:i/>
          <w:iCs/>
        </w:rPr>
        <w:t>, Aedes Aeg</w:t>
      </w:r>
      <w:r>
        <w:rPr>
          <w:rFonts w:ascii="Times New Roman" w:hAnsi="Times New Roman" w:cs="Times New Roman"/>
          <w:i/>
          <w:iCs/>
        </w:rPr>
        <w:t>p</w:t>
      </w:r>
      <w:r w:rsidRPr="00FB18AC">
        <w:rPr>
          <w:rFonts w:ascii="Times New Roman" w:hAnsi="Times New Roman" w:cs="Times New Roman"/>
          <w:i/>
          <w:iCs/>
        </w:rPr>
        <w:t xml:space="preserve">yti, </w:t>
      </w:r>
      <w:r w:rsidR="00B17198">
        <w:rPr>
          <w:rFonts w:ascii="Times New Roman" w:hAnsi="Times New Roman" w:cs="Times New Roman"/>
          <w:i/>
          <w:iCs/>
        </w:rPr>
        <w:t xml:space="preserve">Enzim esterase </w:t>
      </w:r>
      <w:r w:rsidRPr="00FB18AC">
        <w:rPr>
          <w:rFonts w:ascii="Times New Roman" w:hAnsi="Times New Roman" w:cs="Times New Roman"/>
          <w:i/>
          <w:iCs/>
        </w:rPr>
        <w:t>non spesifik</w:t>
      </w:r>
    </w:p>
    <w:p w:rsidR="00FB18AC" w:rsidRDefault="00FB18AC" w:rsidP="00BB5D4E">
      <w:pPr>
        <w:rPr>
          <w:rFonts w:ascii="Times New Roman" w:hAnsi="Times New Roman" w:cs="Times New Roman"/>
          <w:i/>
          <w:iCs/>
        </w:rPr>
      </w:pPr>
    </w:p>
    <w:p w:rsidR="00FA73B2" w:rsidRDefault="00FA73B2" w:rsidP="00BB5D4E">
      <w:pPr>
        <w:rPr>
          <w:rFonts w:ascii="Times New Roman" w:hAnsi="Times New Roman" w:cs="Times New Roman"/>
          <w:i/>
          <w:iCs/>
        </w:rPr>
      </w:pPr>
    </w:p>
    <w:p w:rsidR="00FA73B2" w:rsidRDefault="00FA73B2" w:rsidP="00BB5D4E">
      <w:pPr>
        <w:rPr>
          <w:rFonts w:ascii="Times New Roman" w:hAnsi="Times New Roman" w:cs="Times New Roman"/>
          <w:i/>
          <w:iCs/>
        </w:rPr>
      </w:pPr>
    </w:p>
    <w:p w:rsidR="00FA73B2" w:rsidRDefault="00FA73B2" w:rsidP="00BB5D4E">
      <w:pPr>
        <w:rPr>
          <w:rFonts w:ascii="Times New Roman" w:hAnsi="Times New Roman" w:cs="Times New Roman"/>
          <w:i/>
          <w:iCs/>
        </w:rPr>
      </w:pPr>
    </w:p>
    <w:p w:rsidR="00FA73B2" w:rsidRDefault="00FA73B2" w:rsidP="00BB5D4E">
      <w:pPr>
        <w:rPr>
          <w:rFonts w:ascii="Times New Roman" w:hAnsi="Times New Roman" w:cs="Times New Roman"/>
          <w:i/>
          <w:iCs/>
        </w:rPr>
      </w:pPr>
    </w:p>
    <w:p w:rsidR="00FA73B2" w:rsidRDefault="00FA73B2" w:rsidP="00BB5D4E">
      <w:pPr>
        <w:rPr>
          <w:rFonts w:ascii="Times New Roman" w:hAnsi="Times New Roman" w:cs="Times New Roman"/>
          <w:i/>
          <w:iCs/>
        </w:rPr>
      </w:pPr>
    </w:p>
    <w:p w:rsidR="00FA73B2" w:rsidRDefault="00FA73B2" w:rsidP="00BB5D4E">
      <w:pPr>
        <w:rPr>
          <w:rFonts w:ascii="Times New Roman" w:hAnsi="Times New Roman" w:cs="Times New Roman"/>
          <w:i/>
          <w:iCs/>
        </w:rPr>
      </w:pPr>
    </w:p>
    <w:p w:rsidR="00FA73B2" w:rsidRDefault="00FA73B2" w:rsidP="00BB5D4E">
      <w:pPr>
        <w:rPr>
          <w:rFonts w:ascii="Times New Roman" w:hAnsi="Times New Roman" w:cs="Times New Roman"/>
          <w:i/>
          <w:iCs/>
        </w:rPr>
      </w:pPr>
    </w:p>
    <w:p w:rsidR="00A47FD7" w:rsidRDefault="00A47FD7" w:rsidP="00A47FD7">
      <w:pPr>
        <w:jc w:val="center"/>
        <w:rPr>
          <w:rFonts w:ascii="Times New Roman" w:hAnsi="Times New Roman" w:cs="Times New Roman"/>
          <w:iCs/>
        </w:rPr>
      </w:pPr>
      <w:r>
        <w:rPr>
          <w:rFonts w:ascii="Times New Roman" w:hAnsi="Times New Roman" w:cs="Times New Roman"/>
          <w:iCs/>
        </w:rPr>
        <w:lastRenderedPageBreak/>
        <w:t xml:space="preserve">RESISTANCE STATUS OF </w:t>
      </w:r>
      <w:r w:rsidRPr="00A47FD7">
        <w:rPr>
          <w:rFonts w:ascii="Times New Roman" w:hAnsi="Times New Roman" w:cs="Times New Roman"/>
          <w:i/>
          <w:iCs/>
        </w:rPr>
        <w:t>Aedes Aegypty</w:t>
      </w:r>
      <w:r>
        <w:rPr>
          <w:rFonts w:ascii="Times New Roman" w:hAnsi="Times New Roman" w:cs="Times New Roman"/>
          <w:iCs/>
        </w:rPr>
        <w:t xml:space="preserve"> AGAINTS MALATHION AND ENZIM ESTERASE NON SPESIFIK IN TEMBALANG CITY</w:t>
      </w:r>
    </w:p>
    <w:p w:rsidR="00B871E6" w:rsidRPr="00B871E6" w:rsidRDefault="00B871E6" w:rsidP="00B871E6">
      <w:pPr>
        <w:spacing w:after="0"/>
        <w:jc w:val="center"/>
        <w:rPr>
          <w:rFonts w:ascii="Times New Roman" w:hAnsi="Times New Roman" w:cs="Times New Roman"/>
          <w:b/>
        </w:rPr>
      </w:pPr>
      <w:r>
        <w:rPr>
          <w:rFonts w:ascii="Times New Roman" w:hAnsi="Times New Roman" w:cs="Times New Roman"/>
          <w:b/>
        </w:rPr>
        <w:t>Irneta Bela Novita</w:t>
      </w:r>
      <w:r w:rsidRPr="00B17198">
        <w:rPr>
          <w:rFonts w:ascii="Times New Roman" w:hAnsi="Times New Roman" w:cs="Times New Roman"/>
          <w:b/>
          <w:vertAlign w:val="superscript"/>
        </w:rPr>
        <w:t>1</w:t>
      </w:r>
      <w:r>
        <w:rPr>
          <w:rFonts w:ascii="Times New Roman" w:hAnsi="Times New Roman" w:cs="Times New Roman"/>
          <w:b/>
        </w:rPr>
        <w:t>,</w:t>
      </w:r>
      <w:r w:rsidRPr="000F536D">
        <w:rPr>
          <w:rFonts w:ascii="Times New Roman" w:hAnsi="Times New Roman" w:cs="Times New Roman"/>
          <w:b/>
        </w:rPr>
        <w:t>Martini</w:t>
      </w:r>
      <w:r w:rsidRPr="000F536D">
        <w:rPr>
          <w:rFonts w:ascii="Times New Roman" w:hAnsi="Times New Roman" w:cs="Times New Roman"/>
          <w:b/>
          <w:vertAlign w:val="superscript"/>
        </w:rPr>
        <w:t>2</w:t>
      </w:r>
      <w:r>
        <w:rPr>
          <w:rFonts w:ascii="Times New Roman" w:hAnsi="Times New Roman" w:cs="Times New Roman"/>
          <w:b/>
        </w:rPr>
        <w:t>, Retno Hestiningsih</w:t>
      </w:r>
      <w:r w:rsidRPr="000F536D">
        <w:rPr>
          <w:rFonts w:ascii="Times New Roman" w:hAnsi="Times New Roman" w:cs="Times New Roman"/>
          <w:b/>
          <w:vertAlign w:val="superscript"/>
        </w:rPr>
        <w:t>2</w:t>
      </w:r>
      <w:r>
        <w:rPr>
          <w:rFonts w:ascii="Times New Roman" w:hAnsi="Times New Roman" w:cs="Times New Roman"/>
          <w:b/>
        </w:rPr>
        <w:t>, Sri Yuliawati</w:t>
      </w:r>
      <w:r w:rsidRPr="000F536D">
        <w:rPr>
          <w:rFonts w:ascii="Times New Roman" w:hAnsi="Times New Roman" w:cs="Times New Roman"/>
          <w:b/>
          <w:vertAlign w:val="superscript"/>
        </w:rPr>
        <w:t>2</w:t>
      </w:r>
      <w:r>
        <w:rPr>
          <w:rFonts w:ascii="Times New Roman" w:hAnsi="Times New Roman" w:cs="Times New Roman"/>
          <w:b/>
        </w:rPr>
        <w:t>, Nissa Kusariana</w:t>
      </w:r>
      <w:r w:rsidRPr="000F536D">
        <w:rPr>
          <w:rFonts w:ascii="Times New Roman" w:hAnsi="Times New Roman" w:cs="Times New Roman"/>
          <w:b/>
          <w:vertAlign w:val="superscript"/>
        </w:rPr>
        <w:t>2</w:t>
      </w:r>
      <w:r w:rsidR="00FA73B2" w:rsidRPr="00FA73B2">
        <w:rPr>
          <w:rFonts w:ascii="Times New Roman" w:hAnsi="Times New Roman" w:cs="Times New Roman"/>
          <w:b/>
        </w:rPr>
        <w:t xml:space="preserve"> </w:t>
      </w:r>
      <w:r w:rsidR="00FA73B2">
        <w:rPr>
          <w:rFonts w:ascii="Times New Roman" w:hAnsi="Times New Roman" w:cs="Times New Roman"/>
          <w:b/>
        </w:rPr>
        <w:t>Mochammad Hadi</w:t>
      </w:r>
      <w:r w:rsidR="00FA73B2" w:rsidRPr="00FA73B2">
        <w:rPr>
          <w:rFonts w:ascii="Times New Roman" w:hAnsi="Times New Roman" w:cs="Times New Roman"/>
          <w:b/>
          <w:vertAlign w:val="superscript"/>
        </w:rPr>
        <w:t>3</w:t>
      </w:r>
    </w:p>
    <w:p w:rsidR="00B871E6" w:rsidRDefault="00B871E6" w:rsidP="00B871E6">
      <w:pPr>
        <w:spacing w:after="0"/>
        <w:jc w:val="center"/>
        <w:rPr>
          <w:rFonts w:ascii="Times New Roman" w:hAnsi="Times New Roman" w:cs="Times New Roman"/>
          <w:b/>
        </w:rPr>
      </w:pPr>
      <w:r>
        <w:rPr>
          <w:rFonts w:ascii="Times New Roman" w:hAnsi="Times New Roman" w:cs="Times New Roman"/>
          <w:b/>
          <w:vertAlign w:val="superscript"/>
        </w:rPr>
        <w:t>1</w:t>
      </w:r>
      <w:r w:rsidR="00FA73B2">
        <w:rPr>
          <w:rFonts w:ascii="Times New Roman" w:hAnsi="Times New Roman" w:cs="Times New Roman"/>
          <w:b/>
        </w:rPr>
        <w:t>Postgraduates Studies</w:t>
      </w:r>
      <w:r w:rsidR="008F07C1">
        <w:rPr>
          <w:rFonts w:ascii="Times New Roman" w:hAnsi="Times New Roman" w:cs="Times New Roman"/>
          <w:b/>
        </w:rPr>
        <w:t xml:space="preserve"> Epidemiology </w:t>
      </w:r>
      <w:r>
        <w:rPr>
          <w:rFonts w:ascii="Times New Roman" w:hAnsi="Times New Roman" w:cs="Times New Roman"/>
          <w:b/>
        </w:rPr>
        <w:t>Diponegoro</w:t>
      </w:r>
      <w:r w:rsidR="00FA73B2">
        <w:rPr>
          <w:rFonts w:ascii="Times New Roman" w:hAnsi="Times New Roman" w:cs="Times New Roman"/>
          <w:b/>
        </w:rPr>
        <w:t xml:space="preserve"> University</w:t>
      </w:r>
      <w:r>
        <w:rPr>
          <w:rFonts w:ascii="Times New Roman" w:hAnsi="Times New Roman" w:cs="Times New Roman"/>
          <w:b/>
        </w:rPr>
        <w:t>, Semarang, Indonesia</w:t>
      </w:r>
    </w:p>
    <w:p w:rsidR="00FA73B2" w:rsidRDefault="00FA73B2" w:rsidP="00FA73B2">
      <w:pPr>
        <w:spacing w:after="0"/>
        <w:jc w:val="center"/>
        <w:rPr>
          <w:rFonts w:ascii="Times New Roman" w:hAnsi="Times New Roman" w:cs="Times New Roman"/>
          <w:b/>
          <w:vertAlign w:val="superscript"/>
        </w:rPr>
      </w:pPr>
      <w:r w:rsidRPr="00C16B97">
        <w:rPr>
          <w:rFonts w:ascii="Times New Roman" w:hAnsi="Times New Roman" w:cs="Times New Roman"/>
          <w:b/>
          <w:vertAlign w:val="superscript"/>
        </w:rPr>
        <w:t>2</w:t>
      </w:r>
      <w:r>
        <w:rPr>
          <w:rFonts w:ascii="Times New Roman" w:hAnsi="Times New Roman" w:cs="Times New Roman"/>
          <w:b/>
        </w:rPr>
        <w:t xml:space="preserve"> </w:t>
      </w:r>
      <w:r>
        <w:rPr>
          <w:rFonts w:ascii="Times New Roman" w:hAnsi="Times New Roman" w:cs="Times New Roman"/>
          <w:b/>
        </w:rPr>
        <w:t xml:space="preserve">Faculty Of Public Health </w:t>
      </w:r>
      <w:r>
        <w:rPr>
          <w:rFonts w:ascii="Times New Roman" w:hAnsi="Times New Roman" w:cs="Times New Roman"/>
          <w:b/>
        </w:rPr>
        <w:t>, Diponegoro University, Semarang, Indonesia</w:t>
      </w:r>
      <w:r w:rsidRPr="00FA73B2">
        <w:rPr>
          <w:rFonts w:ascii="Times New Roman" w:hAnsi="Times New Roman" w:cs="Times New Roman"/>
          <w:b/>
          <w:vertAlign w:val="superscript"/>
        </w:rPr>
        <w:t xml:space="preserve"> </w:t>
      </w:r>
    </w:p>
    <w:p w:rsidR="00FA73B2" w:rsidRPr="00FA73B2" w:rsidRDefault="00FA73B2" w:rsidP="00FA73B2">
      <w:pPr>
        <w:spacing w:after="0"/>
        <w:jc w:val="center"/>
        <w:rPr>
          <w:rFonts w:ascii="Times New Roman" w:hAnsi="Times New Roman" w:cs="Times New Roman"/>
          <w:b/>
        </w:rPr>
      </w:pPr>
      <w:r w:rsidRPr="00FA73B2">
        <w:rPr>
          <w:rFonts w:ascii="Times New Roman" w:hAnsi="Times New Roman" w:cs="Times New Roman"/>
          <w:b/>
          <w:vertAlign w:val="superscript"/>
        </w:rPr>
        <w:t>3</w:t>
      </w:r>
      <w:r>
        <w:rPr>
          <w:rFonts w:ascii="Times New Roman" w:hAnsi="Times New Roman" w:cs="Times New Roman"/>
          <w:b/>
        </w:rPr>
        <w:t>Faculty Of Matematics and Science</w:t>
      </w:r>
      <w:r>
        <w:rPr>
          <w:rFonts w:ascii="Times New Roman" w:hAnsi="Times New Roman" w:cs="Times New Roman"/>
          <w:b/>
        </w:rPr>
        <w:t>, Diponegoro University, Semarang, Indonesia</w:t>
      </w:r>
    </w:p>
    <w:p w:rsidR="008F07C1" w:rsidRDefault="008F07C1" w:rsidP="008F07C1">
      <w:pPr>
        <w:spacing w:after="0"/>
        <w:jc w:val="center"/>
        <w:rPr>
          <w:rFonts w:ascii="Times New Roman" w:hAnsi="Times New Roman" w:cs="Times New Roman"/>
          <w:b/>
        </w:rPr>
      </w:pPr>
      <w:r>
        <w:rPr>
          <w:rFonts w:ascii="Times New Roman" w:hAnsi="Times New Roman" w:cs="Times New Roman"/>
          <w:b/>
        </w:rPr>
        <w:t>belanovita52@gmail.com</w:t>
      </w:r>
    </w:p>
    <w:p w:rsidR="00B871E6" w:rsidRPr="00A47FD7" w:rsidRDefault="00B871E6" w:rsidP="00A47FD7">
      <w:pPr>
        <w:jc w:val="center"/>
        <w:rPr>
          <w:rFonts w:ascii="Times New Roman" w:hAnsi="Times New Roman" w:cs="Times New Roman"/>
          <w:iCs/>
        </w:rPr>
      </w:pPr>
    </w:p>
    <w:p w:rsidR="00FB18AC" w:rsidRPr="00FB18AC" w:rsidRDefault="00FB18AC" w:rsidP="00FB18AC">
      <w:pPr>
        <w:pStyle w:val="HTMLPreformatted"/>
        <w:spacing w:line="276" w:lineRule="auto"/>
        <w:ind w:left="426"/>
        <w:jc w:val="center"/>
        <w:rPr>
          <w:rFonts w:ascii="Times New Roman" w:hAnsi="Times New Roman" w:cs="Times New Roman"/>
          <w:sz w:val="22"/>
          <w:szCs w:val="22"/>
        </w:rPr>
      </w:pPr>
      <w:r w:rsidRPr="00FB18AC">
        <w:rPr>
          <w:rFonts w:ascii="Times New Roman" w:hAnsi="Times New Roman" w:cs="Times New Roman"/>
          <w:sz w:val="22"/>
          <w:szCs w:val="22"/>
        </w:rPr>
        <w:t>Abstract</w:t>
      </w:r>
    </w:p>
    <w:p w:rsidR="006D34DE" w:rsidRDefault="000F536D" w:rsidP="000F5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lang w:eastAsia="id-ID"/>
        </w:rPr>
      </w:pPr>
      <w:r w:rsidRPr="000F536D">
        <w:rPr>
          <w:rFonts w:ascii="Times New Roman" w:eastAsia="Times New Roman" w:hAnsi="Times New Roman" w:cs="Times New Roman"/>
          <w:b/>
          <w:lang w:eastAsia="id-ID"/>
        </w:rPr>
        <w:t>Background</w:t>
      </w:r>
      <w:r>
        <w:rPr>
          <w:rFonts w:ascii="Times New Roman" w:eastAsia="Times New Roman" w:hAnsi="Times New Roman" w:cs="Times New Roman"/>
          <w:lang w:eastAsia="id-ID"/>
        </w:rPr>
        <w:t xml:space="preserve">: </w:t>
      </w:r>
      <w:r w:rsidR="00FB18AC" w:rsidRPr="00FB18AC">
        <w:rPr>
          <w:rFonts w:ascii="Times New Roman" w:eastAsia="Times New Roman" w:hAnsi="Times New Roman" w:cs="Times New Roman"/>
          <w:lang w:eastAsia="id-ID"/>
        </w:rPr>
        <w:t>Research on the resistance status of Aedes aegypti to those used for fogging based on the high number of cases of Dengue Hemorrhagic Fever in Tembalang District.</w:t>
      </w:r>
    </w:p>
    <w:p w:rsidR="000F536D" w:rsidRDefault="006D34DE" w:rsidP="000F5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lang w:eastAsia="id-ID"/>
        </w:rPr>
      </w:pPr>
      <w:r>
        <w:rPr>
          <w:rFonts w:ascii="Times New Roman" w:eastAsia="Times New Roman" w:hAnsi="Times New Roman" w:cs="Times New Roman"/>
          <w:b/>
          <w:lang w:eastAsia="id-ID"/>
        </w:rPr>
        <w:t>Objectiv</w:t>
      </w:r>
      <w:r w:rsidR="000E6095">
        <w:rPr>
          <w:rFonts w:ascii="Times New Roman" w:eastAsia="Times New Roman" w:hAnsi="Times New Roman" w:cs="Times New Roman"/>
          <w:b/>
          <w:lang w:eastAsia="id-ID"/>
        </w:rPr>
        <w:t>e</w:t>
      </w:r>
      <w:r w:rsidRPr="006D34DE">
        <w:rPr>
          <w:rFonts w:ascii="Times New Roman" w:eastAsia="Times New Roman" w:hAnsi="Times New Roman" w:cs="Times New Roman"/>
          <w:lang w:eastAsia="id-ID"/>
        </w:rPr>
        <w:t>:</w:t>
      </w:r>
      <w:r>
        <w:rPr>
          <w:rFonts w:ascii="Times New Roman" w:eastAsia="Times New Roman" w:hAnsi="Times New Roman" w:cs="Times New Roman"/>
          <w:lang w:eastAsia="id-ID"/>
        </w:rPr>
        <w:t xml:space="preserve"> </w:t>
      </w:r>
      <w:r w:rsidR="00FB18AC" w:rsidRPr="00FB18AC">
        <w:rPr>
          <w:rFonts w:ascii="Times New Roman" w:eastAsia="Times New Roman" w:hAnsi="Times New Roman" w:cs="Times New Roman"/>
          <w:lang w:eastAsia="id-ID"/>
        </w:rPr>
        <w:t xml:space="preserve"> The aim was to determine the resistance status in Tembalang District with Biossay and Esterase </w:t>
      </w:r>
      <w:r w:rsidR="00FB18AC" w:rsidRPr="00B871E6">
        <w:rPr>
          <w:rFonts w:ascii="Times New Roman" w:eastAsia="Times New Roman" w:hAnsi="Times New Roman" w:cs="Times New Roman"/>
          <w:i/>
          <w:lang w:eastAsia="id-ID"/>
        </w:rPr>
        <w:t>Enzyme</w:t>
      </w:r>
      <w:r w:rsidR="00B871E6" w:rsidRPr="00B871E6">
        <w:rPr>
          <w:rFonts w:ascii="Times New Roman" w:eastAsia="Times New Roman" w:hAnsi="Times New Roman" w:cs="Times New Roman"/>
          <w:i/>
          <w:lang w:eastAsia="id-ID"/>
        </w:rPr>
        <w:t xml:space="preserve"> Non Spesifik</w:t>
      </w:r>
      <w:r w:rsidR="00FB18AC" w:rsidRPr="00FB18AC">
        <w:rPr>
          <w:rFonts w:ascii="Times New Roman" w:eastAsia="Times New Roman" w:hAnsi="Times New Roman" w:cs="Times New Roman"/>
          <w:lang w:eastAsia="id-ID"/>
        </w:rPr>
        <w:t xml:space="preserve">. </w:t>
      </w:r>
    </w:p>
    <w:p w:rsidR="000F536D" w:rsidRDefault="000F536D" w:rsidP="000F5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lang w:eastAsia="id-ID"/>
        </w:rPr>
      </w:pPr>
      <w:r>
        <w:rPr>
          <w:rFonts w:ascii="Times New Roman" w:eastAsia="Times New Roman" w:hAnsi="Times New Roman" w:cs="Times New Roman"/>
          <w:b/>
          <w:lang w:eastAsia="id-ID"/>
        </w:rPr>
        <w:t>Methode</w:t>
      </w:r>
      <w:r w:rsidRPr="000F536D">
        <w:rPr>
          <w:rFonts w:ascii="Times New Roman" w:eastAsia="Times New Roman" w:hAnsi="Times New Roman" w:cs="Times New Roman"/>
          <w:lang w:eastAsia="id-ID"/>
        </w:rPr>
        <w:t>:</w:t>
      </w:r>
      <w:r>
        <w:rPr>
          <w:rFonts w:ascii="Times New Roman" w:eastAsia="Times New Roman" w:hAnsi="Times New Roman" w:cs="Times New Roman"/>
          <w:lang w:eastAsia="id-ID"/>
        </w:rPr>
        <w:t xml:space="preserve"> </w:t>
      </w:r>
      <w:r w:rsidR="00FB18AC" w:rsidRPr="00FB18AC">
        <w:rPr>
          <w:rFonts w:ascii="Times New Roman" w:eastAsia="Times New Roman" w:hAnsi="Times New Roman" w:cs="Times New Roman"/>
          <w:lang w:eastAsia="id-ID"/>
        </w:rPr>
        <w:t>The study used a Cross Sectional design conducted in June - September 2018 Population of aedes sp. Mosquitoes. Samples of Aedes aegypty generation F2 females as a result of capture using ovitrap in Tembalang District consisted of 12 urban biossay test with diagnostic of 0.8% malathion. Esterase enzyme activity in the mosquito body of this population was tested biochemically to determine the resistance status of malathion.</w:t>
      </w:r>
    </w:p>
    <w:p w:rsidR="000F536D" w:rsidRDefault="000F536D" w:rsidP="000F5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lang w:eastAsia="id-ID"/>
        </w:rPr>
      </w:pPr>
      <w:r w:rsidRPr="000F536D">
        <w:rPr>
          <w:rFonts w:ascii="Times New Roman" w:eastAsia="Times New Roman" w:hAnsi="Times New Roman" w:cs="Times New Roman"/>
          <w:lang w:eastAsia="id-ID"/>
        </w:rPr>
        <w:t>Resulth:</w:t>
      </w:r>
      <w:r>
        <w:rPr>
          <w:rFonts w:ascii="Times New Roman" w:eastAsia="Times New Roman" w:hAnsi="Times New Roman" w:cs="Times New Roman"/>
          <w:lang w:eastAsia="id-ID"/>
        </w:rPr>
        <w:t xml:space="preserve"> </w:t>
      </w:r>
      <w:r w:rsidR="00FB18AC" w:rsidRPr="00FB18AC">
        <w:rPr>
          <w:rFonts w:ascii="Times New Roman" w:eastAsia="Times New Roman" w:hAnsi="Times New Roman" w:cs="Times New Roman"/>
          <w:lang w:eastAsia="id-ID"/>
        </w:rPr>
        <w:t xml:space="preserve"> Biosaay test results showed that the lowest percentage of mosquito deaths in the 24-hour observation was found in Rowosari Village (0%), the highest percentage of mosquito deaths in Sendangmulyo Village (46%) and an increase in non-specific esterase enzymes that hydrolyzed mosquito a-naflil acet</w:t>
      </w:r>
      <w:r w:rsidR="00294283">
        <w:rPr>
          <w:rFonts w:ascii="Times New Roman" w:eastAsia="Times New Roman" w:hAnsi="Times New Roman" w:cs="Times New Roman"/>
          <w:lang w:eastAsia="id-ID"/>
        </w:rPr>
        <w:t xml:space="preserve">ate substrate aedes aegypti in </w:t>
      </w:r>
      <w:r w:rsidR="00FB18AC" w:rsidRPr="00FB18AC">
        <w:rPr>
          <w:rFonts w:ascii="Times New Roman" w:eastAsia="Times New Roman" w:hAnsi="Times New Roman" w:cs="Times New Roman"/>
          <w:lang w:eastAsia="id-ID"/>
        </w:rPr>
        <w:t xml:space="preserve"> villages, namely </w:t>
      </w:r>
      <w:r w:rsidR="00294283">
        <w:rPr>
          <w:rFonts w:ascii="Times New Roman" w:eastAsia="Times New Roman" w:hAnsi="Times New Roman" w:cs="Times New Roman"/>
          <w:lang w:eastAsia="id-ID"/>
        </w:rPr>
        <w:t>Kramas</w:t>
      </w:r>
      <w:r w:rsidR="00FB18AC" w:rsidRPr="00FB18AC">
        <w:rPr>
          <w:rFonts w:ascii="Times New Roman" w:eastAsia="Times New Roman" w:hAnsi="Times New Roman" w:cs="Times New Roman"/>
          <w:lang w:eastAsia="id-ID"/>
        </w:rPr>
        <w:t xml:space="preserve"> in Tembalang </w:t>
      </w:r>
      <w:r w:rsidR="00294283">
        <w:rPr>
          <w:rFonts w:ascii="Times New Roman" w:eastAsia="Times New Roman" w:hAnsi="Times New Roman" w:cs="Times New Roman"/>
          <w:lang w:eastAsia="id-ID"/>
        </w:rPr>
        <w:t>city.</w:t>
      </w:r>
    </w:p>
    <w:p w:rsidR="00FB18AC" w:rsidRPr="00FB18AC" w:rsidRDefault="000F536D" w:rsidP="000F5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lang w:eastAsia="id-ID"/>
        </w:rPr>
      </w:pPr>
      <w:r w:rsidRPr="000F536D">
        <w:rPr>
          <w:rFonts w:ascii="Times New Roman" w:eastAsia="Times New Roman" w:hAnsi="Times New Roman" w:cs="Times New Roman"/>
          <w:b/>
          <w:lang w:eastAsia="id-ID"/>
        </w:rPr>
        <w:t>Result</w:t>
      </w:r>
      <w:r>
        <w:rPr>
          <w:rFonts w:ascii="Times New Roman" w:eastAsia="Times New Roman" w:hAnsi="Times New Roman" w:cs="Times New Roman"/>
          <w:lang w:eastAsia="id-ID"/>
        </w:rPr>
        <w:t xml:space="preserve">: </w:t>
      </w:r>
      <w:r w:rsidR="00FB18AC" w:rsidRPr="00FB18AC">
        <w:rPr>
          <w:rFonts w:ascii="Times New Roman" w:eastAsia="Times New Roman" w:hAnsi="Times New Roman" w:cs="Times New Roman"/>
          <w:lang w:eastAsia="id-ID"/>
        </w:rPr>
        <w:t>this study provide information about the status of malathion resistance in the population of Aedes</w:t>
      </w:r>
      <w:r w:rsidR="00FB18AC" w:rsidRPr="00FB18AC">
        <w:rPr>
          <w:rFonts w:ascii="Times New Roman" w:eastAsia="Times New Roman" w:hAnsi="Times New Roman" w:cs="Times New Roman"/>
          <w:i/>
          <w:lang w:eastAsia="id-ID"/>
        </w:rPr>
        <w:t xml:space="preserve"> aegypti</w:t>
      </w:r>
      <w:r w:rsidR="00FB18AC" w:rsidRPr="00FB18AC">
        <w:rPr>
          <w:rFonts w:ascii="Times New Roman" w:eastAsia="Times New Roman" w:hAnsi="Times New Roman" w:cs="Times New Roman"/>
          <w:lang w:eastAsia="id-ID"/>
        </w:rPr>
        <w:t xml:space="preserve"> in Tembalang District and the status of Esterase Enzyme Activity testing.</w:t>
      </w:r>
    </w:p>
    <w:p w:rsidR="00FB18AC" w:rsidRPr="00FB18AC" w:rsidRDefault="00FB18AC" w:rsidP="00B17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hAnsi="Times New Roman" w:cs="Times New Roman"/>
          <w:iCs/>
        </w:rPr>
        <w:sectPr w:rsidR="00FB18AC" w:rsidRPr="00FB18AC" w:rsidSect="00964E31">
          <w:pgSz w:w="11906" w:h="16838"/>
          <w:pgMar w:top="1440" w:right="1440" w:bottom="1440" w:left="1440" w:header="708" w:footer="708" w:gutter="0"/>
          <w:cols w:space="708"/>
          <w:docGrid w:linePitch="360"/>
        </w:sectPr>
      </w:pPr>
      <w:r w:rsidRPr="00FB18AC">
        <w:rPr>
          <w:rFonts w:ascii="Times New Roman" w:eastAsia="Times New Roman" w:hAnsi="Times New Roman" w:cs="Times New Roman"/>
          <w:b/>
          <w:lang w:eastAsia="id-ID"/>
        </w:rPr>
        <w:t>Keywords</w:t>
      </w:r>
      <w:r w:rsidRPr="00FB18AC">
        <w:rPr>
          <w:rFonts w:ascii="Times New Roman" w:eastAsia="Times New Roman" w:hAnsi="Times New Roman" w:cs="Times New Roman"/>
          <w:lang w:eastAsia="id-ID"/>
        </w:rPr>
        <w:t xml:space="preserve">: </w:t>
      </w:r>
      <w:r w:rsidRPr="00A47FD7">
        <w:rPr>
          <w:rFonts w:ascii="Times New Roman" w:eastAsia="Times New Roman" w:hAnsi="Times New Roman" w:cs="Times New Roman"/>
          <w:i/>
          <w:lang w:eastAsia="id-ID"/>
        </w:rPr>
        <w:t>Malathion, Resistance Status</w:t>
      </w:r>
      <w:r w:rsidRPr="00FB18AC">
        <w:rPr>
          <w:rFonts w:ascii="Times New Roman" w:eastAsia="Times New Roman" w:hAnsi="Times New Roman" w:cs="Times New Roman"/>
          <w:lang w:eastAsia="id-ID"/>
        </w:rPr>
        <w:t xml:space="preserve">, </w:t>
      </w:r>
      <w:r w:rsidRPr="00A47FD7">
        <w:rPr>
          <w:rFonts w:ascii="Times New Roman" w:eastAsia="Times New Roman" w:hAnsi="Times New Roman" w:cs="Times New Roman"/>
          <w:i/>
          <w:lang w:eastAsia="id-ID"/>
        </w:rPr>
        <w:t>Aedes Aegyti</w:t>
      </w:r>
      <w:r w:rsidRPr="00FB18AC">
        <w:rPr>
          <w:rFonts w:ascii="Times New Roman" w:eastAsia="Times New Roman" w:hAnsi="Times New Roman" w:cs="Times New Roman"/>
          <w:lang w:eastAsia="id-ID"/>
        </w:rPr>
        <w:t xml:space="preserve">, </w:t>
      </w:r>
      <w:r w:rsidR="00B17198">
        <w:rPr>
          <w:rFonts w:ascii="Times New Roman" w:hAnsi="Times New Roman" w:cs="Times New Roman"/>
          <w:i/>
          <w:iCs/>
        </w:rPr>
        <w:t xml:space="preserve">Esrerase enzim </w:t>
      </w:r>
      <w:r w:rsidR="00B17198" w:rsidRPr="00FB18AC">
        <w:rPr>
          <w:rFonts w:ascii="Times New Roman" w:hAnsi="Times New Roman" w:cs="Times New Roman"/>
          <w:i/>
          <w:iCs/>
        </w:rPr>
        <w:t>non spesifik</w:t>
      </w:r>
    </w:p>
    <w:p w:rsidR="00964E31" w:rsidRPr="004329FE" w:rsidRDefault="00964E31" w:rsidP="00BB5D4E">
      <w:pPr>
        <w:spacing w:after="0"/>
        <w:rPr>
          <w:rFonts w:ascii="Times New Roman" w:hAnsi="Times New Roman" w:cs="Times New Roman"/>
          <w:b/>
          <w:iCs/>
        </w:rPr>
      </w:pPr>
      <w:r w:rsidRPr="004329FE">
        <w:rPr>
          <w:rFonts w:ascii="Times New Roman" w:hAnsi="Times New Roman" w:cs="Times New Roman"/>
          <w:b/>
          <w:iCs/>
        </w:rPr>
        <w:lastRenderedPageBreak/>
        <w:t>PENDAHULUAN</w:t>
      </w:r>
    </w:p>
    <w:p w:rsidR="00F554D3" w:rsidRDefault="00F317F4" w:rsidP="00BB5D4E">
      <w:pPr>
        <w:spacing w:after="0"/>
        <w:ind w:firstLine="851"/>
        <w:jc w:val="both"/>
        <w:rPr>
          <w:rFonts w:ascii="Times New Roman" w:hAnsi="Times New Roman" w:cs="Times New Roman"/>
          <w:iCs/>
        </w:rPr>
      </w:pPr>
      <w:r>
        <w:rPr>
          <w:rFonts w:ascii="Times New Roman" w:hAnsi="Times New Roman" w:cs="Times New Roman"/>
        </w:rPr>
        <w:t xml:space="preserve">Sampai saat ini penyakit demam berdarah </w:t>
      </w:r>
      <w:r w:rsidRPr="00F317F4">
        <w:rPr>
          <w:rFonts w:ascii="Times New Roman" w:hAnsi="Times New Roman" w:cs="Times New Roman"/>
          <w:i/>
        </w:rPr>
        <w:t>dengue</w:t>
      </w:r>
      <w:r>
        <w:rPr>
          <w:rFonts w:ascii="Times New Roman" w:hAnsi="Times New Roman" w:cs="Times New Roman"/>
        </w:rPr>
        <w:t xml:space="preserve"> (DBD) masih menjadi masalah kesehatan di masyarakat. Demam Berdarah </w:t>
      </w:r>
      <w:r w:rsidRPr="00F317F4">
        <w:rPr>
          <w:rFonts w:ascii="Times New Roman" w:hAnsi="Times New Roman" w:cs="Times New Roman"/>
          <w:i/>
        </w:rPr>
        <w:t>Dengue</w:t>
      </w:r>
      <w:r>
        <w:rPr>
          <w:rFonts w:ascii="Times New Roman" w:hAnsi="Times New Roman" w:cs="Times New Roman"/>
        </w:rPr>
        <w:t xml:space="preserve"> </w:t>
      </w:r>
      <w:r w:rsidR="00F27D53">
        <w:rPr>
          <w:rFonts w:ascii="Times New Roman" w:hAnsi="Times New Roman" w:cs="Times New Roman"/>
        </w:rPr>
        <w:t xml:space="preserve">disebabkan oleh virus </w:t>
      </w:r>
      <w:r w:rsidR="00F27D53">
        <w:rPr>
          <w:rFonts w:ascii="Times New Roman" w:hAnsi="Times New Roman" w:cs="Times New Roman"/>
          <w:i/>
        </w:rPr>
        <w:t>d</w:t>
      </w:r>
      <w:r w:rsidR="00964E31" w:rsidRPr="00F27D53">
        <w:rPr>
          <w:rFonts w:ascii="Times New Roman" w:hAnsi="Times New Roman" w:cs="Times New Roman"/>
          <w:i/>
        </w:rPr>
        <w:t>engue</w:t>
      </w:r>
      <w:r w:rsidR="00964E31" w:rsidRPr="004329FE">
        <w:rPr>
          <w:rFonts w:ascii="Times New Roman" w:hAnsi="Times New Roman" w:cs="Times New Roman"/>
        </w:rPr>
        <w:t xml:space="preserve"> yang ditularkan melalui gigitan nyamuk </w:t>
      </w:r>
      <w:r w:rsidR="009C0429">
        <w:rPr>
          <w:rFonts w:ascii="Times New Roman" w:hAnsi="Times New Roman" w:cs="Times New Roman"/>
          <w:i/>
        </w:rPr>
        <w:t xml:space="preserve">Aedes </w:t>
      </w:r>
      <w:r w:rsidR="00964E31" w:rsidRPr="004329FE">
        <w:rPr>
          <w:rFonts w:ascii="Times New Roman" w:hAnsi="Times New Roman" w:cs="Times New Roman"/>
          <w:i/>
        </w:rPr>
        <w:t>aegypti</w:t>
      </w:r>
      <w:r w:rsidR="00964E31" w:rsidRPr="004329FE">
        <w:rPr>
          <w:rFonts w:ascii="Times New Roman" w:hAnsi="Times New Roman" w:cs="Times New Roman"/>
        </w:rPr>
        <w:t>.</w:t>
      </w:r>
      <w:r w:rsidR="00964E31" w:rsidRPr="004329FE">
        <w:rPr>
          <w:rFonts w:ascii="Times New Roman" w:hAnsi="Times New Roman" w:cs="Times New Roman"/>
          <w:vertAlign w:val="superscript"/>
        </w:rPr>
        <w:t>1</w:t>
      </w:r>
      <w:r w:rsidR="009C0429">
        <w:rPr>
          <w:rFonts w:ascii="Times New Roman" w:hAnsi="Times New Roman" w:cs="Times New Roman"/>
          <w:vertAlign w:val="superscript"/>
        </w:rPr>
        <w:t xml:space="preserve"> </w:t>
      </w:r>
      <w:r w:rsidR="00964E31" w:rsidRPr="004329FE">
        <w:rPr>
          <w:rFonts w:ascii="Times New Roman" w:hAnsi="Times New Roman" w:cs="Times New Roman"/>
          <w:i/>
          <w:iCs/>
        </w:rPr>
        <w:t>World Health Organization</w:t>
      </w:r>
      <w:r w:rsidR="00964E31" w:rsidRPr="004329FE">
        <w:rPr>
          <w:rFonts w:ascii="Times New Roman" w:hAnsi="Times New Roman" w:cs="Times New Roman"/>
          <w:iCs/>
        </w:rPr>
        <w:t xml:space="preserve"> (WHO) menyebutkan jumlah kasus DBD set</w:t>
      </w:r>
      <w:r w:rsidR="00385D5B">
        <w:rPr>
          <w:rFonts w:ascii="Times New Roman" w:hAnsi="Times New Roman" w:cs="Times New Roman"/>
          <w:iCs/>
        </w:rPr>
        <w:t>iap tahunnya meningkat 0,4-1,3 j</w:t>
      </w:r>
      <w:r w:rsidR="00964E31" w:rsidRPr="004329FE">
        <w:rPr>
          <w:rFonts w:ascii="Times New Roman" w:hAnsi="Times New Roman" w:cs="Times New Roman"/>
          <w:iCs/>
        </w:rPr>
        <w:t>uta pada Tahun 1996-2005, mencapai 2,2 juta Tahun 2010 dan 3,2 Juta pada Tahun 2015.</w:t>
      </w:r>
      <w:r w:rsidR="00964E31" w:rsidRPr="004329FE">
        <w:rPr>
          <w:rFonts w:ascii="Times New Roman" w:hAnsi="Times New Roman" w:cs="Times New Roman"/>
          <w:iCs/>
          <w:vertAlign w:val="superscript"/>
        </w:rPr>
        <w:t>2</w:t>
      </w:r>
    </w:p>
    <w:p w:rsidR="00964E31" w:rsidRPr="004329FE" w:rsidRDefault="00964E31" w:rsidP="00BB5D4E">
      <w:pPr>
        <w:spacing w:after="0"/>
        <w:ind w:firstLine="851"/>
        <w:jc w:val="both"/>
        <w:rPr>
          <w:rFonts w:ascii="Times New Roman" w:hAnsi="Times New Roman" w:cs="Times New Roman"/>
        </w:rPr>
      </w:pPr>
      <w:r w:rsidRPr="004329FE">
        <w:rPr>
          <w:rFonts w:ascii="Times New Roman" w:hAnsi="Times New Roman" w:cs="Times New Roman"/>
          <w:iCs/>
        </w:rPr>
        <w:t>Berdasarkan laporan yang ada sampai saat ini penyakit DBD sudah endemis pada 33 provinsi dan 436 Kabupaten atau Kota, 605 kecamatan dan 1800 Desa atau kelurahan.</w:t>
      </w:r>
      <w:r w:rsidRPr="004329FE">
        <w:rPr>
          <w:rFonts w:ascii="Times New Roman" w:hAnsi="Times New Roman" w:cs="Times New Roman"/>
        </w:rPr>
        <w:t xml:space="preserve"> </w:t>
      </w:r>
      <w:r w:rsidRPr="004329FE">
        <w:rPr>
          <w:rFonts w:ascii="Times New Roman" w:hAnsi="Times New Roman" w:cs="Times New Roman"/>
          <w:lang w:val="sv-SE"/>
        </w:rPr>
        <w:t>Pro</w:t>
      </w:r>
      <w:r w:rsidRPr="004329FE">
        <w:rPr>
          <w:rFonts w:ascii="Times New Roman" w:hAnsi="Times New Roman" w:cs="Times New Roman"/>
        </w:rPr>
        <w:t>v</w:t>
      </w:r>
      <w:r w:rsidRPr="004329FE">
        <w:rPr>
          <w:rFonts w:ascii="Times New Roman" w:hAnsi="Times New Roman" w:cs="Times New Roman"/>
          <w:lang w:val="sv-SE"/>
        </w:rPr>
        <w:t>insi Jawa Tengah</w:t>
      </w:r>
      <w:r w:rsidRPr="004329FE">
        <w:rPr>
          <w:rFonts w:ascii="Times New Roman" w:hAnsi="Times New Roman" w:cs="Times New Roman"/>
          <w:bCs/>
          <w:lang w:val="sv-SE"/>
        </w:rPr>
        <w:t xml:space="preserve"> merupakan</w:t>
      </w:r>
      <w:r w:rsidRPr="004329FE">
        <w:rPr>
          <w:rFonts w:ascii="Times New Roman" w:hAnsi="Times New Roman" w:cs="Times New Roman"/>
          <w:bCs/>
        </w:rPr>
        <w:t xml:space="preserve"> </w:t>
      </w:r>
      <w:r w:rsidRPr="004329FE">
        <w:rPr>
          <w:rFonts w:ascii="Times New Roman" w:hAnsi="Times New Roman" w:cs="Times New Roman"/>
          <w:bCs/>
          <w:lang w:val="sv-SE"/>
        </w:rPr>
        <w:t>salah satu wilayah endemis DBD di Indonesi</w:t>
      </w:r>
      <w:r w:rsidRPr="004329FE">
        <w:rPr>
          <w:rFonts w:ascii="Times New Roman" w:hAnsi="Times New Roman" w:cs="Times New Roman"/>
          <w:bCs/>
        </w:rPr>
        <w:t>a dengan jumlah 14.376</w:t>
      </w:r>
      <w:r w:rsidRPr="004329FE">
        <w:rPr>
          <w:rFonts w:ascii="Times New Roman" w:hAnsi="Times New Roman" w:cs="Times New Roman"/>
          <w:bCs/>
          <w:lang w:val="sv-SE"/>
        </w:rPr>
        <w:t xml:space="preserve"> kasus </w:t>
      </w:r>
      <w:r w:rsidRPr="004329FE">
        <w:rPr>
          <w:rFonts w:ascii="Times New Roman" w:hAnsi="Times New Roman" w:cs="Times New Roman"/>
          <w:bCs/>
        </w:rPr>
        <w:t>dengan</w:t>
      </w:r>
      <w:r w:rsidRPr="004329FE">
        <w:rPr>
          <w:rFonts w:ascii="Times New Roman" w:hAnsi="Times New Roman" w:cs="Times New Roman"/>
          <w:bCs/>
          <w:lang w:val="sv-SE"/>
        </w:rPr>
        <w:t xml:space="preserve"> </w:t>
      </w:r>
      <w:r w:rsidRPr="004329FE">
        <w:rPr>
          <w:rFonts w:ascii="Times New Roman" w:hAnsi="Times New Roman" w:cs="Times New Roman"/>
          <w:bCs/>
          <w:i/>
          <w:lang w:val="sv-SE"/>
        </w:rPr>
        <w:t>incidence</w:t>
      </w:r>
      <w:r w:rsidRPr="004329FE">
        <w:rPr>
          <w:rFonts w:ascii="Times New Roman" w:hAnsi="Times New Roman" w:cs="Times New Roman"/>
          <w:bCs/>
          <w:lang w:val="sv-SE"/>
        </w:rPr>
        <w:t xml:space="preserve"> sebesar </w:t>
      </w:r>
      <w:r w:rsidRPr="004329FE">
        <w:rPr>
          <w:rFonts w:ascii="Times New Roman" w:hAnsi="Times New Roman" w:cs="Times New Roman"/>
          <w:bCs/>
        </w:rPr>
        <w:t>42,26</w:t>
      </w:r>
      <w:r w:rsidRPr="004329FE">
        <w:rPr>
          <w:rFonts w:ascii="Times New Roman" w:hAnsi="Times New Roman" w:cs="Times New Roman"/>
          <w:bCs/>
          <w:lang w:val="sv-SE"/>
        </w:rPr>
        <w:t>/10</w:t>
      </w:r>
      <w:r w:rsidRPr="004329FE">
        <w:rPr>
          <w:rFonts w:ascii="Times New Roman" w:hAnsi="Times New Roman" w:cs="Times New Roman"/>
          <w:bCs/>
        </w:rPr>
        <w:t>0</w:t>
      </w:r>
      <w:r w:rsidRPr="004329FE">
        <w:rPr>
          <w:rFonts w:ascii="Times New Roman" w:hAnsi="Times New Roman" w:cs="Times New Roman"/>
          <w:bCs/>
          <w:lang w:val="sv-SE"/>
        </w:rPr>
        <w:t>.000</w:t>
      </w:r>
      <w:r w:rsidRPr="004329FE">
        <w:rPr>
          <w:rFonts w:ascii="Times New Roman" w:hAnsi="Times New Roman" w:cs="Times New Roman"/>
          <w:bCs/>
        </w:rPr>
        <w:t xml:space="preserve"> </w:t>
      </w:r>
      <w:r w:rsidRPr="004329FE">
        <w:rPr>
          <w:rFonts w:ascii="Times New Roman" w:hAnsi="Times New Roman" w:cs="Times New Roman"/>
          <w:bCs/>
          <w:lang w:val="sv-SE"/>
        </w:rPr>
        <w:t>dan CFR 1</w:t>
      </w:r>
      <w:r w:rsidRPr="004329FE">
        <w:rPr>
          <w:rFonts w:ascii="Times New Roman" w:hAnsi="Times New Roman" w:cs="Times New Roman"/>
          <w:bCs/>
        </w:rPr>
        <w:t>,48</w:t>
      </w:r>
      <w:r w:rsidRPr="004329FE">
        <w:rPr>
          <w:rFonts w:ascii="Times New Roman" w:hAnsi="Times New Roman" w:cs="Times New Roman"/>
          <w:bCs/>
          <w:lang w:val="sv-SE"/>
        </w:rPr>
        <w:t>%</w:t>
      </w:r>
      <w:r w:rsidRPr="004329FE">
        <w:rPr>
          <w:rFonts w:ascii="Times New Roman" w:hAnsi="Times New Roman" w:cs="Times New Roman"/>
          <w:bCs/>
        </w:rPr>
        <w:t xml:space="preserve"> standar indonesia CFR 0,78%.</w:t>
      </w:r>
      <w:r w:rsidRPr="004329FE">
        <w:rPr>
          <w:rFonts w:ascii="Times New Roman" w:hAnsi="Times New Roman" w:cs="Times New Roman"/>
          <w:bCs/>
          <w:vertAlign w:val="superscript"/>
        </w:rPr>
        <w:t>3</w:t>
      </w:r>
      <w:r w:rsidRPr="004329FE">
        <w:rPr>
          <w:rFonts w:ascii="Times New Roman" w:hAnsi="Times New Roman" w:cs="Times New Roman"/>
          <w:bCs/>
        </w:rPr>
        <w:t xml:space="preserve"> </w:t>
      </w:r>
      <w:r w:rsidRPr="004329FE">
        <w:rPr>
          <w:rFonts w:ascii="Times New Roman" w:hAnsi="Times New Roman" w:cs="Times New Roman"/>
        </w:rPr>
        <w:t>Kota Semarang merupakan kota endemis, berdasarkan laporan Dinas Kesehatan Kota Semarang jumlah kasus DBD yang tertinggi di Kecamatan Tembalang dengan 12 kelurahan dan memiliki 2 puskesmas yaitu Puskesmas Rowosari dan Kundumundu. Kejadian DBD di Kecamatan tembalang pada tahun 2016 dengan IR 70,68/100.000 penduduk dan tahun 2017 mengalami penurunan 36,63/100.000 penduduk.</w:t>
      </w:r>
      <w:r w:rsidRPr="004329FE">
        <w:rPr>
          <w:rFonts w:ascii="Times New Roman" w:hAnsi="Times New Roman" w:cs="Times New Roman"/>
          <w:vertAlign w:val="superscript"/>
        </w:rPr>
        <w:t>4</w:t>
      </w:r>
    </w:p>
    <w:p w:rsidR="009C0429" w:rsidRDefault="00964E31" w:rsidP="00BB5D4E">
      <w:pPr>
        <w:spacing w:after="0"/>
        <w:ind w:firstLine="851"/>
        <w:jc w:val="both"/>
        <w:rPr>
          <w:rFonts w:ascii="Times New Roman" w:hAnsi="Times New Roman" w:cs="Times New Roman"/>
          <w:color w:val="000000"/>
        </w:rPr>
      </w:pPr>
      <w:r w:rsidRPr="004329FE">
        <w:rPr>
          <w:rFonts w:ascii="Times New Roman" w:hAnsi="Times New Roman" w:cs="Times New Roman"/>
          <w:color w:val="000000"/>
        </w:rPr>
        <w:t>Pengendalian DBD terutama untuk memutus rantai penularan, yait</w:t>
      </w:r>
      <w:r>
        <w:rPr>
          <w:rFonts w:ascii="Times New Roman" w:hAnsi="Times New Roman" w:cs="Times New Roman"/>
          <w:color w:val="000000"/>
        </w:rPr>
        <w:t>u dengan pengendalian vektornya.</w:t>
      </w:r>
      <w:r w:rsidRPr="004329FE">
        <w:rPr>
          <w:rFonts w:ascii="Times New Roman" w:hAnsi="Times New Roman" w:cs="Times New Roman"/>
          <w:color w:val="000000"/>
          <w:vertAlign w:val="superscript"/>
        </w:rPr>
        <w:t>5</w:t>
      </w:r>
      <w:r>
        <w:rPr>
          <w:rFonts w:ascii="Times New Roman" w:hAnsi="Times New Roman" w:cs="Times New Roman"/>
          <w:color w:val="000000"/>
        </w:rPr>
        <w:t xml:space="preserve"> </w:t>
      </w:r>
      <w:r w:rsidRPr="004329FE">
        <w:rPr>
          <w:rFonts w:ascii="Times New Roman" w:hAnsi="Times New Roman" w:cs="Times New Roman"/>
        </w:rPr>
        <w:t>Salah satu pro</w:t>
      </w:r>
      <w:r w:rsidRPr="004329FE">
        <w:rPr>
          <w:rFonts w:ascii="Times New Roman" w:hAnsi="Times New Roman" w:cs="Times New Roman"/>
          <w:color w:val="000000"/>
        </w:rPr>
        <w:t>gram pemberantasan vektor DBD adalah dengan menggunakan insektisida. Insektisida merupakan golongan pestisida terbesar yang digunakan dalam program pemberantasan hama dan vector penyakit serta berbagai jenis serangga pengganggu yang sering didapatkan sekitar rumah</w:t>
      </w:r>
      <w:r>
        <w:rPr>
          <w:rFonts w:ascii="Times New Roman" w:hAnsi="Times New Roman" w:cs="Times New Roman"/>
          <w:color w:val="000000"/>
        </w:rPr>
        <w:t>.</w:t>
      </w:r>
      <w:r w:rsidRPr="004329FE">
        <w:rPr>
          <w:rFonts w:ascii="Times New Roman" w:hAnsi="Times New Roman" w:cs="Times New Roman"/>
          <w:color w:val="000000"/>
          <w:vertAlign w:val="superscript"/>
        </w:rPr>
        <w:t>6</w:t>
      </w:r>
      <w:r>
        <w:rPr>
          <w:rFonts w:ascii="Times New Roman" w:hAnsi="Times New Roman" w:cs="Times New Roman"/>
          <w:color w:val="000000"/>
        </w:rPr>
        <w:t xml:space="preserve"> </w:t>
      </w:r>
      <w:r w:rsidR="009C0429" w:rsidRPr="004329FE">
        <w:rPr>
          <w:rFonts w:ascii="Times New Roman" w:hAnsi="Times New Roman" w:cs="Times New Roman"/>
          <w:color w:val="000000"/>
        </w:rPr>
        <w:t xml:space="preserve">Hasil wawancara dengan P2P Dinas Kesehatan Kota Semarang untuk penggunaan fogging </w:t>
      </w:r>
      <w:r w:rsidR="009C0429">
        <w:rPr>
          <w:rFonts w:ascii="Times New Roman" w:hAnsi="Times New Roman" w:cs="Times New Roman"/>
          <w:color w:val="000000"/>
        </w:rPr>
        <w:t xml:space="preserve">dari awal itu penggunaan Ikon dan malathion tahun 2011 menggunakan sipermetrin dengan bahan zeta sipermetrin tahun 2014-2015 kembali lagi menggunakan malathion dan tahun 2016 </w:t>
      </w:r>
      <w:r w:rsidR="009C0429" w:rsidRPr="004329FE">
        <w:rPr>
          <w:rFonts w:ascii="Times New Roman" w:hAnsi="Times New Roman" w:cs="Times New Roman"/>
          <w:color w:val="000000"/>
        </w:rPr>
        <w:t xml:space="preserve">menggunakan sintetik </w:t>
      </w:r>
      <w:r w:rsidR="009C0429" w:rsidRPr="00F27D53">
        <w:rPr>
          <w:rFonts w:ascii="Times New Roman" w:hAnsi="Times New Roman" w:cs="Times New Roman"/>
          <w:i/>
          <w:color w:val="000000"/>
        </w:rPr>
        <w:t>piretroid</w:t>
      </w:r>
      <w:r w:rsidR="009C0429" w:rsidRPr="004329FE">
        <w:rPr>
          <w:rFonts w:ascii="Times New Roman" w:hAnsi="Times New Roman" w:cs="Times New Roman"/>
          <w:color w:val="000000"/>
        </w:rPr>
        <w:t xml:space="preserve"> (Cynof)</w:t>
      </w:r>
      <w:r w:rsidR="009C0429">
        <w:rPr>
          <w:rFonts w:ascii="Times New Roman" w:hAnsi="Times New Roman" w:cs="Times New Roman"/>
          <w:color w:val="000000"/>
        </w:rPr>
        <w:t xml:space="preserve"> dan tahun 2017 </w:t>
      </w:r>
      <w:r w:rsidR="009C0429">
        <w:rPr>
          <w:rFonts w:ascii="Times New Roman" w:hAnsi="Times New Roman" w:cs="Times New Roman"/>
          <w:color w:val="000000"/>
        </w:rPr>
        <w:lastRenderedPageBreak/>
        <w:t>sampai sekarang menggunakan d-d trans cyphenohrin 50 g/l.</w:t>
      </w:r>
    </w:p>
    <w:p w:rsidR="00F317F4" w:rsidRPr="004329FE" w:rsidRDefault="00F317F4" w:rsidP="00BB5D4E">
      <w:pPr>
        <w:spacing w:after="0"/>
        <w:ind w:firstLine="851"/>
        <w:jc w:val="both"/>
        <w:rPr>
          <w:rFonts w:ascii="Times New Roman" w:hAnsi="Times New Roman" w:cs="Times New Roman"/>
        </w:rPr>
      </w:pPr>
      <w:r>
        <w:rPr>
          <w:rFonts w:ascii="Times New Roman" w:hAnsi="Times New Roman" w:cs="Times New Roman"/>
        </w:rPr>
        <w:t>Uji Biokimia merupakan salah satu uji kerentanan serangga terhadap insektisida selain uji baku WHO menggunakan impergnated paper dan uji molekuler. Uji ini untuk mendeteksi resistensi nyamuk terhadap insektisida yang sangat esensial berdasarkan kuantifikasi enzim yang bertanggung jawab pada proses</w:t>
      </w:r>
      <w:r w:rsidR="00F554D3">
        <w:rPr>
          <w:rFonts w:ascii="Times New Roman" w:hAnsi="Times New Roman" w:cs="Times New Roman"/>
        </w:rPr>
        <w:t xml:space="preserve"> resistensi. Keunggulan uji biokimia adalah informasi status kerentanan yang diperoleh lebih cepat dan dapat menunjukkan mekanisme resiste</w:t>
      </w:r>
      <w:r w:rsidR="00677FC0">
        <w:rPr>
          <w:rFonts w:ascii="Times New Roman" w:hAnsi="Times New Roman" w:cs="Times New Roman"/>
        </w:rPr>
        <w:t>nsi yang diukur secara individu.</w:t>
      </w:r>
      <w:r w:rsidR="00677FC0" w:rsidRPr="00677FC0">
        <w:rPr>
          <w:rFonts w:ascii="Times New Roman" w:hAnsi="Times New Roman" w:cs="Times New Roman"/>
          <w:vertAlign w:val="superscript"/>
        </w:rPr>
        <w:t>17</w:t>
      </w:r>
    </w:p>
    <w:p w:rsidR="00964E31" w:rsidRDefault="00964E31" w:rsidP="00BB5D4E">
      <w:pPr>
        <w:pStyle w:val="Default"/>
        <w:spacing w:line="276" w:lineRule="auto"/>
        <w:ind w:firstLine="851"/>
        <w:jc w:val="both"/>
        <w:rPr>
          <w:rFonts w:ascii="Times New Roman" w:hAnsi="Times New Roman" w:cs="Times New Roman"/>
          <w:sz w:val="22"/>
          <w:szCs w:val="22"/>
          <w:vertAlign w:val="superscript"/>
        </w:rPr>
      </w:pPr>
      <w:r w:rsidRPr="004329FE">
        <w:rPr>
          <w:rFonts w:ascii="Times New Roman" w:hAnsi="Times New Roman" w:cs="Times New Roman"/>
          <w:sz w:val="22"/>
          <w:szCs w:val="22"/>
        </w:rPr>
        <w:t xml:space="preserve">Berdasarkan penelitian yang dilakukan oleh Wahyudin (2009) tentang uji Kerentanan Nyamuk Vektor </w:t>
      </w:r>
      <w:r w:rsidRPr="004329FE">
        <w:rPr>
          <w:rFonts w:ascii="Times New Roman" w:hAnsi="Times New Roman" w:cs="Times New Roman"/>
          <w:i/>
          <w:iCs/>
          <w:sz w:val="22"/>
          <w:szCs w:val="22"/>
        </w:rPr>
        <w:t xml:space="preserve">Aedes aegypti </w:t>
      </w:r>
      <w:r w:rsidRPr="004329FE">
        <w:rPr>
          <w:rFonts w:ascii="Times New Roman" w:hAnsi="Times New Roman" w:cs="Times New Roman"/>
          <w:sz w:val="22"/>
          <w:szCs w:val="22"/>
        </w:rPr>
        <w:t>terhadap Insektisida yang digunakan Kota Cim</w:t>
      </w:r>
      <w:r w:rsidR="00F27D53">
        <w:rPr>
          <w:rFonts w:ascii="Times New Roman" w:hAnsi="Times New Roman" w:cs="Times New Roman"/>
          <w:sz w:val="22"/>
          <w:szCs w:val="22"/>
        </w:rPr>
        <w:t>ahi Provinsi Jawa Barat didapat</w:t>
      </w:r>
      <w:r w:rsidRPr="004329FE">
        <w:rPr>
          <w:rFonts w:ascii="Times New Roman" w:hAnsi="Times New Roman" w:cs="Times New Roman"/>
          <w:sz w:val="22"/>
          <w:szCs w:val="22"/>
        </w:rPr>
        <w:t xml:space="preserve">kan Nyamuk </w:t>
      </w:r>
      <w:r w:rsidRPr="004329FE">
        <w:rPr>
          <w:rFonts w:ascii="Times New Roman" w:hAnsi="Times New Roman" w:cs="Times New Roman"/>
          <w:i/>
          <w:iCs/>
          <w:sz w:val="22"/>
          <w:szCs w:val="22"/>
        </w:rPr>
        <w:t xml:space="preserve">Aedes aegypti </w:t>
      </w:r>
      <w:r w:rsidRPr="004329FE">
        <w:rPr>
          <w:rFonts w:ascii="Times New Roman" w:hAnsi="Times New Roman" w:cs="Times New Roman"/>
          <w:sz w:val="22"/>
          <w:szCs w:val="22"/>
        </w:rPr>
        <w:t xml:space="preserve">telah resisten terhadap insektisida </w:t>
      </w:r>
      <w:r w:rsidRPr="004329FE">
        <w:rPr>
          <w:rFonts w:ascii="Times New Roman" w:hAnsi="Times New Roman" w:cs="Times New Roman"/>
          <w:i/>
          <w:iCs/>
          <w:sz w:val="22"/>
          <w:szCs w:val="22"/>
        </w:rPr>
        <w:t xml:space="preserve">organofosfat </w:t>
      </w:r>
      <w:r w:rsidRPr="004329FE">
        <w:rPr>
          <w:rFonts w:ascii="Times New Roman" w:hAnsi="Times New Roman" w:cs="Times New Roman"/>
          <w:sz w:val="22"/>
          <w:szCs w:val="22"/>
        </w:rPr>
        <w:t>dan toleran terhadap in</w:t>
      </w:r>
      <w:r>
        <w:rPr>
          <w:rFonts w:ascii="Times New Roman" w:hAnsi="Times New Roman" w:cs="Times New Roman"/>
          <w:sz w:val="22"/>
          <w:szCs w:val="22"/>
        </w:rPr>
        <w:t>sek</w:t>
      </w:r>
      <w:r w:rsidRPr="004329FE">
        <w:rPr>
          <w:rFonts w:ascii="Times New Roman" w:hAnsi="Times New Roman" w:cs="Times New Roman"/>
          <w:sz w:val="22"/>
          <w:szCs w:val="22"/>
        </w:rPr>
        <w:t>tisida piretroid.</w:t>
      </w:r>
      <w:r w:rsidRPr="004329FE">
        <w:rPr>
          <w:rFonts w:ascii="Times New Roman" w:hAnsi="Times New Roman" w:cs="Times New Roman"/>
          <w:sz w:val="22"/>
          <w:szCs w:val="22"/>
          <w:vertAlign w:val="superscript"/>
        </w:rPr>
        <w:t>7</w:t>
      </w:r>
      <w:r w:rsidRPr="004329FE">
        <w:rPr>
          <w:rFonts w:ascii="Times New Roman" w:hAnsi="Times New Roman" w:cs="Times New Roman"/>
          <w:sz w:val="22"/>
          <w:szCs w:val="22"/>
        </w:rPr>
        <w:t xml:space="preserve"> Serta resisten terhadap insektis</w:t>
      </w:r>
      <w:r>
        <w:rPr>
          <w:rFonts w:ascii="Times New Roman" w:hAnsi="Times New Roman" w:cs="Times New Roman"/>
          <w:sz w:val="22"/>
          <w:szCs w:val="22"/>
        </w:rPr>
        <w:t>ida cypermethrin 0,2% dan 0,4%.</w:t>
      </w:r>
      <w:r w:rsidRPr="004329FE">
        <w:rPr>
          <w:rFonts w:ascii="Times New Roman" w:hAnsi="Times New Roman" w:cs="Times New Roman"/>
          <w:sz w:val="22"/>
          <w:szCs w:val="22"/>
          <w:vertAlign w:val="superscript"/>
        </w:rPr>
        <w:t>8</w:t>
      </w:r>
      <w:r>
        <w:rPr>
          <w:rFonts w:ascii="Times New Roman" w:hAnsi="Times New Roman" w:cs="Times New Roman"/>
          <w:sz w:val="22"/>
          <w:szCs w:val="22"/>
        </w:rPr>
        <w:t xml:space="preserve"> </w:t>
      </w:r>
      <w:r w:rsidRPr="004329FE">
        <w:rPr>
          <w:rFonts w:ascii="Times New Roman" w:hAnsi="Times New Roman" w:cs="Times New Roman"/>
          <w:sz w:val="22"/>
          <w:szCs w:val="22"/>
        </w:rPr>
        <w:t xml:space="preserve">Hal yang sama juga terjadi pada nyamuk </w:t>
      </w:r>
      <w:r w:rsidRPr="004329FE">
        <w:rPr>
          <w:rFonts w:ascii="Times New Roman" w:hAnsi="Times New Roman" w:cs="Times New Roman"/>
          <w:i/>
          <w:iCs/>
          <w:sz w:val="22"/>
          <w:szCs w:val="22"/>
        </w:rPr>
        <w:t xml:space="preserve">Aedes ae-gypti </w:t>
      </w:r>
      <w:r w:rsidRPr="004329FE">
        <w:rPr>
          <w:rFonts w:ascii="Times New Roman" w:hAnsi="Times New Roman" w:cs="Times New Roman"/>
          <w:sz w:val="22"/>
          <w:szCs w:val="22"/>
        </w:rPr>
        <w:t>di Jawa T</w:t>
      </w:r>
      <w:r w:rsidR="00F27D53">
        <w:rPr>
          <w:rFonts w:ascii="Times New Roman" w:hAnsi="Times New Roman" w:cs="Times New Roman"/>
          <w:sz w:val="22"/>
          <w:szCs w:val="22"/>
        </w:rPr>
        <w:t>engah dan daerah Istimewa Yogya</w:t>
      </w:r>
      <w:r w:rsidRPr="004329FE">
        <w:rPr>
          <w:rFonts w:ascii="Times New Roman" w:hAnsi="Times New Roman" w:cs="Times New Roman"/>
          <w:sz w:val="22"/>
          <w:szCs w:val="22"/>
        </w:rPr>
        <w:t>karta yang juga telah resisten terhadap insektisida Malathion 0,8%, Bendiocarb 0,1%, Lamhdasihalotrin 0,05%, Permethrin 0,75%, Deltamethr</w:t>
      </w:r>
      <w:r>
        <w:rPr>
          <w:rFonts w:ascii="Times New Roman" w:hAnsi="Times New Roman" w:cs="Times New Roman"/>
          <w:sz w:val="22"/>
          <w:szCs w:val="22"/>
        </w:rPr>
        <w:t>yin 0,05%, dan Etofenproks 0,5%.</w:t>
      </w:r>
      <w:r w:rsidRPr="004329FE">
        <w:rPr>
          <w:rFonts w:ascii="Times New Roman" w:hAnsi="Times New Roman" w:cs="Times New Roman"/>
          <w:sz w:val="22"/>
          <w:szCs w:val="22"/>
          <w:vertAlign w:val="superscript"/>
        </w:rPr>
        <w:t>9</w:t>
      </w:r>
    </w:p>
    <w:p w:rsidR="00964E31" w:rsidRPr="004329FE" w:rsidRDefault="00964E31" w:rsidP="00BB5D4E">
      <w:pPr>
        <w:spacing w:after="0"/>
        <w:ind w:firstLine="851"/>
        <w:jc w:val="both"/>
        <w:rPr>
          <w:rFonts w:ascii="Times New Roman" w:hAnsi="Times New Roman" w:cs="Times New Roman"/>
          <w:color w:val="000000"/>
        </w:rPr>
      </w:pPr>
      <w:r w:rsidRPr="004329FE">
        <w:rPr>
          <w:rFonts w:ascii="Times New Roman" w:hAnsi="Times New Roman" w:cs="Times New Roman"/>
          <w:color w:val="000000"/>
        </w:rPr>
        <w:t xml:space="preserve">Kecamatan Tembalang salah satu kelurahan endemis Demam Berdarah </w:t>
      </w:r>
      <w:r w:rsidRPr="00385D5B">
        <w:rPr>
          <w:rFonts w:ascii="Times New Roman" w:hAnsi="Times New Roman" w:cs="Times New Roman"/>
          <w:i/>
          <w:color w:val="000000"/>
        </w:rPr>
        <w:t>Dengue</w:t>
      </w:r>
      <w:r w:rsidRPr="004329FE">
        <w:rPr>
          <w:rFonts w:ascii="Times New Roman" w:hAnsi="Times New Roman" w:cs="Times New Roman"/>
          <w:color w:val="000000"/>
        </w:rPr>
        <w:t xml:space="preserve"> mempunyai kecenderungan resistensi terhadap inseksida organofosfat. Nyamuk </w:t>
      </w:r>
      <w:r w:rsidRPr="004329FE">
        <w:rPr>
          <w:rFonts w:ascii="Times New Roman" w:hAnsi="Times New Roman" w:cs="Times New Roman"/>
          <w:i/>
          <w:color w:val="000000"/>
        </w:rPr>
        <w:t>Aedes agypti</w:t>
      </w:r>
      <w:r w:rsidRPr="004329FE">
        <w:rPr>
          <w:rFonts w:ascii="Times New Roman" w:hAnsi="Times New Roman" w:cs="Times New Roman"/>
          <w:color w:val="000000"/>
        </w:rPr>
        <w:t xml:space="preserve"> sebagai vektor utama perlu dilakukan monitoring tingkat kerentanan terhadap insektisida</w:t>
      </w:r>
      <w:r w:rsidRPr="004329FE">
        <w:rPr>
          <w:rFonts w:ascii="Times New Roman" w:hAnsi="Times New Roman" w:cs="Times New Roman"/>
          <w:color w:val="231F20"/>
        </w:rPr>
        <w:t xml:space="preserve">. Sehingga </w:t>
      </w:r>
      <w:r w:rsidRPr="004329FE">
        <w:rPr>
          <w:rFonts w:ascii="Times New Roman" w:hAnsi="Times New Roman" w:cs="Times New Roman"/>
        </w:rPr>
        <w:t>tujuan</w:t>
      </w:r>
      <w:r w:rsidR="00F317F4">
        <w:rPr>
          <w:rFonts w:ascii="Times New Roman" w:hAnsi="Times New Roman" w:cs="Times New Roman"/>
        </w:rPr>
        <w:t xml:space="preserve"> penelitian</w:t>
      </w:r>
      <w:r w:rsidRPr="004329FE">
        <w:rPr>
          <w:rFonts w:ascii="Times New Roman" w:hAnsi="Times New Roman" w:cs="Times New Roman"/>
        </w:rPr>
        <w:t xml:space="preserve"> ini untuk mengetahui status resistensi </w:t>
      </w:r>
      <w:r w:rsidR="00F317F4">
        <w:rPr>
          <w:rFonts w:ascii="Times New Roman" w:hAnsi="Times New Roman" w:cs="Times New Roman"/>
        </w:rPr>
        <w:t>nyamuk</w:t>
      </w:r>
      <w:r w:rsidRPr="004329FE">
        <w:rPr>
          <w:rFonts w:ascii="Times New Roman" w:hAnsi="Times New Roman" w:cs="Times New Roman"/>
        </w:rPr>
        <w:t xml:space="preserve"> </w:t>
      </w:r>
      <w:r w:rsidRPr="004329FE">
        <w:rPr>
          <w:rFonts w:ascii="Times New Roman" w:hAnsi="Times New Roman" w:cs="Times New Roman"/>
          <w:i/>
        </w:rPr>
        <w:t>aedes aegypti</w:t>
      </w:r>
      <w:r w:rsidRPr="004329FE">
        <w:rPr>
          <w:rFonts w:ascii="Times New Roman" w:hAnsi="Times New Roman" w:cs="Times New Roman"/>
        </w:rPr>
        <w:t xml:space="preserve"> terhadap malation</w:t>
      </w:r>
      <w:r w:rsidR="00906AC1">
        <w:rPr>
          <w:rFonts w:ascii="Times New Roman" w:hAnsi="Times New Roman" w:cs="Times New Roman"/>
        </w:rPr>
        <w:t xml:space="preserve"> dan</w:t>
      </w:r>
      <w:r w:rsidR="00B871E6">
        <w:rPr>
          <w:rFonts w:ascii="Times New Roman" w:hAnsi="Times New Roman" w:cs="Times New Roman"/>
        </w:rPr>
        <w:t xml:space="preserve"> mengetahui adanya peningkatan </w:t>
      </w:r>
      <w:r w:rsidR="00F317F4">
        <w:rPr>
          <w:rFonts w:ascii="Times New Roman" w:hAnsi="Times New Roman" w:cs="Times New Roman"/>
        </w:rPr>
        <w:t xml:space="preserve">enzim esterase non spesifik nyamuk aedes </w:t>
      </w:r>
      <w:r w:rsidR="00F317F4" w:rsidRPr="00385D5B">
        <w:rPr>
          <w:rFonts w:ascii="Times New Roman" w:hAnsi="Times New Roman" w:cs="Times New Roman"/>
          <w:i/>
        </w:rPr>
        <w:t>aegypti</w:t>
      </w:r>
      <w:r w:rsidR="00F317F4">
        <w:rPr>
          <w:rFonts w:ascii="Times New Roman" w:hAnsi="Times New Roman" w:cs="Times New Roman"/>
        </w:rPr>
        <w:t xml:space="preserve"> pada masing-masing k</w:t>
      </w:r>
      <w:r w:rsidR="00385D5B">
        <w:rPr>
          <w:rFonts w:ascii="Times New Roman" w:hAnsi="Times New Roman" w:cs="Times New Roman"/>
        </w:rPr>
        <w:t>elurahan di kecamatan Tembalang.</w:t>
      </w:r>
    </w:p>
    <w:p w:rsidR="00964E31" w:rsidRPr="004329FE" w:rsidRDefault="00964E31" w:rsidP="00BB5D4E">
      <w:pPr>
        <w:spacing w:after="0"/>
        <w:rPr>
          <w:rFonts w:ascii="Times New Roman" w:hAnsi="Times New Roman" w:cs="Times New Roman"/>
          <w:b/>
          <w:iCs/>
        </w:rPr>
      </w:pPr>
      <w:r w:rsidRPr="004329FE">
        <w:rPr>
          <w:rFonts w:ascii="Times New Roman" w:hAnsi="Times New Roman" w:cs="Times New Roman"/>
          <w:b/>
          <w:iCs/>
        </w:rPr>
        <w:t>BAHAN DAN METODE</w:t>
      </w:r>
    </w:p>
    <w:p w:rsidR="00F554D3" w:rsidRDefault="00F554D3" w:rsidP="00BB5D4E">
      <w:pPr>
        <w:spacing w:after="0"/>
        <w:ind w:firstLine="709"/>
        <w:jc w:val="both"/>
        <w:rPr>
          <w:rFonts w:ascii="Times New Roman" w:hAnsi="Times New Roman" w:cs="Times New Roman"/>
        </w:rPr>
      </w:pPr>
      <w:r>
        <w:rPr>
          <w:rFonts w:ascii="Times New Roman" w:hAnsi="Times New Roman" w:cs="Times New Roman"/>
        </w:rPr>
        <w:t xml:space="preserve">Penelitian ini menggunakan penelitian observasional analitik. Desain penelitian </w:t>
      </w:r>
      <w:r w:rsidRPr="00F554D3">
        <w:rPr>
          <w:rFonts w:ascii="Times New Roman" w:hAnsi="Times New Roman" w:cs="Times New Roman"/>
          <w:i/>
        </w:rPr>
        <w:t>cross sectional study</w:t>
      </w:r>
      <w:r>
        <w:rPr>
          <w:rFonts w:ascii="Times New Roman" w:hAnsi="Times New Roman" w:cs="Times New Roman"/>
        </w:rPr>
        <w:t xml:space="preserve">. Variabel bebas adalah nyamuk Aedes agypti yang terpapar insektisida di wilayah Kecamatan Tembalang, sedangkan </w:t>
      </w:r>
      <w:r>
        <w:rPr>
          <w:rFonts w:ascii="Times New Roman" w:hAnsi="Times New Roman" w:cs="Times New Roman"/>
        </w:rPr>
        <w:lastRenderedPageBreak/>
        <w:t xml:space="preserve">variabel terikat yaitu status resitensi Aedes </w:t>
      </w:r>
      <w:r w:rsidRPr="00385D5B">
        <w:rPr>
          <w:rFonts w:ascii="Times New Roman" w:hAnsi="Times New Roman" w:cs="Times New Roman"/>
          <w:i/>
        </w:rPr>
        <w:t>agypti</w:t>
      </w:r>
      <w:r>
        <w:rPr>
          <w:rFonts w:ascii="Times New Roman" w:hAnsi="Times New Roman" w:cs="Times New Roman"/>
        </w:rPr>
        <w:t xml:space="preserve"> dan peningkatan aktivitas enzim esterase non spesifik.</w:t>
      </w:r>
    </w:p>
    <w:p w:rsidR="00964E31" w:rsidRPr="004329FE" w:rsidRDefault="000342D6" w:rsidP="00BB5D4E">
      <w:pPr>
        <w:spacing w:after="0"/>
        <w:ind w:firstLine="709"/>
        <w:jc w:val="both"/>
        <w:rPr>
          <w:rFonts w:ascii="Times New Roman" w:hAnsi="Times New Roman" w:cs="Times New Roman"/>
        </w:rPr>
      </w:pPr>
      <w:r>
        <w:rPr>
          <w:rFonts w:ascii="Times New Roman" w:hAnsi="Times New Roman" w:cs="Times New Roman"/>
        </w:rPr>
        <w:t xml:space="preserve">Penelitian ini </w:t>
      </w:r>
      <w:r w:rsidR="00964E31" w:rsidRPr="004329FE">
        <w:rPr>
          <w:rFonts w:ascii="Times New Roman" w:hAnsi="Times New Roman" w:cs="Times New Roman"/>
        </w:rPr>
        <w:t xml:space="preserve">dilaksanakan pada bulan juni sampai november 2018. Populasi sample adalah </w:t>
      </w:r>
      <w:r w:rsidR="00906AC1">
        <w:rPr>
          <w:rFonts w:ascii="Times New Roman" w:hAnsi="Times New Roman" w:cs="Times New Roman"/>
        </w:rPr>
        <w:t xml:space="preserve">larva </w:t>
      </w:r>
      <w:r w:rsidR="00964E31" w:rsidRPr="004329FE">
        <w:rPr>
          <w:rFonts w:ascii="Times New Roman" w:hAnsi="Times New Roman" w:cs="Times New Roman"/>
          <w:i/>
        </w:rPr>
        <w:t>Aedes aegypty</w:t>
      </w:r>
      <w:r w:rsidR="00964E31" w:rsidRPr="004329FE">
        <w:rPr>
          <w:rFonts w:ascii="Times New Roman" w:hAnsi="Times New Roman" w:cs="Times New Roman"/>
        </w:rPr>
        <w:t xml:space="preserve">  dari tempat – tempat penampungan air di rumah warga, masing-masing 40 sampel dari lokasi penelitian meliputi 12 Kelurahan, di Kecamatan Tembalang, Kota Semarang meliputi Tembalang, Bulusan, Kramas, Mangunharjo, Jangli, Tandang, Sambiroto, Meteseh, Kundumundu, Sendangmulyo, Sendangguwo, dan Rowosar</w:t>
      </w:r>
      <w:r w:rsidR="00F27D53">
        <w:rPr>
          <w:rFonts w:ascii="Times New Roman" w:hAnsi="Times New Roman" w:cs="Times New Roman"/>
        </w:rPr>
        <w:t>i.</w:t>
      </w:r>
    </w:p>
    <w:p w:rsidR="00964E31" w:rsidRPr="004329FE" w:rsidRDefault="00964E31" w:rsidP="00BB5D4E">
      <w:pPr>
        <w:spacing w:after="0"/>
        <w:jc w:val="both"/>
        <w:rPr>
          <w:rFonts w:ascii="Times New Roman" w:hAnsi="Times New Roman" w:cs="Times New Roman"/>
          <w:b/>
          <w:i/>
        </w:rPr>
      </w:pPr>
      <w:r w:rsidRPr="004329FE">
        <w:rPr>
          <w:rFonts w:ascii="Times New Roman" w:hAnsi="Times New Roman" w:cs="Times New Roman"/>
          <w:b/>
          <w:i/>
        </w:rPr>
        <w:t>Pengumpulan Sampel nyamuk</w:t>
      </w:r>
    </w:p>
    <w:p w:rsidR="00964E31" w:rsidRPr="004329FE" w:rsidRDefault="00964E31" w:rsidP="00BB5D4E">
      <w:pPr>
        <w:spacing w:after="0"/>
        <w:ind w:firstLine="709"/>
        <w:jc w:val="both"/>
        <w:rPr>
          <w:rFonts w:ascii="Times New Roman" w:hAnsi="Times New Roman" w:cs="Times New Roman"/>
        </w:rPr>
      </w:pPr>
      <w:r w:rsidRPr="004329FE">
        <w:rPr>
          <w:rFonts w:ascii="Times New Roman" w:hAnsi="Times New Roman" w:cs="Times New Roman"/>
        </w:rPr>
        <w:t xml:space="preserve">Deteksi statsus resistensi pada nyamuk </w:t>
      </w:r>
      <w:r w:rsidRPr="004329FE">
        <w:rPr>
          <w:rFonts w:ascii="Times New Roman" w:hAnsi="Times New Roman" w:cs="Times New Roman"/>
          <w:i/>
        </w:rPr>
        <w:t>Aedes aegypti</w:t>
      </w:r>
      <w:r w:rsidRPr="004329FE">
        <w:rPr>
          <w:rFonts w:ascii="Times New Roman" w:hAnsi="Times New Roman" w:cs="Times New Roman"/>
        </w:rPr>
        <w:t xml:space="preserve"> terhadap insektisida organofosfat (Malathion) dilakukan salah satunya uji keretanan biossay menurut prosedur WHO dan Uji Biokimia untuk melihat peningkatan enzim esterase. Sampel nyamuk </w:t>
      </w:r>
      <w:r w:rsidRPr="004329FE">
        <w:rPr>
          <w:rFonts w:ascii="Times New Roman" w:hAnsi="Times New Roman" w:cs="Times New Roman"/>
          <w:i/>
        </w:rPr>
        <w:t>Aedes aegypty</w:t>
      </w:r>
      <w:r w:rsidRPr="004329FE">
        <w:rPr>
          <w:rFonts w:ascii="Times New Roman" w:hAnsi="Times New Roman" w:cs="Times New Roman"/>
        </w:rPr>
        <w:t xml:space="preserve"> sebagai uji diperoleh dengan pemasangan ovitrap. Pemasangan ovitrap</w:t>
      </w:r>
      <w:r>
        <w:rPr>
          <w:rFonts w:ascii="Times New Roman" w:hAnsi="Times New Roman" w:cs="Times New Roman"/>
        </w:rPr>
        <w:t xml:space="preserve"> </w:t>
      </w:r>
      <w:r w:rsidRPr="004329FE">
        <w:rPr>
          <w:rFonts w:ascii="Times New Roman" w:hAnsi="Times New Roman" w:cs="Times New Roman"/>
        </w:rPr>
        <w:t xml:space="preserve">dilakukan untuk menangkap telur </w:t>
      </w:r>
      <w:r w:rsidRPr="004329FE">
        <w:rPr>
          <w:rFonts w:ascii="Times New Roman" w:hAnsi="Times New Roman" w:cs="Times New Roman"/>
          <w:i/>
        </w:rPr>
        <w:t>Aedes sp</w:t>
      </w:r>
      <w:r w:rsidRPr="004329FE">
        <w:rPr>
          <w:rFonts w:ascii="Times New Roman" w:hAnsi="Times New Roman" w:cs="Times New Roman"/>
        </w:rPr>
        <w:t>. Telur nyamuk yang diperoleh dibiakkan di Laboratorium Entomologi Undip dan laboratorium parasitologi UGM.</w:t>
      </w:r>
    </w:p>
    <w:p w:rsidR="00964E31" w:rsidRPr="004329FE" w:rsidRDefault="00964E31" w:rsidP="00BB5D4E">
      <w:pPr>
        <w:spacing w:after="0"/>
        <w:jc w:val="both"/>
        <w:rPr>
          <w:rFonts w:ascii="Times New Roman" w:eastAsia="Times New Roman" w:hAnsi="Times New Roman" w:cs="Times New Roman"/>
          <w:b/>
          <w:i/>
          <w:lang w:eastAsia="id-ID"/>
        </w:rPr>
      </w:pPr>
      <w:r w:rsidRPr="004329FE">
        <w:rPr>
          <w:rFonts w:ascii="Times New Roman" w:eastAsia="Times New Roman" w:hAnsi="Times New Roman" w:cs="Times New Roman"/>
          <w:b/>
          <w:i/>
          <w:lang w:eastAsia="id-ID"/>
        </w:rPr>
        <w:t>Uji Biossay</w:t>
      </w:r>
    </w:p>
    <w:p w:rsidR="00964E31" w:rsidRPr="004329FE" w:rsidRDefault="00964E31" w:rsidP="00F27D53">
      <w:pPr>
        <w:tabs>
          <w:tab w:val="left" w:pos="3784"/>
        </w:tabs>
        <w:spacing w:after="0"/>
        <w:ind w:firstLine="709"/>
        <w:jc w:val="both"/>
        <w:rPr>
          <w:rFonts w:ascii="Times New Roman" w:hAnsi="Times New Roman" w:cs="Times New Roman"/>
          <w:color w:val="231F20"/>
        </w:rPr>
      </w:pPr>
      <w:r w:rsidRPr="004329FE">
        <w:rPr>
          <w:rFonts w:ascii="Times New Roman" w:hAnsi="Times New Roman" w:cs="Times New Roman"/>
        </w:rPr>
        <w:t>Kit standar untuk uji kerentanan terdiri dari 4 pasang tabung uji dan sepasang tabung kontrol. Tiap tabung diisi 25 ekor nyamuk betina yang sehat dengan jumlah sampel 1.500 ekor nyamuk  Pada kelompok eksperiment menggunakan paper yang mangandung Insektisida Malathion 0,8% sedangkan kelompok kontrol papernya tidak mengandung insektisida. Nyamuk dikontakkan selama 60 menit dalam tabung kontak dicatat kematiannya, lalu dipindahkan ke tabung kolektor dan ditempatkan dalam udara segar selama 24 jam (</w:t>
      </w:r>
      <w:r w:rsidRPr="004329FE">
        <w:rPr>
          <w:rFonts w:ascii="Times New Roman" w:hAnsi="Times New Roman" w:cs="Times New Roman"/>
          <w:i/>
          <w:iCs/>
        </w:rPr>
        <w:t>holding</w:t>
      </w:r>
      <w:r w:rsidRPr="004329FE">
        <w:rPr>
          <w:rFonts w:ascii="Times New Roman" w:hAnsi="Times New Roman" w:cs="Times New Roman"/>
        </w:rPr>
        <w:t>) dengan diberi makan air gula. Proporsi nyamuk mati setelah holding 24 jam dihitung.</w:t>
      </w:r>
      <w:r w:rsidRPr="004329FE">
        <w:rPr>
          <w:rFonts w:ascii="Times New Roman" w:eastAsia="Times New Roman" w:hAnsi="Times New Roman" w:cs="Times New Roman"/>
          <w:lang w:eastAsia="id-ID"/>
        </w:rPr>
        <w:t xml:space="preserve"> Untuk melihat </w:t>
      </w:r>
      <w:r w:rsidRPr="004329FE">
        <w:rPr>
          <w:rFonts w:ascii="Times New Roman" w:hAnsi="Times New Roman" w:cs="Times New Roman"/>
          <w:color w:val="231F20"/>
        </w:rPr>
        <w:t xml:space="preserve">Kriteria penentuan status resistensi menurut WHO 2016 persentase kematian ≥98% = rentan </w:t>
      </w:r>
      <w:r>
        <w:rPr>
          <w:rFonts w:ascii="Times New Roman" w:hAnsi="Times New Roman" w:cs="Times New Roman"/>
          <w:color w:val="231F20"/>
        </w:rPr>
        <w:t>, 90-97% = toleran,</w:t>
      </w:r>
      <w:r w:rsidRPr="004329FE">
        <w:rPr>
          <w:rFonts w:ascii="Times New Roman" w:hAnsi="Times New Roman" w:cs="Times New Roman"/>
          <w:color w:val="231F20"/>
        </w:rPr>
        <w:t>&lt;90% = resisten (RR).</w:t>
      </w:r>
    </w:p>
    <w:p w:rsidR="009C0429" w:rsidRDefault="009C0429" w:rsidP="00BB5D4E">
      <w:pPr>
        <w:spacing w:after="0"/>
        <w:jc w:val="both"/>
        <w:rPr>
          <w:rFonts w:ascii="Times New Roman" w:hAnsi="Times New Roman" w:cs="Times New Roman"/>
          <w:b/>
          <w:i/>
        </w:rPr>
      </w:pPr>
    </w:p>
    <w:p w:rsidR="00906AC1" w:rsidRDefault="00906AC1" w:rsidP="00BB5D4E">
      <w:pPr>
        <w:spacing w:after="0"/>
        <w:jc w:val="both"/>
        <w:rPr>
          <w:rFonts w:ascii="Times New Roman" w:hAnsi="Times New Roman" w:cs="Times New Roman"/>
          <w:b/>
          <w:i/>
        </w:rPr>
      </w:pPr>
    </w:p>
    <w:p w:rsidR="00964E31" w:rsidRPr="004329FE" w:rsidRDefault="00964E31" w:rsidP="00BB5D4E">
      <w:pPr>
        <w:spacing w:after="0"/>
        <w:jc w:val="both"/>
        <w:rPr>
          <w:rFonts w:ascii="Times New Roman" w:hAnsi="Times New Roman" w:cs="Times New Roman"/>
          <w:b/>
          <w:i/>
        </w:rPr>
      </w:pPr>
      <w:r w:rsidRPr="004329FE">
        <w:rPr>
          <w:rFonts w:ascii="Times New Roman" w:hAnsi="Times New Roman" w:cs="Times New Roman"/>
          <w:b/>
          <w:i/>
        </w:rPr>
        <w:lastRenderedPageBreak/>
        <w:t>Uji Biokimia</w:t>
      </w:r>
    </w:p>
    <w:p w:rsidR="00964E31" w:rsidRPr="004329FE" w:rsidRDefault="00964E31" w:rsidP="00F27D53">
      <w:pPr>
        <w:tabs>
          <w:tab w:val="left" w:pos="3784"/>
        </w:tabs>
        <w:spacing w:after="0"/>
        <w:ind w:firstLine="709"/>
        <w:jc w:val="both"/>
        <w:rPr>
          <w:rFonts w:ascii="Times New Roman" w:hAnsi="Times New Roman" w:cs="Times New Roman"/>
          <w:color w:val="231F20"/>
        </w:rPr>
      </w:pPr>
      <w:r w:rsidRPr="004329FE">
        <w:rPr>
          <w:rFonts w:ascii="Times New Roman" w:hAnsi="Times New Roman" w:cs="Times New Roman"/>
        </w:rPr>
        <w:t>Larva yang digunakan (F2) awal digerus secara individual untuk dibuat homogenat dan dilarutkan dengan 0,5 ml larutan fosfat buffer saline (BPS),</w:t>
      </w:r>
      <w:r w:rsidR="00385D5B">
        <w:rPr>
          <w:rFonts w:ascii="Times New Roman" w:hAnsi="Times New Roman" w:cs="Times New Roman"/>
        </w:rPr>
        <w:t xml:space="preserve"> </w:t>
      </w:r>
      <w:r w:rsidRPr="004329FE">
        <w:rPr>
          <w:rFonts w:ascii="Times New Roman" w:hAnsi="Times New Roman" w:cs="Times New Roman"/>
        </w:rPr>
        <w:t xml:space="preserve">0,02 M. Homogenat kemudian diambil 50 </w:t>
      </w:r>
      <w:r w:rsidRPr="004329FE">
        <w:rPr>
          <w:rFonts w:ascii="Times New Roman" w:eastAsia="Times New Roman" w:hAnsi="Times New Roman" w:cs="Times New Roman"/>
          <w:lang w:eastAsia="id-ID"/>
        </w:rPr>
        <w:t>μl dengan mikropipet dimasukkan ke dalam mikroplate.</w:t>
      </w:r>
      <w:r w:rsidRPr="004329FE">
        <w:rPr>
          <w:rFonts w:ascii="Times New Roman" w:hAnsi="Times New Roman" w:cs="Times New Roman"/>
        </w:rPr>
        <w:t xml:space="preserve"> </w:t>
      </w:r>
      <w:r w:rsidRPr="004329FE">
        <w:rPr>
          <w:rFonts w:ascii="Times New Roman" w:eastAsia="Times New Roman" w:hAnsi="Times New Roman" w:cs="Times New Roman"/>
          <w:lang w:eastAsia="id-ID"/>
        </w:rPr>
        <w:t>Pada tiap sumuran kemudian ditambahkan sebanyak 50 μl bahan substrat 3 mg α-naftil acetat dilarutkan dalam 0,5 ml aceton, diambil 100 μl dimasukkan k</w:t>
      </w:r>
      <w:r w:rsidR="00F27D53">
        <w:rPr>
          <w:rFonts w:ascii="Times New Roman" w:eastAsia="Times New Roman" w:hAnsi="Times New Roman" w:cs="Times New Roman"/>
          <w:lang w:eastAsia="id-ID"/>
        </w:rPr>
        <w:t>e dalam BPS sampai volume 10 ml</w:t>
      </w:r>
      <w:r w:rsidRPr="004329FE">
        <w:rPr>
          <w:rFonts w:ascii="Times New Roman" w:eastAsia="Times New Roman" w:hAnsi="Times New Roman" w:cs="Times New Roman"/>
          <w:lang w:eastAsia="id-ID"/>
        </w:rPr>
        <w:t>, diamkan selama 60 detik. Masing-masing mikroplate yang berisi 50 μl homogenat dan 50 μl substat ditambahkan lagi 50 μl coupling reagent (coupling reagen = 30 mg, fast blue ditambah 7 ml SDS 5% + 3 ml aquadest) didiamkan selama 10 menit, dari warna merah yang timbul berangsur</w:t>
      </w:r>
      <w:r w:rsidR="00385D5B">
        <w:rPr>
          <w:rFonts w:ascii="Times New Roman" w:eastAsia="Times New Roman" w:hAnsi="Times New Roman" w:cs="Times New Roman"/>
          <w:lang w:eastAsia="id-ID"/>
        </w:rPr>
        <w:t xml:space="preserve"> </w:t>
      </w:r>
      <w:r w:rsidRPr="004329FE">
        <w:rPr>
          <w:rFonts w:ascii="Times New Roman" w:eastAsia="Times New Roman" w:hAnsi="Times New Roman" w:cs="Times New Roman"/>
          <w:lang w:eastAsia="id-ID"/>
        </w:rPr>
        <w:t xml:space="preserve">- angsur menjadi biru. Reaksi dihentikan dengan penambahan 50 μl larutan asam acetat 10%. Aktivitas enzim eseterase non spesifik kemudian dibaca absorbence value dengan ELISA reader pada panjang gelombang (λ) 450 nm. Untuk melihat </w:t>
      </w:r>
      <w:r w:rsidRPr="004329FE">
        <w:rPr>
          <w:rFonts w:ascii="Times New Roman" w:hAnsi="Times New Roman" w:cs="Times New Roman"/>
          <w:color w:val="231F20"/>
        </w:rPr>
        <w:t xml:space="preserve">Kriteria penentuan status resistensi adalah </w:t>
      </w:r>
      <w:r w:rsidRPr="004329FE">
        <w:rPr>
          <w:rFonts w:ascii="Times New Roman" w:hAnsi="Times New Roman" w:cs="Times New Roman"/>
          <w:i/>
          <w:iCs/>
          <w:color w:val="231F20"/>
        </w:rPr>
        <w:t xml:space="preserve">Absorbance value </w:t>
      </w:r>
      <w:r w:rsidRPr="004329FE">
        <w:rPr>
          <w:rFonts w:ascii="Times New Roman" w:hAnsi="Times New Roman" w:cs="Times New Roman"/>
          <w:color w:val="231F20"/>
        </w:rPr>
        <w:t xml:space="preserve">(AV) : </w:t>
      </w:r>
      <w:r w:rsidR="000342D6">
        <w:rPr>
          <w:rFonts w:ascii="Times New Roman" w:hAnsi="Times New Roman" w:cs="Times New Roman"/>
          <w:color w:val="231F20"/>
        </w:rPr>
        <w:t xml:space="preserve"> </w:t>
      </w:r>
      <w:r w:rsidR="00CE55AB">
        <w:rPr>
          <w:rFonts w:ascii="Times New Roman" w:hAnsi="Times New Roman" w:cs="Times New Roman"/>
          <w:color w:val="231F20"/>
        </w:rPr>
        <w:t xml:space="preserve">Nilai AV &lt; 0,700 (Sangat rentan); </w:t>
      </w:r>
      <w:r w:rsidR="00F24D9B">
        <w:rPr>
          <w:rFonts w:ascii="Times New Roman" w:hAnsi="Times New Roman" w:cs="Times New Roman"/>
          <w:color w:val="231F20"/>
        </w:rPr>
        <w:t>AV ≥0,700-0,900 (Resisten sedang/RS); AV ≥0,900 (Resisten tinggi)</w:t>
      </w:r>
    </w:p>
    <w:p w:rsidR="00964E31" w:rsidRPr="004329FE" w:rsidRDefault="00964E31" w:rsidP="00BB5D4E">
      <w:pPr>
        <w:autoSpaceDE w:val="0"/>
        <w:autoSpaceDN w:val="0"/>
        <w:adjustRightInd w:val="0"/>
        <w:spacing w:after="0"/>
        <w:rPr>
          <w:rFonts w:ascii="Times New Roman" w:hAnsi="Times New Roman" w:cs="Times New Roman"/>
          <w:b/>
          <w:bCs/>
          <w:color w:val="000000"/>
        </w:rPr>
      </w:pPr>
      <w:r w:rsidRPr="004329FE">
        <w:rPr>
          <w:rFonts w:ascii="Times New Roman" w:hAnsi="Times New Roman" w:cs="Times New Roman"/>
          <w:b/>
          <w:bCs/>
          <w:color w:val="000000"/>
        </w:rPr>
        <w:t xml:space="preserve">HASIL </w:t>
      </w:r>
    </w:p>
    <w:p w:rsidR="00964E31" w:rsidRDefault="00964E31" w:rsidP="00BB5D4E">
      <w:pPr>
        <w:tabs>
          <w:tab w:val="left" w:pos="3784"/>
        </w:tabs>
        <w:spacing w:after="0"/>
        <w:ind w:firstLine="709"/>
        <w:jc w:val="both"/>
        <w:rPr>
          <w:rFonts w:ascii="Times New Roman" w:hAnsi="Times New Roman" w:cs="Times New Roman"/>
          <w:bCs/>
          <w:color w:val="000000"/>
        </w:rPr>
      </w:pPr>
      <w:r>
        <w:rPr>
          <w:rFonts w:ascii="Times New Roman" w:hAnsi="Times New Roman" w:cs="Times New Roman"/>
          <w:bCs/>
          <w:color w:val="000000"/>
        </w:rPr>
        <w:t xml:space="preserve">Hasil survei larva di Kecamatan Tembalang yang terdiri dari 12 Kelurahan ditunjukkan pada Tabel 1 berikut ini. Tabel 1 menunjukkan bahwa House Index (HI) berkisar antara 1,5–20,9 %, Countainer Index (CI) berkisar 1,3-18,9% dan Breteau Index (BI) berkisar antara 2,5-35%. Nilai HI yang paling kecil ditemukan di Kelurahan Jangli, Mangunharjo dan Meteseh (1,5%) dan paling tinggi di Kelurahan Tembalang (20,9%). Nilai CI terendah di Kelurahan Meteseh (1,3%) dan tertinggi di Kelurahan Tembalang dan Keramas (18,9%). Nilai BI terendah di Jangli, Mangunharjo dan Meteseh (2,5%) dan tertinggi di Kelurahan Bulusan dan Tembalang </w:t>
      </w:r>
    </w:p>
    <w:p w:rsidR="005756E7" w:rsidRDefault="005756E7" w:rsidP="00BB5D4E">
      <w:pPr>
        <w:tabs>
          <w:tab w:val="left" w:pos="3784"/>
        </w:tabs>
        <w:spacing w:after="0"/>
        <w:ind w:firstLine="709"/>
        <w:jc w:val="both"/>
        <w:rPr>
          <w:rFonts w:ascii="Times New Roman" w:hAnsi="Times New Roman" w:cs="Times New Roman"/>
          <w:bCs/>
          <w:color w:val="000000"/>
        </w:rPr>
      </w:pPr>
    </w:p>
    <w:p w:rsidR="00F24D9B" w:rsidRDefault="00F24D9B" w:rsidP="00BB5D4E">
      <w:pPr>
        <w:tabs>
          <w:tab w:val="left" w:pos="3784"/>
        </w:tabs>
        <w:spacing w:after="0"/>
        <w:ind w:firstLine="709"/>
        <w:jc w:val="both"/>
        <w:rPr>
          <w:rFonts w:ascii="Times New Roman" w:hAnsi="Times New Roman" w:cs="Times New Roman"/>
          <w:bCs/>
          <w:color w:val="000000"/>
        </w:rPr>
      </w:pPr>
    </w:p>
    <w:p w:rsidR="005756E7" w:rsidRDefault="005756E7" w:rsidP="00BB5D4E">
      <w:pPr>
        <w:tabs>
          <w:tab w:val="left" w:pos="3784"/>
        </w:tabs>
        <w:spacing w:after="0"/>
        <w:ind w:firstLine="709"/>
        <w:jc w:val="both"/>
        <w:rPr>
          <w:rFonts w:ascii="Times New Roman" w:hAnsi="Times New Roman" w:cs="Times New Roman"/>
          <w:bCs/>
          <w:color w:val="000000"/>
        </w:rPr>
      </w:pPr>
    </w:p>
    <w:p w:rsidR="00F753AC" w:rsidRDefault="00F753AC" w:rsidP="00F753AC">
      <w:pPr>
        <w:tabs>
          <w:tab w:val="left" w:pos="3784"/>
        </w:tabs>
        <w:spacing w:line="240" w:lineRule="auto"/>
        <w:jc w:val="center"/>
        <w:rPr>
          <w:rFonts w:ascii="Times New Roman" w:hAnsi="Times New Roman" w:cs="Times New Roman"/>
          <w:b/>
          <w:bCs/>
        </w:rPr>
        <w:sectPr w:rsidR="00F753AC" w:rsidSect="00964E31">
          <w:pgSz w:w="11906" w:h="16838"/>
          <w:pgMar w:top="1440" w:right="1440" w:bottom="1440" w:left="1440" w:header="708" w:footer="708" w:gutter="0"/>
          <w:cols w:num="2" w:space="708"/>
          <w:docGrid w:linePitch="360"/>
        </w:sectPr>
      </w:pPr>
    </w:p>
    <w:p w:rsidR="00F753AC" w:rsidRPr="00181937" w:rsidRDefault="00F753AC" w:rsidP="00F753AC">
      <w:pPr>
        <w:tabs>
          <w:tab w:val="left" w:pos="3784"/>
        </w:tabs>
        <w:spacing w:line="240" w:lineRule="auto"/>
        <w:jc w:val="center"/>
        <w:rPr>
          <w:rFonts w:ascii="Times New Roman" w:hAnsi="Times New Roman" w:cs="Times New Roman"/>
          <w:b/>
          <w:bCs/>
        </w:rPr>
      </w:pPr>
      <w:r w:rsidRPr="00181937">
        <w:rPr>
          <w:rFonts w:ascii="Times New Roman" w:hAnsi="Times New Roman" w:cs="Times New Roman"/>
          <w:b/>
          <w:bCs/>
        </w:rPr>
        <w:lastRenderedPageBreak/>
        <w:t xml:space="preserve">Tabel 1. </w:t>
      </w:r>
      <w:r>
        <w:rPr>
          <w:rFonts w:ascii="Times New Roman" w:hAnsi="Times New Roman" w:cs="Times New Roman"/>
          <w:b/>
          <w:bCs/>
        </w:rPr>
        <w:t xml:space="preserve"> Gambaran </w:t>
      </w:r>
      <w:r w:rsidRPr="00181937">
        <w:rPr>
          <w:rFonts w:ascii="Times New Roman" w:hAnsi="Times New Roman" w:cs="Times New Roman"/>
          <w:b/>
          <w:bCs/>
        </w:rPr>
        <w:t xml:space="preserve">Indeks entomologi </w:t>
      </w:r>
      <w:r w:rsidRPr="00F27D53">
        <w:rPr>
          <w:rFonts w:ascii="Times New Roman" w:hAnsi="Times New Roman" w:cs="Times New Roman"/>
          <w:b/>
          <w:bCs/>
          <w:i/>
        </w:rPr>
        <w:t>Aedes aegypti</w:t>
      </w:r>
      <w:r w:rsidRPr="00181937">
        <w:rPr>
          <w:rFonts w:ascii="Times New Roman" w:hAnsi="Times New Roman" w:cs="Times New Roman"/>
          <w:b/>
          <w:bCs/>
        </w:rPr>
        <w:t xml:space="preserve"> di Kecamatan Tembalang</w:t>
      </w:r>
    </w:p>
    <w:tbl>
      <w:tblPr>
        <w:tblStyle w:val="TableGrid"/>
        <w:tblW w:w="0" w:type="auto"/>
        <w:jc w:val="center"/>
        <w:tblInd w:w="-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1493"/>
        <w:gridCol w:w="1134"/>
        <w:gridCol w:w="1201"/>
      </w:tblGrid>
      <w:tr w:rsidR="00F753AC" w:rsidRPr="00815814" w:rsidTr="00F20C49">
        <w:trPr>
          <w:trHeight w:val="215"/>
          <w:jc w:val="center"/>
        </w:trPr>
        <w:tc>
          <w:tcPr>
            <w:tcW w:w="3157" w:type="dxa"/>
            <w:tcBorders>
              <w:top w:val="single" w:sz="4" w:space="0" w:color="auto"/>
              <w:bottom w:val="single" w:sz="4" w:space="0" w:color="auto"/>
            </w:tcBorders>
          </w:tcPr>
          <w:p w:rsidR="00F753AC" w:rsidRPr="00815814" w:rsidRDefault="00F753AC" w:rsidP="00F20C49">
            <w:pPr>
              <w:tabs>
                <w:tab w:val="left" w:pos="3784"/>
              </w:tabs>
              <w:jc w:val="center"/>
              <w:rPr>
                <w:rFonts w:ascii="Times New Roman" w:hAnsi="Times New Roman"/>
                <w:bCs/>
              </w:rPr>
            </w:pPr>
            <w:r w:rsidRPr="00815814">
              <w:rPr>
                <w:rFonts w:ascii="Times New Roman" w:hAnsi="Times New Roman"/>
                <w:bCs/>
              </w:rPr>
              <w:t>NAMA KELURAHAN</w:t>
            </w:r>
          </w:p>
        </w:tc>
        <w:tc>
          <w:tcPr>
            <w:tcW w:w="1493" w:type="dxa"/>
            <w:tcBorders>
              <w:top w:val="single" w:sz="4" w:space="0" w:color="auto"/>
              <w:bottom w:val="single" w:sz="4" w:space="0" w:color="auto"/>
            </w:tcBorders>
          </w:tcPr>
          <w:p w:rsidR="00F753AC" w:rsidRPr="00815814" w:rsidRDefault="00F753AC" w:rsidP="00F20C49">
            <w:pPr>
              <w:tabs>
                <w:tab w:val="left" w:pos="3784"/>
              </w:tabs>
              <w:jc w:val="both"/>
              <w:rPr>
                <w:rFonts w:ascii="Times New Roman" w:hAnsi="Times New Roman"/>
                <w:bCs/>
              </w:rPr>
            </w:pPr>
            <w:r w:rsidRPr="00815814">
              <w:rPr>
                <w:rFonts w:ascii="Times New Roman" w:hAnsi="Times New Roman"/>
                <w:bCs/>
              </w:rPr>
              <w:t xml:space="preserve">        HI(%)</w:t>
            </w:r>
          </w:p>
        </w:tc>
        <w:tc>
          <w:tcPr>
            <w:tcW w:w="1134" w:type="dxa"/>
            <w:tcBorders>
              <w:top w:val="single" w:sz="4" w:space="0" w:color="auto"/>
              <w:bottom w:val="single" w:sz="4" w:space="0" w:color="auto"/>
            </w:tcBorders>
          </w:tcPr>
          <w:p w:rsidR="00F753AC" w:rsidRPr="00815814" w:rsidRDefault="00F753AC" w:rsidP="00F20C49">
            <w:pPr>
              <w:tabs>
                <w:tab w:val="left" w:pos="3784"/>
              </w:tabs>
              <w:jc w:val="both"/>
              <w:rPr>
                <w:rFonts w:ascii="Times New Roman" w:hAnsi="Times New Roman"/>
                <w:bCs/>
              </w:rPr>
            </w:pPr>
            <w:r w:rsidRPr="00815814">
              <w:rPr>
                <w:rFonts w:ascii="Times New Roman" w:hAnsi="Times New Roman"/>
                <w:bCs/>
              </w:rPr>
              <w:t xml:space="preserve">    CI(%)</w:t>
            </w:r>
          </w:p>
        </w:tc>
        <w:tc>
          <w:tcPr>
            <w:tcW w:w="1201" w:type="dxa"/>
            <w:tcBorders>
              <w:top w:val="single" w:sz="4" w:space="0" w:color="auto"/>
              <w:bottom w:val="single" w:sz="4" w:space="0" w:color="auto"/>
            </w:tcBorders>
          </w:tcPr>
          <w:p w:rsidR="00F753AC" w:rsidRPr="00815814" w:rsidRDefault="00F753AC" w:rsidP="00F20C49">
            <w:pPr>
              <w:tabs>
                <w:tab w:val="left" w:pos="3784"/>
              </w:tabs>
              <w:jc w:val="center"/>
              <w:rPr>
                <w:rFonts w:ascii="Times New Roman" w:hAnsi="Times New Roman"/>
                <w:bCs/>
              </w:rPr>
            </w:pPr>
            <w:r w:rsidRPr="00815814">
              <w:rPr>
                <w:rFonts w:ascii="Times New Roman" w:hAnsi="Times New Roman"/>
                <w:bCs/>
              </w:rPr>
              <w:t>BI(%)</w:t>
            </w:r>
          </w:p>
        </w:tc>
      </w:tr>
      <w:tr w:rsidR="00F753AC" w:rsidRPr="00815814" w:rsidTr="00F20C49">
        <w:trPr>
          <w:jc w:val="center"/>
        </w:trPr>
        <w:tc>
          <w:tcPr>
            <w:tcW w:w="3157" w:type="dxa"/>
            <w:tcBorders>
              <w:top w:val="single" w:sz="4" w:space="0" w:color="auto"/>
            </w:tcBorders>
          </w:tcPr>
          <w:p w:rsidR="00F753AC" w:rsidRPr="00815814" w:rsidRDefault="00F753AC" w:rsidP="00F20C49">
            <w:pPr>
              <w:rPr>
                <w:rFonts w:ascii="Times New Roman" w:hAnsi="Times New Roman"/>
              </w:rPr>
            </w:pPr>
            <w:r w:rsidRPr="00815814">
              <w:rPr>
                <w:rFonts w:ascii="Times New Roman" w:hAnsi="Times New Roman"/>
              </w:rPr>
              <w:t>Sendangmulyo</w:t>
            </w:r>
          </w:p>
        </w:tc>
        <w:tc>
          <w:tcPr>
            <w:tcW w:w="1493" w:type="dxa"/>
            <w:tcBorders>
              <w:top w:val="single" w:sz="4" w:space="0" w:color="auto"/>
            </w:tcBorders>
          </w:tcPr>
          <w:p w:rsidR="00F753AC" w:rsidRPr="00815814" w:rsidRDefault="00F753AC" w:rsidP="00F20C49">
            <w:pPr>
              <w:jc w:val="center"/>
              <w:rPr>
                <w:rFonts w:ascii="Times New Roman" w:hAnsi="Times New Roman"/>
                <w:lang w:val="en-US"/>
              </w:rPr>
            </w:pPr>
            <w:r w:rsidRPr="00815814">
              <w:rPr>
                <w:rFonts w:ascii="Times New Roman" w:hAnsi="Times New Roman"/>
              </w:rPr>
              <w:t>14,9</w:t>
            </w:r>
          </w:p>
        </w:tc>
        <w:tc>
          <w:tcPr>
            <w:tcW w:w="1134" w:type="dxa"/>
            <w:tcBorders>
              <w:top w:val="single" w:sz="4" w:space="0" w:color="auto"/>
            </w:tcBorders>
          </w:tcPr>
          <w:p w:rsidR="00F753AC" w:rsidRPr="00815814" w:rsidRDefault="00F753AC" w:rsidP="00F20C49">
            <w:pPr>
              <w:jc w:val="center"/>
              <w:rPr>
                <w:rFonts w:ascii="Times New Roman" w:hAnsi="Times New Roman"/>
                <w:lang w:val="en-US"/>
              </w:rPr>
            </w:pPr>
            <w:r w:rsidRPr="00815814">
              <w:rPr>
                <w:rFonts w:ascii="Times New Roman" w:hAnsi="Times New Roman"/>
              </w:rPr>
              <w:t>16,2</w:t>
            </w:r>
          </w:p>
        </w:tc>
        <w:tc>
          <w:tcPr>
            <w:tcW w:w="1201" w:type="dxa"/>
            <w:tcBorders>
              <w:top w:val="single" w:sz="4" w:space="0" w:color="auto"/>
            </w:tcBorders>
            <w:vAlign w:val="center"/>
          </w:tcPr>
          <w:p w:rsidR="00F753AC" w:rsidRPr="00815814" w:rsidRDefault="00F753AC" w:rsidP="00F20C49">
            <w:pPr>
              <w:jc w:val="center"/>
              <w:rPr>
                <w:rFonts w:ascii="Times New Roman" w:hAnsi="Times New Roman"/>
                <w:color w:val="000000"/>
                <w:lang w:val="en-US"/>
              </w:rPr>
            </w:pPr>
            <w:r w:rsidRPr="00815814">
              <w:rPr>
                <w:rFonts w:ascii="Times New Roman" w:hAnsi="Times New Roman"/>
                <w:color w:val="000000"/>
              </w:rPr>
              <w:t>30</w:t>
            </w:r>
          </w:p>
        </w:tc>
      </w:tr>
      <w:tr w:rsidR="00F753AC" w:rsidRPr="00815814" w:rsidTr="00F20C49">
        <w:trPr>
          <w:jc w:val="center"/>
        </w:trPr>
        <w:tc>
          <w:tcPr>
            <w:tcW w:w="3157" w:type="dxa"/>
          </w:tcPr>
          <w:p w:rsidR="00F753AC" w:rsidRPr="00815814" w:rsidRDefault="00F753AC" w:rsidP="00F20C49">
            <w:pPr>
              <w:rPr>
                <w:rFonts w:ascii="Times New Roman" w:hAnsi="Times New Roman"/>
                <w:color w:val="000000"/>
              </w:rPr>
            </w:pPr>
            <w:r w:rsidRPr="00815814">
              <w:rPr>
                <w:rFonts w:ascii="Times New Roman" w:hAnsi="Times New Roman"/>
                <w:color w:val="000000"/>
              </w:rPr>
              <w:t>Bulusan</w:t>
            </w:r>
          </w:p>
        </w:tc>
        <w:tc>
          <w:tcPr>
            <w:tcW w:w="1493" w:type="dxa"/>
          </w:tcPr>
          <w:p w:rsidR="00F753AC" w:rsidRPr="00815814" w:rsidRDefault="00F753AC" w:rsidP="00F20C49">
            <w:pPr>
              <w:jc w:val="center"/>
              <w:rPr>
                <w:rFonts w:ascii="Times New Roman" w:hAnsi="Times New Roman"/>
                <w:lang w:val="en-US"/>
              </w:rPr>
            </w:pPr>
            <w:r w:rsidRPr="00815814">
              <w:rPr>
                <w:rFonts w:ascii="Times New Roman" w:hAnsi="Times New Roman"/>
              </w:rPr>
              <w:t>16,4</w:t>
            </w:r>
          </w:p>
        </w:tc>
        <w:tc>
          <w:tcPr>
            <w:tcW w:w="1134" w:type="dxa"/>
          </w:tcPr>
          <w:p w:rsidR="00F753AC" w:rsidRPr="00815814" w:rsidRDefault="00F753AC" w:rsidP="00F20C49">
            <w:pPr>
              <w:jc w:val="center"/>
              <w:rPr>
                <w:rFonts w:ascii="Times New Roman" w:hAnsi="Times New Roman"/>
                <w:lang w:val="en-US"/>
              </w:rPr>
            </w:pPr>
            <w:r w:rsidRPr="00815814">
              <w:rPr>
                <w:rFonts w:ascii="Times New Roman" w:hAnsi="Times New Roman"/>
              </w:rPr>
              <w:t>18,9</w:t>
            </w:r>
          </w:p>
        </w:tc>
        <w:tc>
          <w:tcPr>
            <w:tcW w:w="1201" w:type="dxa"/>
            <w:vAlign w:val="center"/>
          </w:tcPr>
          <w:p w:rsidR="00F753AC" w:rsidRPr="00815814" w:rsidRDefault="00F753AC" w:rsidP="00F20C49">
            <w:pPr>
              <w:jc w:val="center"/>
              <w:rPr>
                <w:rFonts w:ascii="Times New Roman" w:hAnsi="Times New Roman"/>
                <w:color w:val="000000"/>
                <w:lang w:val="en-US"/>
              </w:rPr>
            </w:pPr>
            <w:r w:rsidRPr="00815814">
              <w:rPr>
                <w:rFonts w:ascii="Times New Roman" w:hAnsi="Times New Roman"/>
                <w:color w:val="000000"/>
              </w:rPr>
              <w:t>35</w:t>
            </w:r>
          </w:p>
        </w:tc>
      </w:tr>
      <w:tr w:rsidR="00F753AC" w:rsidRPr="00815814" w:rsidTr="00F20C49">
        <w:trPr>
          <w:jc w:val="center"/>
        </w:trPr>
        <w:tc>
          <w:tcPr>
            <w:tcW w:w="3157" w:type="dxa"/>
          </w:tcPr>
          <w:p w:rsidR="00F753AC" w:rsidRPr="00815814" w:rsidRDefault="00F753AC" w:rsidP="00F20C49">
            <w:pPr>
              <w:rPr>
                <w:rFonts w:ascii="Times New Roman" w:hAnsi="Times New Roman"/>
                <w:color w:val="000000"/>
              </w:rPr>
            </w:pPr>
            <w:r w:rsidRPr="00815814">
              <w:rPr>
                <w:rFonts w:ascii="Times New Roman" w:hAnsi="Times New Roman"/>
                <w:color w:val="000000"/>
              </w:rPr>
              <w:t>Tembalang</w:t>
            </w:r>
          </w:p>
        </w:tc>
        <w:tc>
          <w:tcPr>
            <w:tcW w:w="1493" w:type="dxa"/>
          </w:tcPr>
          <w:p w:rsidR="00F753AC" w:rsidRPr="00815814" w:rsidRDefault="00F753AC" w:rsidP="00F20C49">
            <w:pPr>
              <w:jc w:val="center"/>
              <w:rPr>
                <w:rFonts w:ascii="Times New Roman" w:hAnsi="Times New Roman"/>
                <w:lang w:val="en-US"/>
              </w:rPr>
            </w:pPr>
            <w:r w:rsidRPr="00815814">
              <w:rPr>
                <w:rFonts w:ascii="Times New Roman" w:hAnsi="Times New Roman"/>
              </w:rPr>
              <w:t>20,9</w:t>
            </w:r>
          </w:p>
        </w:tc>
        <w:tc>
          <w:tcPr>
            <w:tcW w:w="1134" w:type="dxa"/>
          </w:tcPr>
          <w:p w:rsidR="00F753AC" w:rsidRPr="00815814" w:rsidRDefault="00F753AC" w:rsidP="00F20C49">
            <w:pPr>
              <w:jc w:val="center"/>
              <w:rPr>
                <w:rFonts w:ascii="Times New Roman" w:hAnsi="Times New Roman"/>
                <w:lang w:val="en-US"/>
              </w:rPr>
            </w:pPr>
            <w:r w:rsidRPr="00815814">
              <w:rPr>
                <w:rFonts w:ascii="Times New Roman" w:hAnsi="Times New Roman"/>
              </w:rPr>
              <w:t>18,9</w:t>
            </w:r>
          </w:p>
        </w:tc>
        <w:tc>
          <w:tcPr>
            <w:tcW w:w="1201" w:type="dxa"/>
            <w:vAlign w:val="center"/>
          </w:tcPr>
          <w:p w:rsidR="00F753AC" w:rsidRPr="00815814" w:rsidRDefault="00F753AC" w:rsidP="00F20C49">
            <w:pPr>
              <w:jc w:val="center"/>
              <w:rPr>
                <w:rFonts w:ascii="Times New Roman" w:hAnsi="Times New Roman"/>
                <w:color w:val="000000"/>
                <w:lang w:val="en-US"/>
              </w:rPr>
            </w:pPr>
            <w:r w:rsidRPr="00815814">
              <w:rPr>
                <w:rFonts w:ascii="Times New Roman" w:hAnsi="Times New Roman"/>
                <w:color w:val="000000"/>
              </w:rPr>
              <w:t>35</w:t>
            </w:r>
          </w:p>
        </w:tc>
      </w:tr>
      <w:tr w:rsidR="00F753AC" w:rsidRPr="00815814" w:rsidTr="00F20C49">
        <w:trPr>
          <w:jc w:val="center"/>
        </w:trPr>
        <w:tc>
          <w:tcPr>
            <w:tcW w:w="3157" w:type="dxa"/>
          </w:tcPr>
          <w:p w:rsidR="00F753AC" w:rsidRPr="00815814" w:rsidRDefault="00F753AC" w:rsidP="00F20C49">
            <w:pPr>
              <w:rPr>
                <w:rFonts w:ascii="Times New Roman" w:hAnsi="Times New Roman"/>
                <w:color w:val="000000"/>
              </w:rPr>
            </w:pPr>
            <w:r w:rsidRPr="00815814">
              <w:rPr>
                <w:rFonts w:ascii="Times New Roman" w:hAnsi="Times New Roman"/>
                <w:color w:val="000000"/>
              </w:rPr>
              <w:t>Keramas</w:t>
            </w:r>
          </w:p>
        </w:tc>
        <w:tc>
          <w:tcPr>
            <w:tcW w:w="1493" w:type="dxa"/>
          </w:tcPr>
          <w:p w:rsidR="00F753AC" w:rsidRPr="00815814" w:rsidRDefault="00F753AC" w:rsidP="00F20C49">
            <w:pPr>
              <w:jc w:val="center"/>
              <w:rPr>
                <w:rFonts w:ascii="Times New Roman" w:hAnsi="Times New Roman"/>
                <w:lang w:val="en-US"/>
              </w:rPr>
            </w:pPr>
            <w:r w:rsidRPr="00815814">
              <w:rPr>
                <w:rFonts w:ascii="Times New Roman" w:hAnsi="Times New Roman"/>
              </w:rPr>
              <w:t>14,9</w:t>
            </w:r>
          </w:p>
        </w:tc>
        <w:tc>
          <w:tcPr>
            <w:tcW w:w="1134" w:type="dxa"/>
          </w:tcPr>
          <w:p w:rsidR="00F753AC" w:rsidRPr="00815814" w:rsidRDefault="00F753AC" w:rsidP="00F20C49">
            <w:pPr>
              <w:jc w:val="center"/>
              <w:rPr>
                <w:rFonts w:ascii="Times New Roman" w:hAnsi="Times New Roman"/>
                <w:lang w:val="en-US"/>
              </w:rPr>
            </w:pPr>
            <w:r w:rsidRPr="00815814">
              <w:rPr>
                <w:rFonts w:ascii="Times New Roman" w:hAnsi="Times New Roman"/>
              </w:rPr>
              <w:t>14,9</w:t>
            </w:r>
          </w:p>
        </w:tc>
        <w:tc>
          <w:tcPr>
            <w:tcW w:w="1201" w:type="dxa"/>
            <w:vAlign w:val="center"/>
          </w:tcPr>
          <w:p w:rsidR="00F753AC" w:rsidRPr="00815814" w:rsidRDefault="00F753AC" w:rsidP="00F20C49">
            <w:pPr>
              <w:jc w:val="center"/>
              <w:rPr>
                <w:rFonts w:ascii="Times New Roman" w:hAnsi="Times New Roman"/>
                <w:color w:val="000000"/>
                <w:lang w:val="en-US"/>
              </w:rPr>
            </w:pPr>
            <w:r w:rsidRPr="00815814">
              <w:rPr>
                <w:rFonts w:ascii="Times New Roman" w:hAnsi="Times New Roman"/>
                <w:color w:val="000000"/>
              </w:rPr>
              <w:t>27,5</w:t>
            </w:r>
          </w:p>
        </w:tc>
      </w:tr>
      <w:tr w:rsidR="00F753AC" w:rsidRPr="00815814" w:rsidTr="00F20C49">
        <w:trPr>
          <w:jc w:val="center"/>
        </w:trPr>
        <w:tc>
          <w:tcPr>
            <w:tcW w:w="3157" w:type="dxa"/>
          </w:tcPr>
          <w:p w:rsidR="00F753AC" w:rsidRPr="00815814" w:rsidRDefault="00F753AC" w:rsidP="00F20C49">
            <w:pPr>
              <w:rPr>
                <w:rFonts w:ascii="Times New Roman" w:hAnsi="Times New Roman"/>
                <w:color w:val="000000"/>
              </w:rPr>
            </w:pPr>
            <w:r w:rsidRPr="00815814">
              <w:rPr>
                <w:rFonts w:ascii="Times New Roman" w:hAnsi="Times New Roman"/>
                <w:color w:val="000000"/>
              </w:rPr>
              <w:t>Tandang</w:t>
            </w:r>
          </w:p>
        </w:tc>
        <w:tc>
          <w:tcPr>
            <w:tcW w:w="1493" w:type="dxa"/>
          </w:tcPr>
          <w:p w:rsidR="00F753AC" w:rsidRPr="00815814" w:rsidRDefault="00F753AC" w:rsidP="00F20C49">
            <w:pPr>
              <w:jc w:val="center"/>
              <w:rPr>
                <w:rFonts w:ascii="Times New Roman" w:hAnsi="Times New Roman"/>
                <w:lang w:val="en-US"/>
              </w:rPr>
            </w:pPr>
            <w:r w:rsidRPr="00815814">
              <w:rPr>
                <w:rFonts w:ascii="Times New Roman" w:hAnsi="Times New Roman"/>
              </w:rPr>
              <w:t>7,5</w:t>
            </w:r>
          </w:p>
        </w:tc>
        <w:tc>
          <w:tcPr>
            <w:tcW w:w="1134" w:type="dxa"/>
          </w:tcPr>
          <w:p w:rsidR="00F753AC" w:rsidRPr="00815814" w:rsidRDefault="00F753AC" w:rsidP="00F20C49">
            <w:pPr>
              <w:jc w:val="center"/>
              <w:rPr>
                <w:rFonts w:ascii="Times New Roman" w:hAnsi="Times New Roman"/>
                <w:lang w:val="en-US"/>
              </w:rPr>
            </w:pPr>
            <w:r w:rsidRPr="00815814">
              <w:rPr>
                <w:rFonts w:ascii="Times New Roman" w:hAnsi="Times New Roman"/>
              </w:rPr>
              <w:t>6,8</w:t>
            </w:r>
          </w:p>
        </w:tc>
        <w:tc>
          <w:tcPr>
            <w:tcW w:w="1201" w:type="dxa"/>
            <w:vAlign w:val="center"/>
          </w:tcPr>
          <w:p w:rsidR="00F753AC" w:rsidRPr="00815814" w:rsidRDefault="00F753AC" w:rsidP="00F20C49">
            <w:pPr>
              <w:jc w:val="center"/>
              <w:rPr>
                <w:rFonts w:ascii="Times New Roman" w:hAnsi="Times New Roman"/>
                <w:color w:val="000000"/>
                <w:lang w:val="en-US"/>
              </w:rPr>
            </w:pPr>
            <w:r w:rsidRPr="00815814">
              <w:rPr>
                <w:rFonts w:ascii="Times New Roman" w:hAnsi="Times New Roman"/>
                <w:color w:val="000000"/>
              </w:rPr>
              <w:t>12,5</w:t>
            </w:r>
          </w:p>
        </w:tc>
      </w:tr>
      <w:tr w:rsidR="00F753AC" w:rsidRPr="00815814" w:rsidTr="00F20C49">
        <w:trPr>
          <w:jc w:val="center"/>
        </w:trPr>
        <w:tc>
          <w:tcPr>
            <w:tcW w:w="3157" w:type="dxa"/>
          </w:tcPr>
          <w:p w:rsidR="00F753AC" w:rsidRPr="00815814" w:rsidRDefault="00F753AC" w:rsidP="00F20C49">
            <w:pPr>
              <w:rPr>
                <w:rFonts w:ascii="Times New Roman" w:hAnsi="Times New Roman"/>
                <w:color w:val="000000"/>
              </w:rPr>
            </w:pPr>
            <w:r w:rsidRPr="00815814">
              <w:rPr>
                <w:rFonts w:ascii="Times New Roman" w:hAnsi="Times New Roman"/>
                <w:color w:val="000000"/>
              </w:rPr>
              <w:t>Sendangguwo</w:t>
            </w:r>
          </w:p>
        </w:tc>
        <w:tc>
          <w:tcPr>
            <w:tcW w:w="1493" w:type="dxa"/>
          </w:tcPr>
          <w:p w:rsidR="00F753AC" w:rsidRPr="00815814" w:rsidRDefault="00F753AC" w:rsidP="00F20C49">
            <w:pPr>
              <w:jc w:val="center"/>
              <w:rPr>
                <w:rFonts w:ascii="Times New Roman" w:hAnsi="Times New Roman"/>
                <w:lang w:val="en-US"/>
              </w:rPr>
            </w:pPr>
            <w:r w:rsidRPr="00815814">
              <w:rPr>
                <w:rFonts w:ascii="Times New Roman" w:hAnsi="Times New Roman"/>
              </w:rPr>
              <w:t>6,0</w:t>
            </w:r>
          </w:p>
        </w:tc>
        <w:tc>
          <w:tcPr>
            <w:tcW w:w="1134" w:type="dxa"/>
          </w:tcPr>
          <w:p w:rsidR="00F753AC" w:rsidRPr="00815814" w:rsidRDefault="00F753AC" w:rsidP="00F20C49">
            <w:pPr>
              <w:jc w:val="center"/>
              <w:rPr>
                <w:rFonts w:ascii="Times New Roman" w:hAnsi="Times New Roman"/>
                <w:lang w:val="en-US"/>
              </w:rPr>
            </w:pPr>
            <w:r w:rsidRPr="00815814">
              <w:rPr>
                <w:rFonts w:ascii="Times New Roman" w:hAnsi="Times New Roman"/>
              </w:rPr>
              <w:t>5,4</w:t>
            </w:r>
          </w:p>
        </w:tc>
        <w:tc>
          <w:tcPr>
            <w:tcW w:w="1201" w:type="dxa"/>
            <w:vAlign w:val="center"/>
          </w:tcPr>
          <w:p w:rsidR="00F753AC" w:rsidRPr="00815814" w:rsidRDefault="00F753AC" w:rsidP="00F20C49">
            <w:pPr>
              <w:jc w:val="center"/>
              <w:rPr>
                <w:rFonts w:ascii="Times New Roman" w:hAnsi="Times New Roman"/>
                <w:color w:val="000000"/>
                <w:lang w:val="en-US"/>
              </w:rPr>
            </w:pPr>
            <w:r w:rsidRPr="00815814">
              <w:rPr>
                <w:rFonts w:ascii="Times New Roman" w:hAnsi="Times New Roman"/>
                <w:color w:val="000000"/>
              </w:rPr>
              <w:t>10</w:t>
            </w:r>
          </w:p>
        </w:tc>
      </w:tr>
      <w:tr w:rsidR="00F753AC" w:rsidRPr="00815814" w:rsidTr="00F20C49">
        <w:trPr>
          <w:jc w:val="center"/>
        </w:trPr>
        <w:tc>
          <w:tcPr>
            <w:tcW w:w="3157" w:type="dxa"/>
          </w:tcPr>
          <w:p w:rsidR="00F753AC" w:rsidRPr="00815814" w:rsidRDefault="00F753AC" w:rsidP="00F20C49">
            <w:pPr>
              <w:rPr>
                <w:rFonts w:ascii="Times New Roman" w:hAnsi="Times New Roman"/>
                <w:color w:val="000000"/>
              </w:rPr>
            </w:pPr>
            <w:r w:rsidRPr="00815814">
              <w:rPr>
                <w:rFonts w:ascii="Times New Roman" w:hAnsi="Times New Roman"/>
                <w:color w:val="000000"/>
              </w:rPr>
              <w:t>Rowosari</w:t>
            </w:r>
          </w:p>
        </w:tc>
        <w:tc>
          <w:tcPr>
            <w:tcW w:w="1493" w:type="dxa"/>
          </w:tcPr>
          <w:p w:rsidR="00F753AC" w:rsidRPr="00815814" w:rsidRDefault="00F753AC" w:rsidP="00F20C49">
            <w:pPr>
              <w:jc w:val="center"/>
              <w:rPr>
                <w:rFonts w:ascii="Times New Roman" w:hAnsi="Times New Roman"/>
                <w:lang w:val="en-US"/>
              </w:rPr>
            </w:pPr>
            <w:r w:rsidRPr="00815814">
              <w:rPr>
                <w:rFonts w:ascii="Times New Roman" w:hAnsi="Times New Roman"/>
              </w:rPr>
              <w:t>7,5</w:t>
            </w:r>
          </w:p>
        </w:tc>
        <w:tc>
          <w:tcPr>
            <w:tcW w:w="1134" w:type="dxa"/>
          </w:tcPr>
          <w:p w:rsidR="00F753AC" w:rsidRPr="00815814" w:rsidRDefault="00F753AC" w:rsidP="00F20C49">
            <w:pPr>
              <w:jc w:val="center"/>
              <w:rPr>
                <w:rFonts w:ascii="Times New Roman" w:hAnsi="Times New Roman"/>
                <w:lang w:val="en-US"/>
              </w:rPr>
            </w:pPr>
            <w:r w:rsidRPr="00815814">
              <w:rPr>
                <w:rFonts w:ascii="Times New Roman" w:hAnsi="Times New Roman"/>
              </w:rPr>
              <w:t>8,0</w:t>
            </w:r>
          </w:p>
        </w:tc>
        <w:tc>
          <w:tcPr>
            <w:tcW w:w="1201" w:type="dxa"/>
            <w:vAlign w:val="center"/>
          </w:tcPr>
          <w:p w:rsidR="00F753AC" w:rsidRPr="00815814" w:rsidRDefault="00F753AC" w:rsidP="00F20C49">
            <w:pPr>
              <w:jc w:val="center"/>
              <w:rPr>
                <w:rFonts w:ascii="Times New Roman" w:hAnsi="Times New Roman"/>
                <w:color w:val="000000"/>
                <w:lang w:val="en-US"/>
              </w:rPr>
            </w:pPr>
            <w:r w:rsidRPr="00815814">
              <w:rPr>
                <w:rFonts w:ascii="Times New Roman" w:hAnsi="Times New Roman"/>
                <w:color w:val="000000"/>
              </w:rPr>
              <w:t>15</w:t>
            </w:r>
          </w:p>
        </w:tc>
      </w:tr>
      <w:tr w:rsidR="00F753AC" w:rsidRPr="00815814" w:rsidTr="00F20C49">
        <w:trPr>
          <w:jc w:val="center"/>
        </w:trPr>
        <w:tc>
          <w:tcPr>
            <w:tcW w:w="3157" w:type="dxa"/>
          </w:tcPr>
          <w:p w:rsidR="00F753AC" w:rsidRPr="00815814" w:rsidRDefault="00F753AC" w:rsidP="00F20C49">
            <w:pPr>
              <w:rPr>
                <w:rFonts w:ascii="Times New Roman" w:hAnsi="Times New Roman"/>
                <w:color w:val="000000"/>
              </w:rPr>
            </w:pPr>
            <w:r w:rsidRPr="00815814">
              <w:rPr>
                <w:rFonts w:ascii="Times New Roman" w:hAnsi="Times New Roman"/>
                <w:color w:val="000000"/>
              </w:rPr>
              <w:t>Jangli</w:t>
            </w:r>
          </w:p>
        </w:tc>
        <w:tc>
          <w:tcPr>
            <w:tcW w:w="1493" w:type="dxa"/>
          </w:tcPr>
          <w:p w:rsidR="00F753AC" w:rsidRPr="00815814" w:rsidRDefault="00F753AC" w:rsidP="00F20C49">
            <w:pPr>
              <w:jc w:val="center"/>
              <w:rPr>
                <w:rFonts w:ascii="Times New Roman" w:hAnsi="Times New Roman"/>
                <w:lang w:val="en-US"/>
              </w:rPr>
            </w:pPr>
            <w:r w:rsidRPr="00815814">
              <w:rPr>
                <w:rFonts w:ascii="Times New Roman" w:hAnsi="Times New Roman"/>
              </w:rPr>
              <w:t>1,5</w:t>
            </w:r>
          </w:p>
        </w:tc>
        <w:tc>
          <w:tcPr>
            <w:tcW w:w="1134" w:type="dxa"/>
          </w:tcPr>
          <w:p w:rsidR="00F753AC" w:rsidRPr="00815814" w:rsidRDefault="00F753AC" w:rsidP="00F20C49">
            <w:pPr>
              <w:jc w:val="center"/>
              <w:rPr>
                <w:rFonts w:ascii="Times New Roman" w:hAnsi="Times New Roman"/>
                <w:lang w:val="en-US"/>
              </w:rPr>
            </w:pPr>
            <w:r w:rsidRPr="00815814">
              <w:rPr>
                <w:rFonts w:ascii="Times New Roman" w:hAnsi="Times New Roman"/>
              </w:rPr>
              <w:t>1,4</w:t>
            </w:r>
          </w:p>
        </w:tc>
        <w:tc>
          <w:tcPr>
            <w:tcW w:w="1201" w:type="dxa"/>
            <w:vAlign w:val="center"/>
          </w:tcPr>
          <w:p w:rsidR="00F753AC" w:rsidRPr="00815814" w:rsidRDefault="00F753AC" w:rsidP="00F20C49">
            <w:pPr>
              <w:jc w:val="center"/>
              <w:rPr>
                <w:rFonts w:ascii="Times New Roman" w:hAnsi="Times New Roman"/>
                <w:color w:val="000000"/>
                <w:lang w:val="en-US"/>
              </w:rPr>
            </w:pPr>
            <w:r w:rsidRPr="00815814">
              <w:rPr>
                <w:rFonts w:ascii="Times New Roman" w:hAnsi="Times New Roman"/>
                <w:color w:val="000000"/>
              </w:rPr>
              <w:t>2,5</w:t>
            </w:r>
          </w:p>
        </w:tc>
      </w:tr>
      <w:tr w:rsidR="00F753AC" w:rsidRPr="00815814" w:rsidTr="00F20C49">
        <w:trPr>
          <w:jc w:val="center"/>
        </w:trPr>
        <w:tc>
          <w:tcPr>
            <w:tcW w:w="3157" w:type="dxa"/>
          </w:tcPr>
          <w:p w:rsidR="00F753AC" w:rsidRPr="00815814" w:rsidRDefault="00F753AC" w:rsidP="00F20C49">
            <w:pPr>
              <w:rPr>
                <w:rFonts w:ascii="Times New Roman" w:hAnsi="Times New Roman"/>
                <w:color w:val="000000"/>
              </w:rPr>
            </w:pPr>
            <w:r w:rsidRPr="00815814">
              <w:rPr>
                <w:rFonts w:ascii="Times New Roman" w:hAnsi="Times New Roman"/>
                <w:color w:val="000000"/>
              </w:rPr>
              <w:t>Mangunharjo</w:t>
            </w:r>
          </w:p>
        </w:tc>
        <w:tc>
          <w:tcPr>
            <w:tcW w:w="1493" w:type="dxa"/>
          </w:tcPr>
          <w:p w:rsidR="00F753AC" w:rsidRPr="00815814" w:rsidRDefault="00F753AC" w:rsidP="00F20C49">
            <w:pPr>
              <w:jc w:val="center"/>
              <w:rPr>
                <w:rFonts w:ascii="Times New Roman" w:hAnsi="Times New Roman"/>
                <w:lang w:val="en-US"/>
              </w:rPr>
            </w:pPr>
            <w:r w:rsidRPr="00815814">
              <w:rPr>
                <w:rFonts w:ascii="Times New Roman" w:hAnsi="Times New Roman"/>
              </w:rPr>
              <w:t>1,5</w:t>
            </w:r>
          </w:p>
        </w:tc>
        <w:tc>
          <w:tcPr>
            <w:tcW w:w="1134" w:type="dxa"/>
          </w:tcPr>
          <w:p w:rsidR="00F753AC" w:rsidRPr="00815814" w:rsidRDefault="00F753AC" w:rsidP="00F20C49">
            <w:pPr>
              <w:jc w:val="center"/>
              <w:rPr>
                <w:rFonts w:ascii="Times New Roman" w:hAnsi="Times New Roman"/>
                <w:lang w:val="en-US"/>
              </w:rPr>
            </w:pPr>
            <w:r w:rsidRPr="00815814">
              <w:rPr>
                <w:rFonts w:ascii="Times New Roman" w:hAnsi="Times New Roman"/>
              </w:rPr>
              <w:t>1,4</w:t>
            </w:r>
          </w:p>
        </w:tc>
        <w:tc>
          <w:tcPr>
            <w:tcW w:w="1201" w:type="dxa"/>
            <w:vAlign w:val="center"/>
          </w:tcPr>
          <w:p w:rsidR="00F753AC" w:rsidRPr="00815814" w:rsidRDefault="00F753AC" w:rsidP="00F20C49">
            <w:pPr>
              <w:jc w:val="center"/>
              <w:rPr>
                <w:rFonts w:ascii="Times New Roman" w:hAnsi="Times New Roman"/>
                <w:color w:val="000000"/>
                <w:lang w:val="en-US"/>
              </w:rPr>
            </w:pPr>
            <w:r w:rsidRPr="00815814">
              <w:rPr>
                <w:rFonts w:ascii="Times New Roman" w:hAnsi="Times New Roman"/>
                <w:color w:val="000000"/>
              </w:rPr>
              <w:t>2,5</w:t>
            </w:r>
          </w:p>
        </w:tc>
      </w:tr>
      <w:tr w:rsidR="00F753AC" w:rsidRPr="00815814" w:rsidTr="00F20C49">
        <w:trPr>
          <w:jc w:val="center"/>
        </w:trPr>
        <w:tc>
          <w:tcPr>
            <w:tcW w:w="3157" w:type="dxa"/>
          </w:tcPr>
          <w:p w:rsidR="00F753AC" w:rsidRPr="00815814" w:rsidRDefault="00F753AC" w:rsidP="00F20C49">
            <w:pPr>
              <w:rPr>
                <w:rFonts w:ascii="Times New Roman" w:hAnsi="Times New Roman"/>
                <w:color w:val="000000"/>
              </w:rPr>
            </w:pPr>
            <w:r w:rsidRPr="00815814">
              <w:rPr>
                <w:rFonts w:ascii="Times New Roman" w:hAnsi="Times New Roman"/>
                <w:color w:val="000000"/>
              </w:rPr>
              <w:t>Kedungmundu</w:t>
            </w:r>
          </w:p>
        </w:tc>
        <w:tc>
          <w:tcPr>
            <w:tcW w:w="1493" w:type="dxa"/>
          </w:tcPr>
          <w:p w:rsidR="00F753AC" w:rsidRPr="00815814" w:rsidRDefault="00F753AC" w:rsidP="00F20C49">
            <w:pPr>
              <w:jc w:val="center"/>
              <w:rPr>
                <w:rFonts w:ascii="Times New Roman" w:hAnsi="Times New Roman"/>
                <w:lang w:val="en-US"/>
              </w:rPr>
            </w:pPr>
            <w:r w:rsidRPr="00815814">
              <w:rPr>
                <w:rFonts w:ascii="Times New Roman" w:hAnsi="Times New Roman"/>
              </w:rPr>
              <w:t>2,9</w:t>
            </w:r>
          </w:p>
        </w:tc>
        <w:tc>
          <w:tcPr>
            <w:tcW w:w="1134" w:type="dxa"/>
          </w:tcPr>
          <w:p w:rsidR="00F753AC" w:rsidRPr="00815814" w:rsidRDefault="00F753AC" w:rsidP="00F20C49">
            <w:pPr>
              <w:jc w:val="center"/>
              <w:rPr>
                <w:rFonts w:ascii="Times New Roman" w:hAnsi="Times New Roman"/>
                <w:lang w:val="en-US"/>
              </w:rPr>
            </w:pPr>
            <w:r w:rsidRPr="00815814">
              <w:rPr>
                <w:rFonts w:ascii="Times New Roman" w:hAnsi="Times New Roman"/>
              </w:rPr>
              <w:t>2,7</w:t>
            </w:r>
          </w:p>
        </w:tc>
        <w:tc>
          <w:tcPr>
            <w:tcW w:w="1201" w:type="dxa"/>
            <w:vAlign w:val="center"/>
          </w:tcPr>
          <w:p w:rsidR="00F753AC" w:rsidRPr="00815814" w:rsidRDefault="00F753AC" w:rsidP="00F20C49">
            <w:pPr>
              <w:jc w:val="center"/>
              <w:rPr>
                <w:rFonts w:ascii="Times New Roman" w:hAnsi="Times New Roman"/>
                <w:color w:val="000000"/>
                <w:lang w:val="en-US"/>
              </w:rPr>
            </w:pPr>
            <w:r w:rsidRPr="00815814">
              <w:rPr>
                <w:rFonts w:ascii="Times New Roman" w:hAnsi="Times New Roman"/>
                <w:color w:val="000000"/>
              </w:rPr>
              <w:t>5</w:t>
            </w:r>
          </w:p>
        </w:tc>
      </w:tr>
      <w:tr w:rsidR="00F753AC" w:rsidRPr="00815814" w:rsidTr="00F20C49">
        <w:trPr>
          <w:jc w:val="center"/>
        </w:trPr>
        <w:tc>
          <w:tcPr>
            <w:tcW w:w="3157" w:type="dxa"/>
          </w:tcPr>
          <w:p w:rsidR="00F753AC" w:rsidRPr="00815814" w:rsidRDefault="00F753AC" w:rsidP="00F20C49">
            <w:pPr>
              <w:rPr>
                <w:rFonts w:ascii="Times New Roman" w:hAnsi="Times New Roman"/>
              </w:rPr>
            </w:pPr>
            <w:r w:rsidRPr="00815814">
              <w:rPr>
                <w:rFonts w:ascii="Times New Roman" w:eastAsia="Times New Roman" w:hAnsi="Times New Roman"/>
                <w:color w:val="000000"/>
              </w:rPr>
              <w:t>Sambiroto</w:t>
            </w:r>
          </w:p>
        </w:tc>
        <w:tc>
          <w:tcPr>
            <w:tcW w:w="1493" w:type="dxa"/>
          </w:tcPr>
          <w:p w:rsidR="00F753AC" w:rsidRPr="00815814" w:rsidRDefault="00F753AC" w:rsidP="00F20C49">
            <w:pPr>
              <w:jc w:val="center"/>
              <w:rPr>
                <w:rFonts w:ascii="Times New Roman" w:hAnsi="Times New Roman"/>
                <w:lang w:val="en-US"/>
              </w:rPr>
            </w:pPr>
            <w:r w:rsidRPr="00815814">
              <w:rPr>
                <w:rFonts w:ascii="Times New Roman" w:hAnsi="Times New Roman"/>
              </w:rPr>
              <w:t>4,5</w:t>
            </w:r>
          </w:p>
        </w:tc>
        <w:tc>
          <w:tcPr>
            <w:tcW w:w="1134" w:type="dxa"/>
          </w:tcPr>
          <w:p w:rsidR="00F753AC" w:rsidRPr="00815814" w:rsidRDefault="00F753AC" w:rsidP="00F20C49">
            <w:pPr>
              <w:jc w:val="center"/>
              <w:rPr>
                <w:rFonts w:ascii="Times New Roman" w:hAnsi="Times New Roman"/>
                <w:lang w:val="en-US"/>
              </w:rPr>
            </w:pPr>
            <w:r w:rsidRPr="00815814">
              <w:rPr>
                <w:rFonts w:ascii="Times New Roman" w:hAnsi="Times New Roman"/>
              </w:rPr>
              <w:t>4,1</w:t>
            </w:r>
          </w:p>
        </w:tc>
        <w:tc>
          <w:tcPr>
            <w:tcW w:w="1201" w:type="dxa"/>
            <w:vAlign w:val="center"/>
          </w:tcPr>
          <w:p w:rsidR="00F753AC" w:rsidRPr="00815814" w:rsidRDefault="00F753AC" w:rsidP="00F20C49">
            <w:pPr>
              <w:jc w:val="center"/>
              <w:rPr>
                <w:rFonts w:ascii="Times New Roman" w:hAnsi="Times New Roman"/>
                <w:color w:val="000000"/>
                <w:lang w:val="en-US"/>
              </w:rPr>
            </w:pPr>
            <w:r w:rsidRPr="00815814">
              <w:rPr>
                <w:rFonts w:ascii="Times New Roman" w:hAnsi="Times New Roman"/>
                <w:color w:val="000000"/>
              </w:rPr>
              <w:t>7,5</w:t>
            </w:r>
          </w:p>
        </w:tc>
      </w:tr>
      <w:tr w:rsidR="00F753AC" w:rsidRPr="00815814" w:rsidTr="00F20C49">
        <w:trPr>
          <w:jc w:val="center"/>
        </w:trPr>
        <w:tc>
          <w:tcPr>
            <w:tcW w:w="3157" w:type="dxa"/>
            <w:tcBorders>
              <w:bottom w:val="single" w:sz="4" w:space="0" w:color="auto"/>
            </w:tcBorders>
          </w:tcPr>
          <w:p w:rsidR="00F753AC" w:rsidRPr="00815814" w:rsidRDefault="00F753AC" w:rsidP="00F20C49">
            <w:pPr>
              <w:rPr>
                <w:rFonts w:ascii="Times New Roman" w:hAnsi="Times New Roman"/>
                <w:color w:val="000000"/>
              </w:rPr>
            </w:pPr>
            <w:r w:rsidRPr="00815814">
              <w:rPr>
                <w:rFonts w:ascii="Times New Roman" w:hAnsi="Times New Roman"/>
                <w:color w:val="000000"/>
              </w:rPr>
              <w:t>Meteseh</w:t>
            </w:r>
          </w:p>
        </w:tc>
        <w:tc>
          <w:tcPr>
            <w:tcW w:w="1493" w:type="dxa"/>
            <w:tcBorders>
              <w:bottom w:val="single" w:sz="4" w:space="0" w:color="auto"/>
            </w:tcBorders>
          </w:tcPr>
          <w:p w:rsidR="00F753AC" w:rsidRPr="00815814" w:rsidRDefault="00F753AC" w:rsidP="00F20C49">
            <w:pPr>
              <w:jc w:val="center"/>
              <w:rPr>
                <w:rFonts w:ascii="Times New Roman" w:hAnsi="Times New Roman"/>
                <w:lang w:val="en-US"/>
              </w:rPr>
            </w:pPr>
            <w:r w:rsidRPr="00815814">
              <w:rPr>
                <w:rFonts w:ascii="Times New Roman" w:hAnsi="Times New Roman"/>
              </w:rPr>
              <w:t>1,5</w:t>
            </w:r>
          </w:p>
        </w:tc>
        <w:tc>
          <w:tcPr>
            <w:tcW w:w="1134" w:type="dxa"/>
            <w:tcBorders>
              <w:bottom w:val="single" w:sz="4" w:space="0" w:color="auto"/>
            </w:tcBorders>
          </w:tcPr>
          <w:p w:rsidR="00F753AC" w:rsidRPr="00815814" w:rsidRDefault="00F753AC" w:rsidP="00F20C49">
            <w:pPr>
              <w:jc w:val="center"/>
              <w:rPr>
                <w:rFonts w:ascii="Times New Roman" w:hAnsi="Times New Roman"/>
                <w:lang w:val="en-US"/>
              </w:rPr>
            </w:pPr>
            <w:r w:rsidRPr="00815814">
              <w:rPr>
                <w:rFonts w:ascii="Times New Roman" w:hAnsi="Times New Roman"/>
              </w:rPr>
              <w:t>1,3</w:t>
            </w:r>
          </w:p>
        </w:tc>
        <w:tc>
          <w:tcPr>
            <w:tcW w:w="1201" w:type="dxa"/>
            <w:tcBorders>
              <w:bottom w:val="single" w:sz="4" w:space="0" w:color="auto"/>
            </w:tcBorders>
            <w:vAlign w:val="center"/>
          </w:tcPr>
          <w:p w:rsidR="00F753AC" w:rsidRPr="00815814" w:rsidRDefault="00F753AC" w:rsidP="00F20C49">
            <w:pPr>
              <w:jc w:val="center"/>
              <w:rPr>
                <w:rFonts w:ascii="Times New Roman" w:hAnsi="Times New Roman"/>
                <w:color w:val="000000"/>
                <w:lang w:val="en-US"/>
              </w:rPr>
            </w:pPr>
            <w:r w:rsidRPr="00815814">
              <w:rPr>
                <w:rFonts w:ascii="Times New Roman" w:hAnsi="Times New Roman"/>
                <w:color w:val="000000"/>
              </w:rPr>
              <w:t>2,5</w:t>
            </w:r>
          </w:p>
        </w:tc>
      </w:tr>
    </w:tbl>
    <w:p w:rsidR="00F753AC" w:rsidRDefault="00F753AC" w:rsidP="00F753AC">
      <w:pPr>
        <w:tabs>
          <w:tab w:val="left" w:pos="3784"/>
        </w:tabs>
        <w:spacing w:after="0"/>
        <w:jc w:val="both"/>
        <w:rPr>
          <w:rFonts w:ascii="Times New Roman" w:hAnsi="Times New Roman" w:cs="Times New Roman"/>
          <w:bCs/>
          <w:color w:val="000000"/>
        </w:rPr>
        <w:sectPr w:rsidR="00F753AC" w:rsidSect="00F753AC">
          <w:type w:val="continuous"/>
          <w:pgSz w:w="11906" w:h="16838"/>
          <w:pgMar w:top="1440" w:right="1440" w:bottom="1440" w:left="1440" w:header="708" w:footer="708" w:gutter="0"/>
          <w:cols w:space="708"/>
          <w:docGrid w:linePitch="360"/>
        </w:sectPr>
      </w:pPr>
    </w:p>
    <w:p w:rsidR="00906AC1" w:rsidRDefault="00906AC1" w:rsidP="005756E7">
      <w:pPr>
        <w:tabs>
          <w:tab w:val="left" w:pos="3784"/>
        </w:tabs>
        <w:spacing w:after="0"/>
        <w:jc w:val="both"/>
        <w:rPr>
          <w:rFonts w:ascii="Times New Roman" w:hAnsi="Times New Roman" w:cs="Times New Roman"/>
          <w:bCs/>
          <w:color w:val="000000"/>
        </w:rPr>
      </w:pPr>
    </w:p>
    <w:p w:rsidR="00906AC1" w:rsidRDefault="00906AC1" w:rsidP="005756E7">
      <w:pPr>
        <w:tabs>
          <w:tab w:val="left" w:pos="3784"/>
        </w:tabs>
        <w:spacing w:after="0"/>
        <w:jc w:val="both"/>
        <w:rPr>
          <w:rFonts w:ascii="Times New Roman" w:hAnsi="Times New Roman" w:cs="Times New Roman"/>
          <w:bCs/>
          <w:color w:val="000000"/>
        </w:rPr>
      </w:pPr>
    </w:p>
    <w:p w:rsidR="009C0429" w:rsidRDefault="00964E31" w:rsidP="005756E7">
      <w:pPr>
        <w:tabs>
          <w:tab w:val="left" w:pos="3784"/>
        </w:tabs>
        <w:spacing w:after="0"/>
        <w:jc w:val="both"/>
        <w:rPr>
          <w:rFonts w:ascii="Times New Roman" w:hAnsi="Times New Roman" w:cs="Times New Roman"/>
          <w:bCs/>
          <w:color w:val="000000"/>
        </w:rPr>
      </w:pPr>
      <w:r>
        <w:rPr>
          <w:rFonts w:ascii="Times New Roman" w:hAnsi="Times New Roman" w:cs="Times New Roman"/>
          <w:bCs/>
          <w:color w:val="000000"/>
        </w:rPr>
        <w:t>Uji Biossay</w:t>
      </w:r>
    </w:p>
    <w:p w:rsidR="00964E31" w:rsidRDefault="00964E31" w:rsidP="00BB5D4E">
      <w:pPr>
        <w:tabs>
          <w:tab w:val="left" w:pos="3784"/>
        </w:tabs>
        <w:spacing w:after="0"/>
        <w:ind w:firstLine="709"/>
        <w:jc w:val="both"/>
        <w:rPr>
          <w:rFonts w:ascii="Times New Roman" w:hAnsi="Times New Roman" w:cs="Times New Roman"/>
          <w:bCs/>
          <w:color w:val="000000"/>
        </w:rPr>
      </w:pPr>
      <w:r>
        <w:rPr>
          <w:rFonts w:ascii="Times New Roman" w:hAnsi="Times New Roman" w:cs="Times New Roman"/>
          <w:bCs/>
          <w:color w:val="000000"/>
        </w:rPr>
        <w:t xml:space="preserve">Hasil pengujian nyamuk </w:t>
      </w:r>
      <w:r w:rsidRPr="00855357">
        <w:rPr>
          <w:rFonts w:ascii="Times New Roman" w:hAnsi="Times New Roman" w:cs="Times New Roman"/>
          <w:bCs/>
          <w:i/>
          <w:color w:val="000000"/>
        </w:rPr>
        <w:t>Aedes aegypti</w:t>
      </w:r>
      <w:r w:rsidR="00F27D53">
        <w:rPr>
          <w:rFonts w:ascii="Times New Roman" w:hAnsi="Times New Roman" w:cs="Times New Roman"/>
          <w:bCs/>
          <w:color w:val="000000"/>
        </w:rPr>
        <w:t xml:space="preserve"> menggunakan </w:t>
      </w:r>
      <w:r w:rsidR="005756E7">
        <w:rPr>
          <w:rFonts w:ascii="Times New Roman" w:hAnsi="Times New Roman" w:cs="Times New Roman"/>
          <w:bCs/>
          <w:color w:val="000000"/>
        </w:rPr>
        <w:t>impregnated pap</w:t>
      </w:r>
      <w:r>
        <w:rPr>
          <w:rFonts w:ascii="Times New Roman" w:hAnsi="Times New Roman" w:cs="Times New Roman"/>
          <w:bCs/>
          <w:color w:val="000000"/>
        </w:rPr>
        <w:t>er mengandung bahan aktif mal</w:t>
      </w:r>
      <w:r w:rsidR="00677FC0">
        <w:rPr>
          <w:rFonts w:ascii="Times New Roman" w:hAnsi="Times New Roman" w:cs="Times New Roman"/>
          <w:bCs/>
          <w:color w:val="000000"/>
        </w:rPr>
        <w:t xml:space="preserve">ation 0,8%. Tabel 2 menunjukkan. </w:t>
      </w:r>
      <w:r>
        <w:rPr>
          <w:rFonts w:ascii="Times New Roman" w:hAnsi="Times New Roman" w:cs="Times New Roman"/>
          <w:bCs/>
          <w:color w:val="000000"/>
        </w:rPr>
        <w:t xml:space="preserve">Bahwa persentase kematian </w:t>
      </w:r>
      <w:r>
        <w:rPr>
          <w:rFonts w:ascii="Times New Roman" w:hAnsi="Times New Roman" w:cs="Times New Roman"/>
          <w:bCs/>
          <w:color w:val="000000"/>
        </w:rPr>
        <w:lastRenderedPageBreak/>
        <w:t>nyamuk pada penga</w:t>
      </w:r>
      <w:r w:rsidR="00464B5A">
        <w:rPr>
          <w:rFonts w:ascii="Times New Roman" w:hAnsi="Times New Roman" w:cs="Times New Roman"/>
          <w:bCs/>
          <w:color w:val="000000"/>
        </w:rPr>
        <w:t>matan 24 jam yang paling tinggi</w:t>
      </w:r>
      <w:r w:rsidR="00906AC1">
        <w:rPr>
          <w:rFonts w:ascii="Times New Roman" w:hAnsi="Times New Roman" w:cs="Times New Roman"/>
          <w:bCs/>
          <w:color w:val="000000"/>
        </w:rPr>
        <w:t xml:space="preserve"> ditemukan kelurahan</w:t>
      </w:r>
      <w:r w:rsidR="00677FC0">
        <w:rPr>
          <w:rFonts w:ascii="Times New Roman" w:hAnsi="Times New Roman" w:cs="Times New Roman"/>
          <w:bCs/>
          <w:color w:val="000000"/>
        </w:rPr>
        <w:t xml:space="preserve"> Sendangmulyo  (49</w:t>
      </w:r>
      <w:r>
        <w:rPr>
          <w:rFonts w:ascii="Times New Roman" w:hAnsi="Times New Roman" w:cs="Times New Roman"/>
          <w:bCs/>
          <w:color w:val="000000"/>
        </w:rPr>
        <w:t xml:space="preserve">%), sedangkan persentase kematian nyamuk yang paling </w:t>
      </w:r>
      <w:r w:rsidR="00464B5A">
        <w:rPr>
          <w:rFonts w:ascii="Times New Roman" w:hAnsi="Times New Roman" w:cs="Times New Roman"/>
          <w:bCs/>
          <w:color w:val="000000"/>
        </w:rPr>
        <w:t xml:space="preserve">rendah </w:t>
      </w:r>
      <w:r w:rsidR="00906AC1">
        <w:rPr>
          <w:rFonts w:ascii="Times New Roman" w:hAnsi="Times New Roman" w:cs="Times New Roman"/>
          <w:bCs/>
          <w:color w:val="000000"/>
        </w:rPr>
        <w:t>di Sambiroto (0</w:t>
      </w:r>
      <w:r>
        <w:rPr>
          <w:rFonts w:ascii="Times New Roman" w:hAnsi="Times New Roman" w:cs="Times New Roman"/>
          <w:bCs/>
          <w:color w:val="000000"/>
        </w:rPr>
        <w:t>%) dan menunjukkan 12 kelurahan mengalami status resisten.</w:t>
      </w:r>
    </w:p>
    <w:p w:rsidR="00F753AC" w:rsidRDefault="00F753AC" w:rsidP="00BB5D4E">
      <w:pPr>
        <w:tabs>
          <w:tab w:val="left" w:pos="3784"/>
        </w:tabs>
        <w:spacing w:after="0"/>
        <w:ind w:firstLine="709"/>
        <w:jc w:val="both"/>
        <w:rPr>
          <w:rFonts w:ascii="Times New Roman" w:hAnsi="Times New Roman" w:cs="Times New Roman"/>
          <w:bCs/>
          <w:color w:val="000000"/>
        </w:rPr>
      </w:pPr>
    </w:p>
    <w:p w:rsidR="003B5067" w:rsidRDefault="003B5067" w:rsidP="003B5067">
      <w:pPr>
        <w:spacing w:line="240" w:lineRule="auto"/>
        <w:jc w:val="center"/>
        <w:rPr>
          <w:rFonts w:ascii="Times New Roman" w:hAnsi="Times New Roman" w:cs="Times New Roman"/>
          <w:b/>
          <w:bCs/>
          <w:i/>
        </w:rPr>
        <w:sectPr w:rsidR="003B5067" w:rsidSect="003B5067">
          <w:type w:val="continuous"/>
          <w:pgSz w:w="11906" w:h="16838"/>
          <w:pgMar w:top="1440" w:right="1440" w:bottom="1440" w:left="1440" w:header="708" w:footer="708" w:gutter="0"/>
          <w:cols w:num="2" w:space="708"/>
          <w:docGrid w:linePitch="360"/>
        </w:sectPr>
      </w:pPr>
    </w:p>
    <w:p w:rsidR="003B5067" w:rsidRDefault="003B5067" w:rsidP="003B5067">
      <w:pPr>
        <w:spacing w:line="240" w:lineRule="auto"/>
        <w:jc w:val="center"/>
        <w:rPr>
          <w:rFonts w:ascii="Times New Roman" w:hAnsi="Times New Roman" w:cs="Times New Roman"/>
          <w:b/>
          <w:bCs/>
          <w:i/>
        </w:rPr>
      </w:pPr>
    </w:p>
    <w:p w:rsidR="003B5067" w:rsidRDefault="003B5067" w:rsidP="003B5067">
      <w:pPr>
        <w:spacing w:line="240" w:lineRule="auto"/>
        <w:jc w:val="center"/>
        <w:rPr>
          <w:rFonts w:ascii="Times New Roman" w:hAnsi="Times New Roman" w:cs="Times New Roman"/>
          <w:b/>
          <w:bCs/>
          <w:sz w:val="20"/>
          <w:szCs w:val="20"/>
        </w:rPr>
        <w:sectPr w:rsidR="003B5067" w:rsidSect="003B5067">
          <w:type w:val="continuous"/>
          <w:pgSz w:w="11906" w:h="16838"/>
          <w:pgMar w:top="1440" w:right="1440" w:bottom="1440" w:left="1440" w:header="708" w:footer="708" w:gutter="0"/>
          <w:cols w:space="708"/>
          <w:docGrid w:linePitch="360"/>
        </w:sectPr>
      </w:pPr>
    </w:p>
    <w:p w:rsidR="003B5067" w:rsidRPr="00815814" w:rsidRDefault="003B5067" w:rsidP="003B5067">
      <w:pPr>
        <w:spacing w:line="240" w:lineRule="auto"/>
        <w:jc w:val="center"/>
        <w:rPr>
          <w:rFonts w:ascii="Times New Roman" w:hAnsi="Times New Roman" w:cs="Times New Roman"/>
          <w:b/>
          <w:bCs/>
          <w:sz w:val="20"/>
          <w:szCs w:val="20"/>
        </w:rPr>
      </w:pPr>
      <w:r w:rsidRPr="00815814">
        <w:rPr>
          <w:rFonts w:ascii="Times New Roman" w:hAnsi="Times New Roman" w:cs="Times New Roman"/>
          <w:b/>
          <w:bCs/>
          <w:sz w:val="20"/>
          <w:szCs w:val="20"/>
        </w:rPr>
        <w:lastRenderedPageBreak/>
        <w:t xml:space="preserve">Tabel. 2.  </w:t>
      </w:r>
      <w:r>
        <w:rPr>
          <w:rFonts w:ascii="Times New Roman" w:hAnsi="Times New Roman" w:cs="Times New Roman"/>
          <w:b/>
          <w:bCs/>
          <w:sz w:val="20"/>
          <w:szCs w:val="20"/>
        </w:rPr>
        <w:t xml:space="preserve"> Status resistensi, jumlah dan </w:t>
      </w:r>
      <w:r w:rsidRPr="00815814">
        <w:rPr>
          <w:rFonts w:ascii="Times New Roman" w:hAnsi="Times New Roman" w:cs="Times New Roman"/>
          <w:b/>
          <w:bCs/>
          <w:sz w:val="20"/>
          <w:szCs w:val="20"/>
        </w:rPr>
        <w:t>Persentase</w:t>
      </w:r>
      <w:r>
        <w:rPr>
          <w:rFonts w:ascii="Times New Roman" w:hAnsi="Times New Roman" w:cs="Times New Roman"/>
          <w:b/>
          <w:bCs/>
          <w:sz w:val="20"/>
          <w:szCs w:val="20"/>
        </w:rPr>
        <w:t xml:space="preserve"> (%) nyamuk Aedes aegypti </w:t>
      </w:r>
      <w:r w:rsidRPr="00815814">
        <w:rPr>
          <w:rFonts w:ascii="Times New Roman" w:hAnsi="Times New Roman" w:cs="Times New Roman"/>
          <w:b/>
          <w:bCs/>
          <w:sz w:val="20"/>
          <w:szCs w:val="20"/>
        </w:rPr>
        <w:t xml:space="preserve"> </w:t>
      </w:r>
      <w:r>
        <w:rPr>
          <w:rFonts w:ascii="Times New Roman" w:hAnsi="Times New Roman" w:cs="Times New Roman"/>
          <w:b/>
          <w:bCs/>
          <w:sz w:val="20"/>
          <w:szCs w:val="20"/>
        </w:rPr>
        <w:t>yang kematian pada uji kerentanan terhadap insektisida malathion (0,8%) pada 24 jam</w:t>
      </w:r>
    </w:p>
    <w:tbl>
      <w:tblPr>
        <w:tblStyle w:val="TableGrid"/>
        <w:tblW w:w="7080" w:type="dxa"/>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4"/>
        <w:gridCol w:w="1169"/>
        <w:gridCol w:w="1276"/>
        <w:gridCol w:w="1276"/>
        <w:gridCol w:w="1275"/>
      </w:tblGrid>
      <w:tr w:rsidR="003B5067" w:rsidRPr="00815814" w:rsidTr="00F20C49">
        <w:trPr>
          <w:trHeight w:val="516"/>
          <w:jc w:val="center"/>
        </w:trPr>
        <w:tc>
          <w:tcPr>
            <w:tcW w:w="2084" w:type="dxa"/>
            <w:vMerge w:val="restart"/>
            <w:tcBorders>
              <w:top w:val="single" w:sz="4" w:space="0" w:color="auto"/>
            </w:tcBorders>
            <w:vAlign w:val="center"/>
          </w:tcPr>
          <w:p w:rsidR="003B5067" w:rsidRPr="00815814" w:rsidRDefault="003B5067" w:rsidP="00385D5B">
            <w:pPr>
              <w:jc w:val="center"/>
              <w:rPr>
                <w:rFonts w:ascii="Times New Roman" w:hAnsi="Times New Roman"/>
              </w:rPr>
            </w:pPr>
            <w:r w:rsidRPr="00815814">
              <w:rPr>
                <w:rFonts w:ascii="Times New Roman" w:hAnsi="Times New Roman"/>
              </w:rPr>
              <w:t>Kelurahan</w:t>
            </w:r>
          </w:p>
        </w:tc>
        <w:tc>
          <w:tcPr>
            <w:tcW w:w="1169" w:type="dxa"/>
            <w:vMerge w:val="restart"/>
            <w:tcBorders>
              <w:top w:val="single" w:sz="4" w:space="0" w:color="auto"/>
            </w:tcBorders>
            <w:vAlign w:val="center"/>
          </w:tcPr>
          <w:p w:rsidR="003B5067" w:rsidRPr="00815814" w:rsidRDefault="003B5067" w:rsidP="00385D5B">
            <w:pPr>
              <w:jc w:val="center"/>
              <w:rPr>
                <w:rFonts w:ascii="Times New Roman" w:hAnsi="Times New Roman"/>
              </w:rPr>
            </w:pPr>
            <w:r>
              <w:rPr>
                <w:rFonts w:ascii="Times New Roman" w:hAnsi="Times New Roman"/>
              </w:rPr>
              <w:t>Jumlah nyamuk uji</w:t>
            </w:r>
            <w:r w:rsidR="00121C69">
              <w:rPr>
                <w:rFonts w:ascii="Times New Roman" w:hAnsi="Times New Roman"/>
              </w:rPr>
              <w:t>*</w:t>
            </w:r>
          </w:p>
        </w:tc>
        <w:tc>
          <w:tcPr>
            <w:tcW w:w="2552" w:type="dxa"/>
            <w:gridSpan w:val="2"/>
            <w:tcBorders>
              <w:top w:val="single" w:sz="4" w:space="0" w:color="auto"/>
            </w:tcBorders>
          </w:tcPr>
          <w:p w:rsidR="003B5067" w:rsidRPr="00815814" w:rsidRDefault="003B5067" w:rsidP="00385D5B">
            <w:pPr>
              <w:jc w:val="center"/>
              <w:rPr>
                <w:rFonts w:ascii="Times New Roman" w:hAnsi="Times New Roman"/>
              </w:rPr>
            </w:pPr>
            <w:r>
              <w:rPr>
                <w:rFonts w:ascii="Times New Roman" w:hAnsi="Times New Roman"/>
              </w:rPr>
              <w:t>Malathion 0,8%</w:t>
            </w:r>
          </w:p>
        </w:tc>
        <w:tc>
          <w:tcPr>
            <w:tcW w:w="1275" w:type="dxa"/>
            <w:vMerge w:val="restart"/>
            <w:tcBorders>
              <w:top w:val="single" w:sz="4" w:space="0" w:color="auto"/>
            </w:tcBorders>
            <w:vAlign w:val="center"/>
          </w:tcPr>
          <w:p w:rsidR="003B5067" w:rsidRPr="00815814" w:rsidRDefault="003B5067" w:rsidP="00385D5B">
            <w:pPr>
              <w:jc w:val="center"/>
              <w:rPr>
                <w:rFonts w:ascii="Times New Roman" w:hAnsi="Times New Roman"/>
              </w:rPr>
            </w:pPr>
            <w:r w:rsidRPr="00815814">
              <w:rPr>
                <w:rFonts w:ascii="Times New Roman" w:hAnsi="Times New Roman"/>
              </w:rPr>
              <w:t>Status</w:t>
            </w:r>
          </w:p>
          <w:p w:rsidR="003B5067" w:rsidRPr="00815814" w:rsidRDefault="003B5067" w:rsidP="00385D5B">
            <w:pPr>
              <w:jc w:val="center"/>
              <w:rPr>
                <w:rFonts w:ascii="Times New Roman" w:hAnsi="Times New Roman"/>
              </w:rPr>
            </w:pPr>
            <w:r w:rsidRPr="00815814">
              <w:rPr>
                <w:rFonts w:ascii="Times New Roman" w:hAnsi="Times New Roman"/>
              </w:rPr>
              <w:t>Resisten</w:t>
            </w:r>
          </w:p>
        </w:tc>
      </w:tr>
      <w:tr w:rsidR="003B5067" w:rsidRPr="00815814" w:rsidTr="00F20C49">
        <w:trPr>
          <w:trHeight w:val="516"/>
          <w:jc w:val="center"/>
        </w:trPr>
        <w:tc>
          <w:tcPr>
            <w:tcW w:w="2084" w:type="dxa"/>
            <w:vMerge/>
            <w:tcBorders>
              <w:bottom w:val="single" w:sz="4" w:space="0" w:color="auto"/>
            </w:tcBorders>
            <w:vAlign w:val="center"/>
          </w:tcPr>
          <w:p w:rsidR="003B5067" w:rsidRPr="00815814" w:rsidRDefault="003B5067" w:rsidP="00385D5B">
            <w:pPr>
              <w:jc w:val="center"/>
              <w:rPr>
                <w:rFonts w:ascii="Times New Roman" w:hAnsi="Times New Roman"/>
              </w:rPr>
            </w:pPr>
          </w:p>
        </w:tc>
        <w:tc>
          <w:tcPr>
            <w:tcW w:w="1169" w:type="dxa"/>
            <w:vMerge/>
            <w:tcBorders>
              <w:bottom w:val="single" w:sz="4" w:space="0" w:color="auto"/>
            </w:tcBorders>
          </w:tcPr>
          <w:p w:rsidR="003B5067" w:rsidRDefault="003B5067" w:rsidP="00385D5B">
            <w:pPr>
              <w:jc w:val="center"/>
              <w:rPr>
                <w:rFonts w:ascii="Times New Roman" w:hAnsi="Times New Roman"/>
              </w:rPr>
            </w:pPr>
          </w:p>
        </w:tc>
        <w:tc>
          <w:tcPr>
            <w:tcW w:w="1276" w:type="dxa"/>
            <w:tcBorders>
              <w:top w:val="single" w:sz="4" w:space="0" w:color="auto"/>
              <w:bottom w:val="single" w:sz="4" w:space="0" w:color="auto"/>
            </w:tcBorders>
          </w:tcPr>
          <w:p w:rsidR="003B5067" w:rsidRPr="00815814" w:rsidRDefault="003B5067" w:rsidP="00385D5B">
            <w:pPr>
              <w:jc w:val="center"/>
              <w:rPr>
                <w:rFonts w:ascii="Times New Roman" w:hAnsi="Times New Roman"/>
              </w:rPr>
            </w:pPr>
            <w:r>
              <w:rPr>
                <w:rFonts w:ascii="Times New Roman" w:hAnsi="Times New Roman"/>
              </w:rPr>
              <w:t>Jumlah kematian</w:t>
            </w:r>
          </w:p>
        </w:tc>
        <w:tc>
          <w:tcPr>
            <w:tcW w:w="1276" w:type="dxa"/>
            <w:tcBorders>
              <w:top w:val="single" w:sz="4" w:space="0" w:color="auto"/>
              <w:bottom w:val="single" w:sz="4" w:space="0" w:color="auto"/>
            </w:tcBorders>
          </w:tcPr>
          <w:p w:rsidR="003B5067" w:rsidRPr="00815814" w:rsidRDefault="003B5067" w:rsidP="00385D5B">
            <w:pPr>
              <w:jc w:val="center"/>
              <w:rPr>
                <w:rFonts w:ascii="Times New Roman" w:hAnsi="Times New Roman"/>
              </w:rPr>
            </w:pPr>
            <w:r>
              <w:rPr>
                <w:rFonts w:ascii="Times New Roman" w:hAnsi="Times New Roman"/>
              </w:rPr>
              <w:t>Persentase (%)</w:t>
            </w:r>
          </w:p>
        </w:tc>
        <w:tc>
          <w:tcPr>
            <w:tcW w:w="1275" w:type="dxa"/>
            <w:vMerge/>
            <w:tcBorders>
              <w:bottom w:val="single" w:sz="4" w:space="0" w:color="auto"/>
            </w:tcBorders>
          </w:tcPr>
          <w:p w:rsidR="003B5067" w:rsidRPr="00815814" w:rsidRDefault="003B5067" w:rsidP="00385D5B">
            <w:pPr>
              <w:jc w:val="center"/>
              <w:rPr>
                <w:rFonts w:ascii="Times New Roman" w:hAnsi="Times New Roman"/>
              </w:rPr>
            </w:pPr>
          </w:p>
        </w:tc>
      </w:tr>
      <w:tr w:rsidR="003B5067" w:rsidRPr="00815814" w:rsidTr="00F20C49">
        <w:trPr>
          <w:trHeight w:val="154"/>
          <w:jc w:val="center"/>
        </w:trPr>
        <w:tc>
          <w:tcPr>
            <w:tcW w:w="2084" w:type="dxa"/>
            <w:tcBorders>
              <w:top w:val="single" w:sz="4" w:space="0" w:color="auto"/>
            </w:tcBorders>
          </w:tcPr>
          <w:p w:rsidR="003B5067" w:rsidRPr="00815814" w:rsidRDefault="003B5067" w:rsidP="00385D5B">
            <w:pPr>
              <w:rPr>
                <w:rFonts w:ascii="Times New Roman" w:hAnsi="Times New Roman"/>
              </w:rPr>
            </w:pPr>
            <w:r w:rsidRPr="00815814">
              <w:rPr>
                <w:rFonts w:ascii="Times New Roman" w:hAnsi="Times New Roman"/>
              </w:rPr>
              <w:t>Sendangmulyo</w:t>
            </w:r>
          </w:p>
        </w:tc>
        <w:tc>
          <w:tcPr>
            <w:tcW w:w="1169" w:type="dxa"/>
            <w:tcBorders>
              <w:top w:val="single" w:sz="4" w:space="0" w:color="auto"/>
            </w:tcBorders>
          </w:tcPr>
          <w:p w:rsidR="003B5067" w:rsidRDefault="003B5067" w:rsidP="00385D5B">
            <w:pPr>
              <w:jc w:val="center"/>
              <w:rPr>
                <w:rFonts w:ascii="Times New Roman" w:hAnsi="Times New Roman"/>
                <w:color w:val="000000"/>
              </w:rPr>
            </w:pPr>
            <w:r>
              <w:rPr>
                <w:rFonts w:ascii="Times New Roman" w:hAnsi="Times New Roman"/>
                <w:color w:val="000000"/>
              </w:rPr>
              <w:t>100</w:t>
            </w:r>
          </w:p>
        </w:tc>
        <w:tc>
          <w:tcPr>
            <w:tcW w:w="1276" w:type="dxa"/>
            <w:tcBorders>
              <w:top w:val="single" w:sz="4" w:space="0" w:color="auto"/>
            </w:tcBorders>
            <w:vAlign w:val="bottom"/>
          </w:tcPr>
          <w:p w:rsidR="003B5067" w:rsidRPr="00815814" w:rsidRDefault="003B5067" w:rsidP="00385D5B">
            <w:pPr>
              <w:jc w:val="center"/>
              <w:rPr>
                <w:rFonts w:ascii="Times New Roman" w:hAnsi="Times New Roman"/>
                <w:color w:val="000000"/>
              </w:rPr>
            </w:pPr>
            <w:r>
              <w:rPr>
                <w:rFonts w:ascii="Times New Roman" w:hAnsi="Times New Roman"/>
                <w:color w:val="000000"/>
              </w:rPr>
              <w:t>49</w:t>
            </w:r>
          </w:p>
        </w:tc>
        <w:tc>
          <w:tcPr>
            <w:tcW w:w="1276" w:type="dxa"/>
            <w:tcBorders>
              <w:top w:val="single" w:sz="4" w:space="0" w:color="auto"/>
            </w:tcBorders>
            <w:vAlign w:val="bottom"/>
          </w:tcPr>
          <w:p w:rsidR="003B5067" w:rsidRPr="00815814" w:rsidRDefault="003B5067" w:rsidP="00385D5B">
            <w:pPr>
              <w:jc w:val="center"/>
              <w:rPr>
                <w:rFonts w:ascii="Times New Roman" w:hAnsi="Times New Roman"/>
                <w:color w:val="000000"/>
              </w:rPr>
            </w:pPr>
            <w:r>
              <w:rPr>
                <w:rFonts w:ascii="Times New Roman" w:hAnsi="Times New Roman"/>
                <w:color w:val="000000"/>
              </w:rPr>
              <w:t>49</w:t>
            </w:r>
          </w:p>
        </w:tc>
        <w:tc>
          <w:tcPr>
            <w:tcW w:w="1275" w:type="dxa"/>
            <w:tcBorders>
              <w:top w:val="single" w:sz="4" w:space="0" w:color="auto"/>
            </w:tcBorders>
            <w:vAlign w:val="bottom"/>
          </w:tcPr>
          <w:p w:rsidR="003B5067" w:rsidRPr="00815814" w:rsidRDefault="003B5067" w:rsidP="00385D5B">
            <w:pPr>
              <w:jc w:val="center"/>
              <w:rPr>
                <w:rFonts w:ascii="Times New Roman" w:hAnsi="Times New Roman"/>
                <w:color w:val="000000"/>
              </w:rPr>
            </w:pPr>
            <w:r w:rsidRPr="00815814">
              <w:rPr>
                <w:rFonts w:ascii="Times New Roman" w:hAnsi="Times New Roman"/>
                <w:color w:val="000000"/>
              </w:rPr>
              <w:t>Resisten</w:t>
            </w:r>
          </w:p>
        </w:tc>
      </w:tr>
      <w:tr w:rsidR="003B5067" w:rsidRPr="00815814" w:rsidTr="00F20C49">
        <w:trPr>
          <w:jc w:val="center"/>
        </w:trPr>
        <w:tc>
          <w:tcPr>
            <w:tcW w:w="2084" w:type="dxa"/>
          </w:tcPr>
          <w:p w:rsidR="003B5067" w:rsidRPr="00815814" w:rsidRDefault="003B5067" w:rsidP="00385D5B">
            <w:pPr>
              <w:rPr>
                <w:rFonts w:ascii="Times New Roman" w:hAnsi="Times New Roman"/>
                <w:color w:val="000000"/>
              </w:rPr>
            </w:pPr>
            <w:r w:rsidRPr="00815814">
              <w:rPr>
                <w:rFonts w:ascii="Times New Roman" w:hAnsi="Times New Roman"/>
                <w:color w:val="000000"/>
              </w:rPr>
              <w:t>Bulusan</w:t>
            </w:r>
          </w:p>
        </w:tc>
        <w:tc>
          <w:tcPr>
            <w:tcW w:w="1169" w:type="dxa"/>
          </w:tcPr>
          <w:p w:rsidR="003B5067" w:rsidRDefault="003B5067" w:rsidP="00385D5B">
            <w:pPr>
              <w:jc w:val="center"/>
              <w:rPr>
                <w:rFonts w:ascii="Times New Roman" w:hAnsi="Times New Roman"/>
                <w:color w:val="000000"/>
              </w:rPr>
            </w:pPr>
            <w:r>
              <w:rPr>
                <w:rFonts w:ascii="Times New Roman" w:hAnsi="Times New Roman"/>
                <w:color w:val="000000"/>
              </w:rPr>
              <w:t>100</w:t>
            </w:r>
          </w:p>
        </w:tc>
        <w:tc>
          <w:tcPr>
            <w:tcW w:w="1276" w:type="dxa"/>
            <w:vAlign w:val="bottom"/>
          </w:tcPr>
          <w:p w:rsidR="003B5067" w:rsidRPr="00815814" w:rsidRDefault="003B5067" w:rsidP="00385D5B">
            <w:pPr>
              <w:jc w:val="center"/>
              <w:rPr>
                <w:rFonts w:ascii="Times New Roman" w:hAnsi="Times New Roman"/>
                <w:color w:val="000000"/>
              </w:rPr>
            </w:pPr>
            <w:r w:rsidRPr="00815814">
              <w:rPr>
                <w:rFonts w:ascii="Times New Roman" w:hAnsi="Times New Roman"/>
                <w:color w:val="000000"/>
              </w:rPr>
              <w:t>41</w:t>
            </w:r>
          </w:p>
        </w:tc>
        <w:tc>
          <w:tcPr>
            <w:tcW w:w="1276" w:type="dxa"/>
            <w:vAlign w:val="bottom"/>
          </w:tcPr>
          <w:p w:rsidR="003B5067" w:rsidRPr="00815814" w:rsidRDefault="003B5067" w:rsidP="00385D5B">
            <w:pPr>
              <w:jc w:val="center"/>
              <w:rPr>
                <w:rFonts w:ascii="Times New Roman" w:hAnsi="Times New Roman"/>
                <w:color w:val="000000"/>
              </w:rPr>
            </w:pPr>
            <w:r w:rsidRPr="00815814">
              <w:rPr>
                <w:rFonts w:ascii="Times New Roman" w:hAnsi="Times New Roman"/>
                <w:color w:val="000000"/>
              </w:rPr>
              <w:t>41</w:t>
            </w:r>
          </w:p>
        </w:tc>
        <w:tc>
          <w:tcPr>
            <w:tcW w:w="1275" w:type="dxa"/>
          </w:tcPr>
          <w:p w:rsidR="003B5067" w:rsidRPr="00815814" w:rsidRDefault="003B5067" w:rsidP="00385D5B">
            <w:pPr>
              <w:jc w:val="center"/>
              <w:rPr>
                <w:rFonts w:ascii="Times New Roman" w:hAnsi="Times New Roman"/>
              </w:rPr>
            </w:pPr>
            <w:r w:rsidRPr="00815814">
              <w:rPr>
                <w:rFonts w:ascii="Times New Roman" w:hAnsi="Times New Roman"/>
                <w:color w:val="000000"/>
              </w:rPr>
              <w:t>Resisten</w:t>
            </w:r>
          </w:p>
        </w:tc>
      </w:tr>
      <w:tr w:rsidR="00385D5B" w:rsidRPr="00815814" w:rsidTr="00F20C49">
        <w:trPr>
          <w:jc w:val="center"/>
        </w:trPr>
        <w:tc>
          <w:tcPr>
            <w:tcW w:w="2084" w:type="dxa"/>
          </w:tcPr>
          <w:p w:rsidR="00385D5B" w:rsidRPr="00815814" w:rsidRDefault="00385D5B" w:rsidP="00385D5B">
            <w:pPr>
              <w:rPr>
                <w:rFonts w:ascii="Times New Roman" w:hAnsi="Times New Roman"/>
                <w:color w:val="000000"/>
              </w:rPr>
            </w:pPr>
            <w:r w:rsidRPr="00815814">
              <w:rPr>
                <w:rFonts w:ascii="Times New Roman" w:hAnsi="Times New Roman"/>
                <w:color w:val="000000"/>
              </w:rPr>
              <w:t>Tembalang</w:t>
            </w:r>
          </w:p>
        </w:tc>
        <w:tc>
          <w:tcPr>
            <w:tcW w:w="1169" w:type="dxa"/>
          </w:tcPr>
          <w:p w:rsidR="00385D5B" w:rsidRDefault="00385D5B" w:rsidP="00F20C49">
            <w:pPr>
              <w:jc w:val="center"/>
              <w:rPr>
                <w:rFonts w:ascii="Times New Roman" w:hAnsi="Times New Roman"/>
                <w:color w:val="000000"/>
              </w:rPr>
            </w:pPr>
            <w:r>
              <w:rPr>
                <w:rFonts w:ascii="Times New Roman" w:hAnsi="Times New Roman"/>
                <w:color w:val="000000"/>
              </w:rPr>
              <w:t>100</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39</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39</w:t>
            </w:r>
          </w:p>
        </w:tc>
        <w:tc>
          <w:tcPr>
            <w:tcW w:w="1275" w:type="dxa"/>
          </w:tcPr>
          <w:p w:rsidR="00385D5B" w:rsidRPr="00815814" w:rsidRDefault="00385D5B" w:rsidP="00385D5B">
            <w:pPr>
              <w:jc w:val="center"/>
              <w:rPr>
                <w:rFonts w:ascii="Times New Roman" w:hAnsi="Times New Roman"/>
              </w:rPr>
            </w:pPr>
            <w:r w:rsidRPr="00815814">
              <w:rPr>
                <w:rFonts w:ascii="Times New Roman" w:hAnsi="Times New Roman"/>
                <w:color w:val="000000"/>
              </w:rPr>
              <w:t>Resisten</w:t>
            </w:r>
          </w:p>
        </w:tc>
      </w:tr>
      <w:tr w:rsidR="00385D5B" w:rsidRPr="00815814" w:rsidTr="00F20C49">
        <w:trPr>
          <w:jc w:val="center"/>
        </w:trPr>
        <w:tc>
          <w:tcPr>
            <w:tcW w:w="2084" w:type="dxa"/>
          </w:tcPr>
          <w:p w:rsidR="00385D5B" w:rsidRPr="00815814" w:rsidRDefault="00385D5B" w:rsidP="00385D5B">
            <w:pPr>
              <w:rPr>
                <w:rFonts w:ascii="Times New Roman" w:hAnsi="Times New Roman"/>
                <w:color w:val="000000"/>
              </w:rPr>
            </w:pPr>
            <w:r w:rsidRPr="00815814">
              <w:rPr>
                <w:rFonts w:ascii="Times New Roman" w:hAnsi="Times New Roman"/>
                <w:color w:val="000000"/>
              </w:rPr>
              <w:t>Keramas</w:t>
            </w:r>
          </w:p>
        </w:tc>
        <w:tc>
          <w:tcPr>
            <w:tcW w:w="1169" w:type="dxa"/>
          </w:tcPr>
          <w:p w:rsidR="00385D5B" w:rsidRDefault="00385D5B" w:rsidP="00F20C49">
            <w:pPr>
              <w:jc w:val="center"/>
              <w:rPr>
                <w:rFonts w:ascii="Times New Roman" w:hAnsi="Times New Roman"/>
                <w:color w:val="000000"/>
              </w:rPr>
            </w:pPr>
            <w:r>
              <w:rPr>
                <w:rFonts w:ascii="Times New Roman" w:hAnsi="Times New Roman"/>
                <w:color w:val="000000"/>
              </w:rPr>
              <w:t>100</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33</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33</w:t>
            </w:r>
          </w:p>
        </w:tc>
        <w:tc>
          <w:tcPr>
            <w:tcW w:w="1275" w:type="dxa"/>
          </w:tcPr>
          <w:p w:rsidR="00385D5B" w:rsidRPr="00815814" w:rsidRDefault="00385D5B" w:rsidP="00385D5B">
            <w:pPr>
              <w:jc w:val="center"/>
              <w:rPr>
                <w:rFonts w:ascii="Times New Roman" w:hAnsi="Times New Roman"/>
              </w:rPr>
            </w:pPr>
            <w:r w:rsidRPr="00815814">
              <w:rPr>
                <w:rFonts w:ascii="Times New Roman" w:hAnsi="Times New Roman"/>
                <w:color w:val="000000"/>
              </w:rPr>
              <w:t>Resisten</w:t>
            </w:r>
          </w:p>
        </w:tc>
      </w:tr>
      <w:tr w:rsidR="00385D5B" w:rsidRPr="00815814" w:rsidTr="00F20C49">
        <w:trPr>
          <w:jc w:val="center"/>
        </w:trPr>
        <w:tc>
          <w:tcPr>
            <w:tcW w:w="2084" w:type="dxa"/>
          </w:tcPr>
          <w:p w:rsidR="00385D5B" w:rsidRPr="00815814" w:rsidRDefault="00385D5B" w:rsidP="00385D5B">
            <w:pPr>
              <w:rPr>
                <w:rFonts w:ascii="Times New Roman" w:hAnsi="Times New Roman"/>
                <w:color w:val="000000"/>
              </w:rPr>
            </w:pPr>
            <w:r w:rsidRPr="00815814">
              <w:rPr>
                <w:rFonts w:ascii="Times New Roman" w:hAnsi="Times New Roman"/>
                <w:color w:val="000000"/>
              </w:rPr>
              <w:t>Tandang</w:t>
            </w:r>
          </w:p>
        </w:tc>
        <w:tc>
          <w:tcPr>
            <w:tcW w:w="1169" w:type="dxa"/>
          </w:tcPr>
          <w:p w:rsidR="00385D5B" w:rsidRDefault="00385D5B" w:rsidP="00F20C49">
            <w:pPr>
              <w:jc w:val="center"/>
              <w:rPr>
                <w:rFonts w:ascii="Times New Roman" w:hAnsi="Times New Roman"/>
                <w:color w:val="000000"/>
              </w:rPr>
            </w:pPr>
            <w:r>
              <w:rPr>
                <w:rFonts w:ascii="Times New Roman" w:hAnsi="Times New Roman"/>
                <w:color w:val="000000"/>
              </w:rPr>
              <w:t>100</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16</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16</w:t>
            </w:r>
          </w:p>
        </w:tc>
        <w:tc>
          <w:tcPr>
            <w:tcW w:w="1275" w:type="dxa"/>
          </w:tcPr>
          <w:p w:rsidR="00385D5B" w:rsidRPr="00815814" w:rsidRDefault="00385D5B" w:rsidP="00385D5B">
            <w:pPr>
              <w:jc w:val="center"/>
              <w:rPr>
                <w:rFonts w:ascii="Times New Roman" w:hAnsi="Times New Roman"/>
              </w:rPr>
            </w:pPr>
            <w:r w:rsidRPr="00815814">
              <w:rPr>
                <w:rFonts w:ascii="Times New Roman" w:hAnsi="Times New Roman"/>
                <w:color w:val="000000"/>
              </w:rPr>
              <w:t>Resisten</w:t>
            </w:r>
          </w:p>
        </w:tc>
      </w:tr>
      <w:tr w:rsidR="00385D5B" w:rsidRPr="00815814" w:rsidTr="00F20C49">
        <w:trPr>
          <w:jc w:val="center"/>
        </w:trPr>
        <w:tc>
          <w:tcPr>
            <w:tcW w:w="2084" w:type="dxa"/>
          </w:tcPr>
          <w:p w:rsidR="00385D5B" w:rsidRPr="00815814" w:rsidRDefault="00385D5B" w:rsidP="00385D5B">
            <w:pPr>
              <w:rPr>
                <w:rFonts w:ascii="Times New Roman" w:hAnsi="Times New Roman"/>
                <w:color w:val="000000"/>
              </w:rPr>
            </w:pPr>
            <w:r w:rsidRPr="00815814">
              <w:rPr>
                <w:rFonts w:ascii="Times New Roman" w:hAnsi="Times New Roman"/>
                <w:color w:val="000000"/>
              </w:rPr>
              <w:t>Sendangguwo</w:t>
            </w:r>
          </w:p>
        </w:tc>
        <w:tc>
          <w:tcPr>
            <w:tcW w:w="1169" w:type="dxa"/>
          </w:tcPr>
          <w:p w:rsidR="00385D5B" w:rsidRDefault="00385D5B" w:rsidP="00F20C49">
            <w:pPr>
              <w:jc w:val="center"/>
              <w:rPr>
                <w:rFonts w:ascii="Times New Roman" w:hAnsi="Times New Roman"/>
                <w:color w:val="000000"/>
              </w:rPr>
            </w:pPr>
            <w:r>
              <w:rPr>
                <w:rFonts w:ascii="Times New Roman" w:hAnsi="Times New Roman"/>
                <w:color w:val="000000"/>
              </w:rPr>
              <w:t>100</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61</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61</w:t>
            </w:r>
          </w:p>
        </w:tc>
        <w:tc>
          <w:tcPr>
            <w:tcW w:w="1275" w:type="dxa"/>
          </w:tcPr>
          <w:p w:rsidR="00385D5B" w:rsidRPr="00815814" w:rsidRDefault="00385D5B" w:rsidP="00385D5B">
            <w:pPr>
              <w:jc w:val="center"/>
              <w:rPr>
                <w:rFonts w:ascii="Times New Roman" w:hAnsi="Times New Roman"/>
              </w:rPr>
            </w:pPr>
            <w:r w:rsidRPr="00815814">
              <w:rPr>
                <w:rFonts w:ascii="Times New Roman" w:hAnsi="Times New Roman"/>
                <w:color w:val="000000"/>
              </w:rPr>
              <w:t>Resisten</w:t>
            </w:r>
          </w:p>
        </w:tc>
      </w:tr>
      <w:tr w:rsidR="00385D5B" w:rsidRPr="00815814" w:rsidTr="00F20C49">
        <w:trPr>
          <w:jc w:val="center"/>
        </w:trPr>
        <w:tc>
          <w:tcPr>
            <w:tcW w:w="2084" w:type="dxa"/>
          </w:tcPr>
          <w:p w:rsidR="00385D5B" w:rsidRPr="00815814" w:rsidRDefault="00385D5B" w:rsidP="00385D5B">
            <w:pPr>
              <w:rPr>
                <w:rFonts w:ascii="Times New Roman" w:hAnsi="Times New Roman"/>
                <w:color w:val="000000"/>
              </w:rPr>
            </w:pPr>
            <w:r w:rsidRPr="00815814">
              <w:rPr>
                <w:rFonts w:ascii="Times New Roman" w:hAnsi="Times New Roman"/>
                <w:color w:val="000000"/>
              </w:rPr>
              <w:t>Rowosari</w:t>
            </w:r>
          </w:p>
        </w:tc>
        <w:tc>
          <w:tcPr>
            <w:tcW w:w="1169" w:type="dxa"/>
          </w:tcPr>
          <w:p w:rsidR="00385D5B" w:rsidRDefault="00385D5B" w:rsidP="00F20C49">
            <w:pPr>
              <w:jc w:val="center"/>
              <w:rPr>
                <w:rFonts w:ascii="Times New Roman" w:hAnsi="Times New Roman"/>
                <w:color w:val="000000"/>
              </w:rPr>
            </w:pPr>
            <w:r>
              <w:rPr>
                <w:rFonts w:ascii="Times New Roman" w:hAnsi="Times New Roman"/>
                <w:color w:val="000000"/>
              </w:rPr>
              <w:t>100</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2</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2</w:t>
            </w:r>
          </w:p>
        </w:tc>
        <w:tc>
          <w:tcPr>
            <w:tcW w:w="1275" w:type="dxa"/>
          </w:tcPr>
          <w:p w:rsidR="00385D5B" w:rsidRPr="00815814" w:rsidRDefault="00385D5B" w:rsidP="00385D5B">
            <w:pPr>
              <w:jc w:val="center"/>
              <w:rPr>
                <w:rFonts w:ascii="Times New Roman" w:hAnsi="Times New Roman"/>
              </w:rPr>
            </w:pPr>
            <w:r w:rsidRPr="00815814">
              <w:rPr>
                <w:rFonts w:ascii="Times New Roman" w:hAnsi="Times New Roman"/>
                <w:color w:val="000000"/>
              </w:rPr>
              <w:t>Resisten</w:t>
            </w:r>
          </w:p>
        </w:tc>
      </w:tr>
      <w:tr w:rsidR="00385D5B" w:rsidRPr="00815814" w:rsidTr="00F20C49">
        <w:trPr>
          <w:jc w:val="center"/>
        </w:trPr>
        <w:tc>
          <w:tcPr>
            <w:tcW w:w="2084" w:type="dxa"/>
          </w:tcPr>
          <w:p w:rsidR="00385D5B" w:rsidRPr="00815814" w:rsidRDefault="00385D5B" w:rsidP="00385D5B">
            <w:pPr>
              <w:rPr>
                <w:rFonts w:ascii="Times New Roman" w:hAnsi="Times New Roman"/>
                <w:color w:val="000000"/>
              </w:rPr>
            </w:pPr>
            <w:r w:rsidRPr="00815814">
              <w:rPr>
                <w:rFonts w:ascii="Times New Roman" w:hAnsi="Times New Roman"/>
                <w:color w:val="000000"/>
              </w:rPr>
              <w:t>Jangli</w:t>
            </w:r>
          </w:p>
        </w:tc>
        <w:tc>
          <w:tcPr>
            <w:tcW w:w="1169" w:type="dxa"/>
          </w:tcPr>
          <w:p w:rsidR="00385D5B" w:rsidRDefault="00385D5B" w:rsidP="00F20C49">
            <w:pPr>
              <w:jc w:val="center"/>
              <w:rPr>
                <w:rFonts w:ascii="Times New Roman" w:hAnsi="Times New Roman"/>
                <w:color w:val="000000"/>
              </w:rPr>
            </w:pPr>
            <w:r>
              <w:rPr>
                <w:rFonts w:ascii="Times New Roman" w:hAnsi="Times New Roman"/>
                <w:color w:val="000000"/>
              </w:rPr>
              <w:t>100</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13</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13</w:t>
            </w:r>
          </w:p>
        </w:tc>
        <w:tc>
          <w:tcPr>
            <w:tcW w:w="1275" w:type="dxa"/>
          </w:tcPr>
          <w:p w:rsidR="00385D5B" w:rsidRPr="00815814" w:rsidRDefault="00385D5B" w:rsidP="00385D5B">
            <w:pPr>
              <w:jc w:val="center"/>
              <w:rPr>
                <w:rFonts w:ascii="Times New Roman" w:hAnsi="Times New Roman"/>
              </w:rPr>
            </w:pPr>
            <w:r w:rsidRPr="00815814">
              <w:rPr>
                <w:rFonts w:ascii="Times New Roman" w:hAnsi="Times New Roman"/>
                <w:color w:val="000000"/>
              </w:rPr>
              <w:t>Resisten</w:t>
            </w:r>
          </w:p>
        </w:tc>
      </w:tr>
      <w:tr w:rsidR="00385D5B" w:rsidRPr="00815814" w:rsidTr="00F20C49">
        <w:trPr>
          <w:jc w:val="center"/>
        </w:trPr>
        <w:tc>
          <w:tcPr>
            <w:tcW w:w="2084" w:type="dxa"/>
          </w:tcPr>
          <w:p w:rsidR="00385D5B" w:rsidRPr="00815814" w:rsidRDefault="00385D5B" w:rsidP="00385D5B">
            <w:pPr>
              <w:rPr>
                <w:rFonts w:ascii="Times New Roman" w:hAnsi="Times New Roman"/>
                <w:color w:val="000000"/>
              </w:rPr>
            </w:pPr>
            <w:r w:rsidRPr="00815814">
              <w:rPr>
                <w:rFonts w:ascii="Times New Roman" w:hAnsi="Times New Roman"/>
                <w:color w:val="000000"/>
              </w:rPr>
              <w:t>Mangunharjo</w:t>
            </w:r>
          </w:p>
        </w:tc>
        <w:tc>
          <w:tcPr>
            <w:tcW w:w="1169" w:type="dxa"/>
          </w:tcPr>
          <w:p w:rsidR="00385D5B" w:rsidRDefault="00385D5B" w:rsidP="00F20C49">
            <w:pPr>
              <w:jc w:val="center"/>
              <w:rPr>
                <w:rFonts w:ascii="Times New Roman" w:hAnsi="Times New Roman"/>
                <w:color w:val="000000"/>
              </w:rPr>
            </w:pPr>
            <w:r>
              <w:rPr>
                <w:rFonts w:ascii="Times New Roman" w:hAnsi="Times New Roman"/>
                <w:color w:val="000000"/>
              </w:rPr>
              <w:t>100</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32</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32</w:t>
            </w:r>
          </w:p>
        </w:tc>
        <w:tc>
          <w:tcPr>
            <w:tcW w:w="1275" w:type="dxa"/>
          </w:tcPr>
          <w:p w:rsidR="00385D5B" w:rsidRPr="00815814" w:rsidRDefault="00385D5B" w:rsidP="00385D5B">
            <w:pPr>
              <w:jc w:val="center"/>
              <w:rPr>
                <w:rFonts w:ascii="Times New Roman" w:hAnsi="Times New Roman"/>
              </w:rPr>
            </w:pPr>
            <w:r w:rsidRPr="00815814">
              <w:rPr>
                <w:rFonts w:ascii="Times New Roman" w:hAnsi="Times New Roman"/>
                <w:color w:val="000000"/>
              </w:rPr>
              <w:t>Resisten</w:t>
            </w:r>
          </w:p>
        </w:tc>
      </w:tr>
      <w:tr w:rsidR="00385D5B" w:rsidRPr="00815814" w:rsidTr="00F20C49">
        <w:trPr>
          <w:jc w:val="center"/>
        </w:trPr>
        <w:tc>
          <w:tcPr>
            <w:tcW w:w="2084" w:type="dxa"/>
          </w:tcPr>
          <w:p w:rsidR="00385D5B" w:rsidRPr="00815814" w:rsidRDefault="00385D5B" w:rsidP="00385D5B">
            <w:pPr>
              <w:rPr>
                <w:rFonts w:ascii="Times New Roman" w:hAnsi="Times New Roman"/>
                <w:color w:val="000000"/>
              </w:rPr>
            </w:pPr>
            <w:r w:rsidRPr="00815814">
              <w:rPr>
                <w:rFonts w:ascii="Times New Roman" w:hAnsi="Times New Roman"/>
                <w:color w:val="000000"/>
              </w:rPr>
              <w:t>Kedungmundu</w:t>
            </w:r>
          </w:p>
        </w:tc>
        <w:tc>
          <w:tcPr>
            <w:tcW w:w="1169" w:type="dxa"/>
          </w:tcPr>
          <w:p w:rsidR="00385D5B" w:rsidRDefault="00385D5B" w:rsidP="00F20C49">
            <w:pPr>
              <w:jc w:val="center"/>
              <w:rPr>
                <w:rFonts w:ascii="Times New Roman" w:hAnsi="Times New Roman"/>
                <w:color w:val="000000"/>
              </w:rPr>
            </w:pPr>
            <w:r>
              <w:rPr>
                <w:rFonts w:ascii="Times New Roman" w:hAnsi="Times New Roman"/>
                <w:color w:val="000000"/>
              </w:rPr>
              <w:t>100</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19</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19</w:t>
            </w:r>
          </w:p>
        </w:tc>
        <w:tc>
          <w:tcPr>
            <w:tcW w:w="1275" w:type="dxa"/>
          </w:tcPr>
          <w:p w:rsidR="00385D5B" w:rsidRPr="00815814" w:rsidRDefault="00385D5B" w:rsidP="00385D5B">
            <w:pPr>
              <w:jc w:val="center"/>
              <w:rPr>
                <w:rFonts w:ascii="Times New Roman" w:hAnsi="Times New Roman"/>
              </w:rPr>
            </w:pPr>
            <w:r w:rsidRPr="00815814">
              <w:rPr>
                <w:rFonts w:ascii="Times New Roman" w:hAnsi="Times New Roman"/>
                <w:color w:val="000000"/>
              </w:rPr>
              <w:t>Resisten</w:t>
            </w:r>
          </w:p>
        </w:tc>
      </w:tr>
      <w:tr w:rsidR="00385D5B" w:rsidRPr="00815814" w:rsidTr="00F20C49">
        <w:trPr>
          <w:jc w:val="center"/>
        </w:trPr>
        <w:tc>
          <w:tcPr>
            <w:tcW w:w="2084" w:type="dxa"/>
          </w:tcPr>
          <w:p w:rsidR="00385D5B" w:rsidRPr="00815814" w:rsidRDefault="00385D5B" w:rsidP="00385D5B">
            <w:pPr>
              <w:rPr>
                <w:rFonts w:ascii="Times New Roman" w:hAnsi="Times New Roman"/>
              </w:rPr>
            </w:pPr>
            <w:r w:rsidRPr="00815814">
              <w:rPr>
                <w:rFonts w:ascii="Times New Roman" w:eastAsia="Times New Roman" w:hAnsi="Times New Roman"/>
                <w:color w:val="000000"/>
              </w:rPr>
              <w:t>Sambiroto</w:t>
            </w:r>
          </w:p>
        </w:tc>
        <w:tc>
          <w:tcPr>
            <w:tcW w:w="1169" w:type="dxa"/>
          </w:tcPr>
          <w:p w:rsidR="00385D5B" w:rsidRDefault="00385D5B" w:rsidP="00F20C49">
            <w:pPr>
              <w:jc w:val="center"/>
              <w:rPr>
                <w:rFonts w:ascii="Times New Roman" w:hAnsi="Times New Roman"/>
                <w:color w:val="000000"/>
              </w:rPr>
            </w:pPr>
            <w:r>
              <w:rPr>
                <w:rFonts w:ascii="Times New Roman" w:hAnsi="Times New Roman"/>
                <w:color w:val="000000"/>
              </w:rPr>
              <w:t>100</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0</w:t>
            </w:r>
          </w:p>
        </w:tc>
        <w:tc>
          <w:tcPr>
            <w:tcW w:w="1276" w:type="dxa"/>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0</w:t>
            </w:r>
          </w:p>
        </w:tc>
        <w:tc>
          <w:tcPr>
            <w:tcW w:w="1275" w:type="dxa"/>
          </w:tcPr>
          <w:p w:rsidR="00385D5B" w:rsidRPr="00815814" w:rsidRDefault="00385D5B" w:rsidP="00385D5B">
            <w:pPr>
              <w:jc w:val="center"/>
              <w:rPr>
                <w:rFonts w:ascii="Times New Roman" w:hAnsi="Times New Roman"/>
              </w:rPr>
            </w:pPr>
            <w:r w:rsidRPr="00815814">
              <w:rPr>
                <w:rFonts w:ascii="Times New Roman" w:hAnsi="Times New Roman"/>
                <w:color w:val="000000"/>
              </w:rPr>
              <w:t>Resisten</w:t>
            </w:r>
          </w:p>
        </w:tc>
      </w:tr>
      <w:tr w:rsidR="00385D5B" w:rsidRPr="00815814" w:rsidTr="00F20C49">
        <w:trPr>
          <w:jc w:val="center"/>
        </w:trPr>
        <w:tc>
          <w:tcPr>
            <w:tcW w:w="2084" w:type="dxa"/>
            <w:tcBorders>
              <w:bottom w:val="single" w:sz="4" w:space="0" w:color="auto"/>
            </w:tcBorders>
          </w:tcPr>
          <w:p w:rsidR="00385D5B" w:rsidRPr="00815814" w:rsidRDefault="00385D5B" w:rsidP="00385D5B">
            <w:pPr>
              <w:rPr>
                <w:rFonts w:ascii="Times New Roman" w:hAnsi="Times New Roman"/>
                <w:color w:val="000000"/>
              </w:rPr>
            </w:pPr>
            <w:r w:rsidRPr="00815814">
              <w:rPr>
                <w:rFonts w:ascii="Times New Roman" w:hAnsi="Times New Roman"/>
                <w:color w:val="000000"/>
              </w:rPr>
              <w:t>Meteseh</w:t>
            </w:r>
          </w:p>
        </w:tc>
        <w:tc>
          <w:tcPr>
            <w:tcW w:w="1169" w:type="dxa"/>
            <w:tcBorders>
              <w:bottom w:val="single" w:sz="4" w:space="0" w:color="auto"/>
            </w:tcBorders>
          </w:tcPr>
          <w:p w:rsidR="00385D5B" w:rsidRDefault="00385D5B" w:rsidP="00F20C49">
            <w:pPr>
              <w:jc w:val="center"/>
              <w:rPr>
                <w:rFonts w:ascii="Times New Roman" w:hAnsi="Times New Roman"/>
                <w:color w:val="000000"/>
              </w:rPr>
            </w:pPr>
            <w:r>
              <w:rPr>
                <w:rFonts w:ascii="Times New Roman" w:hAnsi="Times New Roman"/>
                <w:color w:val="000000"/>
              </w:rPr>
              <w:t>100</w:t>
            </w:r>
          </w:p>
        </w:tc>
        <w:tc>
          <w:tcPr>
            <w:tcW w:w="1276" w:type="dxa"/>
            <w:tcBorders>
              <w:bottom w:val="single" w:sz="4" w:space="0" w:color="auto"/>
            </w:tcBorders>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8</w:t>
            </w:r>
          </w:p>
        </w:tc>
        <w:tc>
          <w:tcPr>
            <w:tcW w:w="1276" w:type="dxa"/>
            <w:tcBorders>
              <w:bottom w:val="single" w:sz="4" w:space="0" w:color="auto"/>
            </w:tcBorders>
            <w:vAlign w:val="bottom"/>
          </w:tcPr>
          <w:p w:rsidR="00385D5B" w:rsidRPr="00815814" w:rsidRDefault="00385D5B" w:rsidP="00385D5B">
            <w:pPr>
              <w:jc w:val="center"/>
              <w:rPr>
                <w:rFonts w:ascii="Times New Roman" w:hAnsi="Times New Roman"/>
                <w:color w:val="000000"/>
              </w:rPr>
            </w:pPr>
            <w:r>
              <w:rPr>
                <w:rFonts w:ascii="Times New Roman" w:hAnsi="Times New Roman"/>
                <w:color w:val="000000"/>
              </w:rPr>
              <w:t>8</w:t>
            </w:r>
          </w:p>
        </w:tc>
        <w:tc>
          <w:tcPr>
            <w:tcW w:w="1275" w:type="dxa"/>
            <w:tcBorders>
              <w:bottom w:val="single" w:sz="4" w:space="0" w:color="auto"/>
            </w:tcBorders>
          </w:tcPr>
          <w:p w:rsidR="00385D5B" w:rsidRPr="00815814" w:rsidRDefault="00385D5B" w:rsidP="00385D5B">
            <w:pPr>
              <w:jc w:val="center"/>
              <w:rPr>
                <w:rFonts w:ascii="Times New Roman" w:hAnsi="Times New Roman"/>
              </w:rPr>
            </w:pPr>
            <w:r w:rsidRPr="00815814">
              <w:rPr>
                <w:rFonts w:ascii="Times New Roman" w:hAnsi="Times New Roman"/>
                <w:color w:val="000000"/>
              </w:rPr>
              <w:t>Resisten</w:t>
            </w:r>
          </w:p>
        </w:tc>
      </w:tr>
      <w:tr w:rsidR="003B5067" w:rsidRPr="00815814" w:rsidTr="00F20C49">
        <w:trPr>
          <w:jc w:val="center"/>
        </w:trPr>
        <w:tc>
          <w:tcPr>
            <w:tcW w:w="2084" w:type="dxa"/>
            <w:tcBorders>
              <w:top w:val="single" w:sz="4" w:space="0" w:color="auto"/>
            </w:tcBorders>
          </w:tcPr>
          <w:p w:rsidR="003B5067" w:rsidRPr="00815814" w:rsidRDefault="003B5067" w:rsidP="00385D5B">
            <w:pPr>
              <w:rPr>
                <w:rFonts w:ascii="Times New Roman" w:hAnsi="Times New Roman"/>
                <w:color w:val="000000"/>
              </w:rPr>
            </w:pPr>
            <w:r>
              <w:rPr>
                <w:rFonts w:ascii="Times New Roman" w:hAnsi="Times New Roman"/>
                <w:color w:val="000000"/>
              </w:rPr>
              <w:t>Keterangan</w:t>
            </w:r>
          </w:p>
        </w:tc>
        <w:tc>
          <w:tcPr>
            <w:tcW w:w="1169" w:type="dxa"/>
            <w:tcBorders>
              <w:top w:val="single" w:sz="4" w:space="0" w:color="auto"/>
            </w:tcBorders>
          </w:tcPr>
          <w:p w:rsidR="003B5067" w:rsidRDefault="003B5067" w:rsidP="00385D5B">
            <w:pPr>
              <w:jc w:val="center"/>
              <w:rPr>
                <w:rFonts w:ascii="Times New Roman" w:hAnsi="Times New Roman"/>
                <w:color w:val="000000"/>
              </w:rPr>
            </w:pPr>
          </w:p>
        </w:tc>
        <w:tc>
          <w:tcPr>
            <w:tcW w:w="1276" w:type="dxa"/>
            <w:tcBorders>
              <w:top w:val="single" w:sz="4" w:space="0" w:color="auto"/>
            </w:tcBorders>
            <w:vAlign w:val="bottom"/>
          </w:tcPr>
          <w:p w:rsidR="003B5067" w:rsidRDefault="003B5067" w:rsidP="00385D5B">
            <w:pPr>
              <w:jc w:val="center"/>
              <w:rPr>
                <w:rFonts w:ascii="Times New Roman" w:hAnsi="Times New Roman"/>
                <w:color w:val="000000"/>
              </w:rPr>
            </w:pPr>
          </w:p>
        </w:tc>
        <w:tc>
          <w:tcPr>
            <w:tcW w:w="1276" w:type="dxa"/>
            <w:tcBorders>
              <w:top w:val="single" w:sz="4" w:space="0" w:color="auto"/>
            </w:tcBorders>
            <w:vAlign w:val="bottom"/>
          </w:tcPr>
          <w:p w:rsidR="003B5067" w:rsidRDefault="003B5067" w:rsidP="00385D5B">
            <w:pPr>
              <w:jc w:val="center"/>
              <w:rPr>
                <w:rFonts w:ascii="Times New Roman" w:hAnsi="Times New Roman"/>
                <w:color w:val="000000"/>
              </w:rPr>
            </w:pPr>
          </w:p>
        </w:tc>
        <w:tc>
          <w:tcPr>
            <w:tcW w:w="1275" w:type="dxa"/>
            <w:tcBorders>
              <w:top w:val="single" w:sz="4" w:space="0" w:color="auto"/>
            </w:tcBorders>
          </w:tcPr>
          <w:p w:rsidR="003B5067" w:rsidRPr="00815814" w:rsidRDefault="003B5067" w:rsidP="00385D5B">
            <w:pPr>
              <w:rPr>
                <w:rFonts w:ascii="Times New Roman" w:hAnsi="Times New Roman"/>
                <w:color w:val="000000"/>
              </w:rPr>
            </w:pPr>
          </w:p>
        </w:tc>
      </w:tr>
    </w:tbl>
    <w:p w:rsidR="003B5067" w:rsidRDefault="003B5067" w:rsidP="00F20C49">
      <w:pPr>
        <w:rPr>
          <w:rFonts w:ascii="Times New Roman" w:hAnsi="Times New Roman"/>
          <w:color w:val="000000"/>
        </w:rPr>
        <w:sectPr w:rsidR="003B5067" w:rsidSect="003B5067">
          <w:type w:val="continuous"/>
          <w:pgSz w:w="11906" w:h="16838"/>
          <w:pgMar w:top="1440" w:right="1440" w:bottom="1440" w:left="1440" w:header="708" w:footer="708" w:gutter="0"/>
          <w:cols w:space="708"/>
          <w:docGrid w:linePitch="360"/>
        </w:sectPr>
      </w:pPr>
    </w:p>
    <w:tbl>
      <w:tblPr>
        <w:tblStyle w:val="TableGrid"/>
        <w:tblW w:w="7080" w:type="dxa"/>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0"/>
      </w:tblGrid>
      <w:tr w:rsidR="003B5067" w:rsidRPr="00815814" w:rsidTr="00F20C49">
        <w:trPr>
          <w:jc w:val="center"/>
        </w:trPr>
        <w:tc>
          <w:tcPr>
            <w:tcW w:w="7080" w:type="dxa"/>
          </w:tcPr>
          <w:p w:rsidR="003B5067" w:rsidRPr="00815814" w:rsidRDefault="00121C69" w:rsidP="00F20C49">
            <w:pPr>
              <w:rPr>
                <w:rFonts w:ascii="Times New Roman" w:hAnsi="Times New Roman"/>
                <w:color w:val="000000"/>
              </w:rPr>
            </w:pPr>
            <w:r>
              <w:rPr>
                <w:rFonts w:ascii="Times New Roman" w:hAnsi="Times New Roman"/>
                <w:color w:val="000000"/>
              </w:rPr>
              <w:lastRenderedPageBreak/>
              <w:t>*</w:t>
            </w:r>
            <w:r w:rsidR="003B5067">
              <w:rPr>
                <w:rFonts w:ascii="Times New Roman" w:hAnsi="Times New Roman"/>
                <w:color w:val="000000"/>
              </w:rPr>
              <w:t>Empat kali ulangan, masing-masing 25 ekor nyamuk</w:t>
            </w:r>
          </w:p>
        </w:tc>
      </w:tr>
    </w:tbl>
    <w:p w:rsidR="00F753AC" w:rsidRDefault="00F753AC" w:rsidP="00BB5D4E">
      <w:pPr>
        <w:tabs>
          <w:tab w:val="left" w:pos="3784"/>
        </w:tabs>
        <w:spacing w:after="0"/>
        <w:ind w:firstLine="709"/>
        <w:jc w:val="both"/>
        <w:rPr>
          <w:rFonts w:ascii="Times New Roman" w:hAnsi="Times New Roman" w:cs="Times New Roman"/>
          <w:bCs/>
          <w:color w:val="000000"/>
        </w:rPr>
      </w:pPr>
    </w:p>
    <w:p w:rsidR="003B5067" w:rsidRDefault="003B5067" w:rsidP="00BB5D4E">
      <w:pPr>
        <w:tabs>
          <w:tab w:val="left" w:pos="3784"/>
        </w:tabs>
        <w:spacing w:after="0"/>
        <w:ind w:firstLine="709"/>
        <w:jc w:val="both"/>
        <w:rPr>
          <w:rFonts w:ascii="Times New Roman" w:hAnsi="Times New Roman" w:cs="Times New Roman"/>
          <w:bCs/>
          <w:color w:val="000000"/>
        </w:rPr>
        <w:sectPr w:rsidR="003B5067" w:rsidSect="003B5067">
          <w:type w:val="continuous"/>
          <w:pgSz w:w="11906" w:h="16838"/>
          <w:pgMar w:top="1440" w:right="1440" w:bottom="1440" w:left="1440" w:header="708" w:footer="708" w:gutter="0"/>
          <w:cols w:space="708"/>
          <w:docGrid w:linePitch="360"/>
        </w:sectPr>
      </w:pPr>
    </w:p>
    <w:p w:rsidR="00F753AC" w:rsidRDefault="00F753AC" w:rsidP="00BB5D4E">
      <w:pPr>
        <w:tabs>
          <w:tab w:val="left" w:pos="3784"/>
        </w:tabs>
        <w:spacing w:after="0"/>
        <w:ind w:firstLine="709"/>
        <w:jc w:val="both"/>
        <w:rPr>
          <w:rFonts w:ascii="Times New Roman" w:hAnsi="Times New Roman" w:cs="Times New Roman"/>
          <w:bCs/>
          <w:color w:val="000000"/>
        </w:rPr>
      </w:pPr>
    </w:p>
    <w:p w:rsidR="00F753AC" w:rsidRDefault="00F753AC" w:rsidP="00BB5D4E">
      <w:pPr>
        <w:tabs>
          <w:tab w:val="left" w:pos="3784"/>
        </w:tabs>
        <w:spacing w:after="0"/>
        <w:ind w:firstLine="709"/>
        <w:jc w:val="both"/>
        <w:rPr>
          <w:rFonts w:ascii="Times New Roman" w:hAnsi="Times New Roman" w:cs="Times New Roman"/>
          <w:bCs/>
          <w:color w:val="000000"/>
        </w:rPr>
      </w:pPr>
    </w:p>
    <w:p w:rsidR="00F753AC" w:rsidRDefault="00F753AC" w:rsidP="00BB5D4E">
      <w:pPr>
        <w:tabs>
          <w:tab w:val="left" w:pos="3784"/>
        </w:tabs>
        <w:spacing w:after="0"/>
        <w:ind w:firstLine="709"/>
        <w:jc w:val="both"/>
        <w:rPr>
          <w:rFonts w:ascii="Times New Roman" w:hAnsi="Times New Roman" w:cs="Times New Roman"/>
          <w:bCs/>
          <w:color w:val="000000"/>
        </w:rPr>
      </w:pPr>
    </w:p>
    <w:p w:rsidR="00F753AC" w:rsidRDefault="00F753AC" w:rsidP="00BB5D4E">
      <w:pPr>
        <w:tabs>
          <w:tab w:val="left" w:pos="3784"/>
        </w:tabs>
        <w:spacing w:after="0"/>
        <w:ind w:firstLine="709"/>
        <w:jc w:val="both"/>
        <w:rPr>
          <w:rFonts w:ascii="Times New Roman" w:hAnsi="Times New Roman" w:cs="Times New Roman"/>
          <w:bCs/>
          <w:color w:val="000000"/>
        </w:rPr>
      </w:pPr>
    </w:p>
    <w:p w:rsidR="00F753AC" w:rsidRDefault="00F753AC" w:rsidP="00BB5D4E">
      <w:pPr>
        <w:tabs>
          <w:tab w:val="left" w:pos="3784"/>
        </w:tabs>
        <w:spacing w:after="0"/>
        <w:ind w:firstLine="709"/>
        <w:jc w:val="both"/>
        <w:rPr>
          <w:rFonts w:ascii="Times New Roman" w:hAnsi="Times New Roman" w:cs="Times New Roman"/>
          <w:bCs/>
          <w:color w:val="000000"/>
        </w:rPr>
      </w:pPr>
    </w:p>
    <w:p w:rsidR="00F753AC" w:rsidRDefault="00F753AC" w:rsidP="00BB5D4E">
      <w:pPr>
        <w:tabs>
          <w:tab w:val="left" w:pos="3784"/>
        </w:tabs>
        <w:spacing w:after="0"/>
        <w:ind w:firstLine="709"/>
        <w:jc w:val="both"/>
        <w:rPr>
          <w:rFonts w:ascii="Times New Roman" w:hAnsi="Times New Roman" w:cs="Times New Roman"/>
          <w:bCs/>
          <w:color w:val="000000"/>
        </w:rPr>
      </w:pPr>
    </w:p>
    <w:p w:rsidR="00F753AC" w:rsidRDefault="00F753AC" w:rsidP="00BB5D4E">
      <w:pPr>
        <w:tabs>
          <w:tab w:val="left" w:pos="3784"/>
        </w:tabs>
        <w:spacing w:after="0"/>
        <w:ind w:firstLine="709"/>
        <w:jc w:val="both"/>
        <w:rPr>
          <w:rFonts w:ascii="Times New Roman" w:hAnsi="Times New Roman" w:cs="Times New Roman"/>
          <w:bCs/>
          <w:color w:val="000000"/>
        </w:rPr>
      </w:pPr>
    </w:p>
    <w:p w:rsidR="00DB7702" w:rsidRDefault="00DB7702" w:rsidP="00BB5D4E">
      <w:pPr>
        <w:tabs>
          <w:tab w:val="left" w:pos="3784"/>
        </w:tabs>
        <w:spacing w:after="0"/>
        <w:ind w:firstLine="709"/>
        <w:jc w:val="both"/>
        <w:rPr>
          <w:rFonts w:ascii="Times New Roman" w:hAnsi="Times New Roman" w:cs="Times New Roman"/>
          <w:bCs/>
          <w:color w:val="000000"/>
        </w:rPr>
      </w:pPr>
    </w:p>
    <w:p w:rsidR="00F753AC" w:rsidRDefault="00F753AC" w:rsidP="003B5067">
      <w:pPr>
        <w:tabs>
          <w:tab w:val="left" w:pos="3784"/>
        </w:tabs>
        <w:spacing w:after="0"/>
        <w:jc w:val="both"/>
        <w:rPr>
          <w:rFonts w:ascii="Times New Roman" w:hAnsi="Times New Roman" w:cs="Times New Roman"/>
          <w:bCs/>
          <w:color w:val="000000"/>
        </w:rPr>
      </w:pPr>
    </w:p>
    <w:p w:rsidR="003B5067" w:rsidRDefault="003B5067" w:rsidP="005756E7">
      <w:pPr>
        <w:tabs>
          <w:tab w:val="left" w:pos="3784"/>
        </w:tabs>
        <w:spacing w:after="0"/>
        <w:jc w:val="both"/>
        <w:rPr>
          <w:rFonts w:ascii="Times New Roman" w:hAnsi="Times New Roman" w:cs="Times New Roman"/>
          <w:bCs/>
          <w:color w:val="000000"/>
        </w:rPr>
        <w:sectPr w:rsidR="003B5067" w:rsidSect="003B5067">
          <w:type w:val="continuous"/>
          <w:pgSz w:w="11906" w:h="16838"/>
          <w:pgMar w:top="1440" w:right="1440" w:bottom="1440" w:left="1440" w:header="708" w:footer="708" w:gutter="0"/>
          <w:cols w:space="708"/>
          <w:docGrid w:linePitch="360"/>
        </w:sectPr>
      </w:pPr>
    </w:p>
    <w:p w:rsidR="009C0429" w:rsidRDefault="00964E31" w:rsidP="005756E7">
      <w:pPr>
        <w:tabs>
          <w:tab w:val="left" w:pos="3784"/>
        </w:tabs>
        <w:spacing w:after="0"/>
        <w:jc w:val="both"/>
        <w:rPr>
          <w:rFonts w:ascii="Times New Roman" w:hAnsi="Times New Roman" w:cs="Times New Roman"/>
          <w:bCs/>
          <w:color w:val="000000"/>
        </w:rPr>
      </w:pPr>
      <w:r>
        <w:rPr>
          <w:rFonts w:ascii="Times New Roman" w:hAnsi="Times New Roman" w:cs="Times New Roman"/>
          <w:bCs/>
          <w:color w:val="000000"/>
        </w:rPr>
        <w:lastRenderedPageBreak/>
        <w:t xml:space="preserve">Uji Biokimia </w:t>
      </w:r>
    </w:p>
    <w:p w:rsidR="00906AC1" w:rsidRDefault="00906AC1" w:rsidP="005756E7">
      <w:pPr>
        <w:tabs>
          <w:tab w:val="left" w:pos="3784"/>
        </w:tabs>
        <w:spacing w:after="0"/>
        <w:jc w:val="both"/>
        <w:rPr>
          <w:rFonts w:ascii="Times New Roman" w:hAnsi="Times New Roman" w:cs="Times New Roman"/>
          <w:bCs/>
          <w:color w:val="000000"/>
        </w:rPr>
      </w:pPr>
      <w:r>
        <w:rPr>
          <w:rFonts w:ascii="Times New Roman" w:hAnsi="Times New Roman" w:cs="Times New Roman"/>
          <w:bCs/>
          <w:color w:val="000000"/>
        </w:rPr>
        <w:t xml:space="preserve">Status kerentanan populasi larva </w:t>
      </w:r>
      <w:r w:rsidRPr="00385D5B">
        <w:rPr>
          <w:rFonts w:ascii="Times New Roman" w:hAnsi="Times New Roman" w:cs="Times New Roman"/>
          <w:bCs/>
          <w:i/>
          <w:color w:val="000000"/>
        </w:rPr>
        <w:t>Aedes agepti</w:t>
      </w:r>
      <w:r>
        <w:rPr>
          <w:rFonts w:ascii="Times New Roman" w:hAnsi="Times New Roman" w:cs="Times New Roman"/>
          <w:bCs/>
          <w:color w:val="000000"/>
        </w:rPr>
        <w:t xml:space="preserve">  dari </w:t>
      </w:r>
      <w:r w:rsidR="00385D5B">
        <w:rPr>
          <w:rFonts w:ascii="Times New Roman" w:hAnsi="Times New Roman" w:cs="Times New Roman"/>
          <w:bCs/>
          <w:color w:val="000000"/>
        </w:rPr>
        <w:t>12</w:t>
      </w:r>
      <w:r>
        <w:rPr>
          <w:rFonts w:ascii="Times New Roman" w:hAnsi="Times New Roman" w:cs="Times New Roman"/>
          <w:bCs/>
          <w:color w:val="000000"/>
        </w:rPr>
        <w:t xml:space="preserve"> kelurahan di wilayah Kecamatan </w:t>
      </w:r>
      <w:r>
        <w:rPr>
          <w:rFonts w:ascii="Times New Roman" w:hAnsi="Times New Roman" w:cs="Times New Roman"/>
          <w:bCs/>
          <w:color w:val="000000"/>
        </w:rPr>
        <w:lastRenderedPageBreak/>
        <w:t>Tembala</w:t>
      </w:r>
      <w:r w:rsidR="00385D5B">
        <w:rPr>
          <w:rFonts w:ascii="Times New Roman" w:hAnsi="Times New Roman" w:cs="Times New Roman"/>
          <w:bCs/>
          <w:color w:val="000000"/>
        </w:rPr>
        <w:t xml:space="preserve">ng dapat di kategorikan seperti </w:t>
      </w:r>
      <w:r>
        <w:rPr>
          <w:rFonts w:ascii="Times New Roman" w:hAnsi="Times New Roman" w:cs="Times New Roman"/>
          <w:bCs/>
          <w:color w:val="000000"/>
        </w:rPr>
        <w:t>Tabel 3 dibawah ini</w:t>
      </w:r>
    </w:p>
    <w:p w:rsidR="003B5067" w:rsidRDefault="003B5067" w:rsidP="00BB5D4E">
      <w:pPr>
        <w:tabs>
          <w:tab w:val="left" w:pos="3784"/>
        </w:tabs>
        <w:jc w:val="both"/>
        <w:rPr>
          <w:rFonts w:ascii="Times New Roman" w:hAnsi="Times New Roman" w:cs="Times New Roman"/>
          <w:b/>
          <w:bCs/>
          <w:i/>
        </w:rPr>
        <w:sectPr w:rsidR="003B5067" w:rsidSect="003B5067">
          <w:type w:val="continuous"/>
          <w:pgSz w:w="11906" w:h="16838"/>
          <w:pgMar w:top="1440" w:right="1440" w:bottom="1440" w:left="1440" w:header="708" w:footer="708" w:gutter="0"/>
          <w:cols w:num="2" w:space="708"/>
          <w:docGrid w:linePitch="360"/>
        </w:sectPr>
      </w:pPr>
    </w:p>
    <w:p w:rsidR="00964E31" w:rsidRDefault="00964E31" w:rsidP="00BB5D4E">
      <w:pPr>
        <w:tabs>
          <w:tab w:val="left" w:pos="3784"/>
        </w:tabs>
        <w:jc w:val="both"/>
        <w:rPr>
          <w:rFonts w:ascii="Times New Roman" w:hAnsi="Times New Roman" w:cs="Times New Roman"/>
          <w:b/>
          <w:bCs/>
          <w:i/>
        </w:rPr>
      </w:pPr>
    </w:p>
    <w:p w:rsidR="003B5067" w:rsidRPr="00815814" w:rsidRDefault="003B5067" w:rsidP="003B5067">
      <w:pPr>
        <w:jc w:val="center"/>
        <w:rPr>
          <w:rFonts w:ascii="Times New Roman" w:eastAsia="Times New Roman" w:hAnsi="Times New Roman" w:cs="Times New Roman"/>
          <w:b/>
          <w:color w:val="000000"/>
          <w:sz w:val="20"/>
          <w:szCs w:val="20"/>
          <w:lang w:eastAsia="id-ID"/>
        </w:rPr>
      </w:pPr>
      <w:r w:rsidRPr="00815814">
        <w:rPr>
          <w:rFonts w:ascii="Times New Roman" w:hAnsi="Times New Roman" w:cs="Times New Roman"/>
          <w:b/>
          <w:bCs/>
          <w:sz w:val="20"/>
          <w:szCs w:val="20"/>
        </w:rPr>
        <w:t xml:space="preserve">Tabel. 3. </w:t>
      </w:r>
      <w:r w:rsidRPr="00815814">
        <w:rPr>
          <w:rFonts w:ascii="Times New Roman" w:eastAsia="Times New Roman" w:hAnsi="Times New Roman" w:cs="Times New Roman"/>
          <w:b/>
          <w:color w:val="000000"/>
          <w:sz w:val="20"/>
          <w:szCs w:val="20"/>
          <w:lang w:eastAsia="id-ID"/>
        </w:rPr>
        <w:t>Status Resistensi nyamuk dari kecamatan Tembalang terhadap insektisida Malathion dengan uji Biokemis melalui pembacaan Elisa Reader α = 450 nm</w:t>
      </w:r>
    </w:p>
    <w:tbl>
      <w:tblPr>
        <w:tblW w:w="7226" w:type="dxa"/>
        <w:jc w:val="center"/>
        <w:tblInd w:w="93" w:type="dxa"/>
        <w:tblLook w:val="04A0" w:firstRow="1" w:lastRow="0" w:firstColumn="1" w:lastColumn="0" w:noHBand="0" w:noVBand="1"/>
      </w:tblPr>
      <w:tblGrid>
        <w:gridCol w:w="1652"/>
        <w:gridCol w:w="1050"/>
        <w:gridCol w:w="706"/>
        <w:gridCol w:w="1131"/>
        <w:gridCol w:w="849"/>
        <w:gridCol w:w="848"/>
        <w:gridCol w:w="990"/>
      </w:tblGrid>
      <w:tr w:rsidR="003B5067" w:rsidRPr="00815814" w:rsidTr="00F24D9B">
        <w:trPr>
          <w:trHeight w:val="291"/>
          <w:jc w:val="center"/>
        </w:trPr>
        <w:tc>
          <w:tcPr>
            <w:tcW w:w="1652" w:type="dxa"/>
            <w:vMerge w:val="restart"/>
            <w:tcBorders>
              <w:top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Kelurahan</w:t>
            </w:r>
          </w:p>
        </w:tc>
        <w:tc>
          <w:tcPr>
            <w:tcW w:w="1756" w:type="dxa"/>
            <w:gridSpan w:val="2"/>
            <w:tcBorders>
              <w:top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Rentan</w:t>
            </w:r>
          </w:p>
        </w:tc>
        <w:tc>
          <w:tcPr>
            <w:tcW w:w="1980" w:type="dxa"/>
            <w:gridSpan w:val="2"/>
            <w:tcBorders>
              <w:top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Resistensi Sedang</w:t>
            </w:r>
          </w:p>
        </w:tc>
        <w:tc>
          <w:tcPr>
            <w:tcW w:w="1838" w:type="dxa"/>
            <w:gridSpan w:val="2"/>
            <w:tcBorders>
              <w:top w:val="single" w:sz="4" w:space="0" w:color="auto"/>
            </w:tcBorders>
            <w:shd w:val="clear" w:color="000000" w:fill="FFFFFF"/>
            <w:noWrap/>
            <w:vAlign w:val="center"/>
            <w:hideMark/>
          </w:tcPr>
          <w:p w:rsidR="003B5067" w:rsidRPr="00815814"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Resistensi Tinggi</w:t>
            </w:r>
          </w:p>
        </w:tc>
      </w:tr>
      <w:tr w:rsidR="003B5067" w:rsidRPr="00815814" w:rsidTr="00F24D9B">
        <w:trPr>
          <w:trHeight w:val="487"/>
          <w:jc w:val="center"/>
        </w:trPr>
        <w:tc>
          <w:tcPr>
            <w:tcW w:w="1652" w:type="dxa"/>
            <w:vMerge/>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p>
        </w:tc>
        <w:tc>
          <w:tcPr>
            <w:tcW w:w="1756" w:type="dxa"/>
            <w:gridSpan w:val="2"/>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(AV&lt;0,0700)</w:t>
            </w:r>
          </w:p>
        </w:tc>
        <w:tc>
          <w:tcPr>
            <w:tcW w:w="1980" w:type="dxa"/>
            <w:gridSpan w:val="2"/>
            <w:shd w:val="clear" w:color="000000" w:fill="FFFFFF"/>
            <w:noWrap/>
            <w:vAlign w:val="center"/>
            <w:hideMark/>
          </w:tcPr>
          <w:p w:rsidR="003B5067" w:rsidRPr="009C0429" w:rsidRDefault="007D38EB" w:rsidP="007D38EB">
            <w:pPr>
              <w:spacing w:after="0" w:line="240"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(AV≥0,700-0,900)</w:t>
            </w:r>
          </w:p>
        </w:tc>
        <w:tc>
          <w:tcPr>
            <w:tcW w:w="1838" w:type="dxa"/>
            <w:gridSpan w:val="2"/>
            <w:shd w:val="clear" w:color="000000" w:fill="FFFFFF"/>
            <w:noWrap/>
            <w:vAlign w:val="center"/>
            <w:hideMark/>
          </w:tcPr>
          <w:p w:rsidR="003B5067" w:rsidRPr="00815814"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(AV≥0,900)</w:t>
            </w:r>
          </w:p>
        </w:tc>
      </w:tr>
      <w:tr w:rsidR="003B5067" w:rsidRPr="00815814" w:rsidTr="00F24D9B">
        <w:trPr>
          <w:trHeight w:val="319"/>
          <w:jc w:val="center"/>
        </w:trPr>
        <w:tc>
          <w:tcPr>
            <w:tcW w:w="1652" w:type="dxa"/>
            <w:vMerge/>
            <w:tcBorders>
              <w:bottom w:val="single" w:sz="4" w:space="0" w:color="auto"/>
            </w:tcBorders>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p>
        </w:tc>
        <w:tc>
          <w:tcPr>
            <w:tcW w:w="1050" w:type="dxa"/>
            <w:tcBorders>
              <w:top w:val="single" w:sz="4" w:space="0" w:color="auto"/>
              <w:bottom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Jumlah</w:t>
            </w:r>
          </w:p>
        </w:tc>
        <w:tc>
          <w:tcPr>
            <w:tcW w:w="706" w:type="dxa"/>
            <w:tcBorders>
              <w:top w:val="single" w:sz="4" w:space="0" w:color="auto"/>
              <w:bottom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w:t>
            </w:r>
          </w:p>
        </w:tc>
        <w:tc>
          <w:tcPr>
            <w:tcW w:w="1131" w:type="dxa"/>
            <w:tcBorders>
              <w:top w:val="single" w:sz="4" w:space="0" w:color="auto"/>
              <w:bottom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Jumlah</w:t>
            </w:r>
          </w:p>
        </w:tc>
        <w:tc>
          <w:tcPr>
            <w:tcW w:w="849" w:type="dxa"/>
            <w:tcBorders>
              <w:top w:val="single" w:sz="4" w:space="0" w:color="auto"/>
              <w:bottom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w:t>
            </w:r>
          </w:p>
        </w:tc>
        <w:tc>
          <w:tcPr>
            <w:tcW w:w="848" w:type="dxa"/>
            <w:tcBorders>
              <w:top w:val="single" w:sz="4" w:space="0" w:color="auto"/>
              <w:bottom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Jumlah</w:t>
            </w:r>
          </w:p>
        </w:tc>
        <w:tc>
          <w:tcPr>
            <w:tcW w:w="990" w:type="dxa"/>
            <w:tcBorders>
              <w:top w:val="single" w:sz="4" w:space="0" w:color="auto"/>
              <w:bottom w:val="single" w:sz="4" w:space="0" w:color="auto"/>
            </w:tcBorders>
            <w:shd w:val="clear" w:color="000000" w:fill="FFFFFF"/>
            <w:vAlign w:val="center"/>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w:t>
            </w:r>
          </w:p>
        </w:tc>
      </w:tr>
      <w:tr w:rsidR="003B5067" w:rsidRPr="00815814" w:rsidTr="00F24D9B">
        <w:trPr>
          <w:trHeight w:val="291"/>
          <w:jc w:val="center"/>
        </w:trPr>
        <w:tc>
          <w:tcPr>
            <w:tcW w:w="1652" w:type="dxa"/>
            <w:tcBorders>
              <w:top w:val="single" w:sz="4" w:space="0" w:color="auto"/>
            </w:tcBorders>
            <w:shd w:val="clear" w:color="000000" w:fill="FFFFFF"/>
            <w:noWrap/>
            <w:hideMark/>
          </w:tcPr>
          <w:p w:rsidR="003B5067" w:rsidRPr="00815814" w:rsidRDefault="003B5067" w:rsidP="007D38EB">
            <w:pPr>
              <w:spacing w:after="0" w:line="240" w:lineRule="auto"/>
              <w:jc w:val="center"/>
              <w:rPr>
                <w:rFonts w:ascii="Times New Roman" w:hAnsi="Times New Roman"/>
                <w:sz w:val="20"/>
                <w:szCs w:val="20"/>
              </w:rPr>
            </w:pPr>
            <w:r w:rsidRPr="00815814">
              <w:rPr>
                <w:rFonts w:ascii="Times New Roman" w:hAnsi="Times New Roman"/>
                <w:sz w:val="20"/>
                <w:szCs w:val="20"/>
              </w:rPr>
              <w:t>Sendangmulyo</w:t>
            </w:r>
          </w:p>
        </w:tc>
        <w:tc>
          <w:tcPr>
            <w:tcW w:w="1050" w:type="dxa"/>
            <w:tcBorders>
              <w:top w:val="single" w:sz="4" w:space="0" w:color="auto"/>
            </w:tcBorders>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17</w:t>
            </w:r>
          </w:p>
        </w:tc>
        <w:tc>
          <w:tcPr>
            <w:tcW w:w="706" w:type="dxa"/>
            <w:tcBorders>
              <w:top w:val="single" w:sz="4" w:space="0" w:color="auto"/>
            </w:tcBorders>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34</w:t>
            </w:r>
          </w:p>
        </w:tc>
        <w:tc>
          <w:tcPr>
            <w:tcW w:w="1131" w:type="dxa"/>
            <w:tcBorders>
              <w:top w:val="single" w:sz="4" w:space="0" w:color="auto"/>
            </w:tcBorders>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w:t>
            </w:r>
          </w:p>
        </w:tc>
        <w:tc>
          <w:tcPr>
            <w:tcW w:w="849" w:type="dxa"/>
            <w:tcBorders>
              <w:top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5</w:t>
            </w:r>
          </w:p>
        </w:tc>
        <w:tc>
          <w:tcPr>
            <w:tcW w:w="848" w:type="dxa"/>
            <w:tcBorders>
              <w:top w:val="single" w:sz="4" w:space="0" w:color="auto"/>
            </w:tcBorders>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w:t>
            </w:r>
          </w:p>
        </w:tc>
        <w:tc>
          <w:tcPr>
            <w:tcW w:w="990" w:type="dxa"/>
            <w:tcBorders>
              <w:top w:val="single" w:sz="4" w:space="0" w:color="auto"/>
            </w:tcBorders>
            <w:shd w:val="clear" w:color="000000" w:fill="FFFFFF"/>
            <w:vAlign w:val="center"/>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w:t>
            </w:r>
            <w:r w:rsidR="003B5067" w:rsidRPr="009C0429">
              <w:rPr>
                <w:rFonts w:ascii="Times New Roman" w:eastAsia="Times New Roman" w:hAnsi="Times New Roman" w:cs="Times New Roman"/>
                <w:color w:val="000000"/>
                <w:sz w:val="20"/>
                <w:szCs w:val="20"/>
                <w:lang w:eastAsia="id-ID"/>
              </w:rPr>
              <w:t>0</w:t>
            </w:r>
          </w:p>
        </w:tc>
      </w:tr>
      <w:tr w:rsidR="003B5067" w:rsidRPr="00815814" w:rsidTr="00F24D9B">
        <w:trPr>
          <w:trHeight w:val="291"/>
          <w:jc w:val="center"/>
        </w:trPr>
        <w:tc>
          <w:tcPr>
            <w:tcW w:w="1652" w:type="dxa"/>
            <w:shd w:val="clear" w:color="000000" w:fill="FFFFFF"/>
            <w:noWrap/>
            <w:hideMark/>
          </w:tcPr>
          <w:p w:rsidR="003B5067" w:rsidRPr="00815814" w:rsidRDefault="003B5067" w:rsidP="007D38EB">
            <w:pPr>
              <w:spacing w:after="0" w:line="240" w:lineRule="auto"/>
              <w:jc w:val="center"/>
              <w:rPr>
                <w:rFonts w:ascii="Times New Roman" w:hAnsi="Times New Roman"/>
                <w:color w:val="000000"/>
                <w:sz w:val="20"/>
                <w:szCs w:val="20"/>
              </w:rPr>
            </w:pPr>
            <w:r w:rsidRPr="00815814">
              <w:rPr>
                <w:rFonts w:ascii="Times New Roman" w:hAnsi="Times New Roman"/>
                <w:color w:val="000000"/>
                <w:sz w:val="20"/>
                <w:szCs w:val="20"/>
              </w:rPr>
              <w:t>Bulusan</w:t>
            </w:r>
          </w:p>
        </w:tc>
        <w:tc>
          <w:tcPr>
            <w:tcW w:w="1050" w:type="dxa"/>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11</w:t>
            </w:r>
          </w:p>
        </w:tc>
        <w:tc>
          <w:tcPr>
            <w:tcW w:w="706" w:type="dxa"/>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50</w:t>
            </w:r>
          </w:p>
        </w:tc>
        <w:tc>
          <w:tcPr>
            <w:tcW w:w="1131" w:type="dxa"/>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6</w:t>
            </w:r>
          </w:p>
        </w:tc>
        <w:tc>
          <w:tcPr>
            <w:tcW w:w="849" w:type="dxa"/>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30</w:t>
            </w:r>
          </w:p>
        </w:tc>
        <w:tc>
          <w:tcPr>
            <w:tcW w:w="848" w:type="dxa"/>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w:t>
            </w:r>
          </w:p>
        </w:tc>
        <w:tc>
          <w:tcPr>
            <w:tcW w:w="990" w:type="dxa"/>
            <w:shd w:val="clear" w:color="000000" w:fill="FFFFFF"/>
            <w:vAlign w:val="center"/>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15</w:t>
            </w:r>
          </w:p>
        </w:tc>
      </w:tr>
      <w:tr w:rsidR="00AE092C" w:rsidRPr="00815814" w:rsidTr="00F24D9B">
        <w:trPr>
          <w:trHeight w:val="291"/>
          <w:jc w:val="center"/>
        </w:trPr>
        <w:tc>
          <w:tcPr>
            <w:tcW w:w="1652" w:type="dxa"/>
            <w:shd w:val="clear" w:color="000000" w:fill="FFFFFF"/>
            <w:noWrap/>
          </w:tcPr>
          <w:p w:rsidR="00AE092C" w:rsidRPr="00815814" w:rsidRDefault="00AE092C" w:rsidP="007D38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Tembalang</w:t>
            </w:r>
          </w:p>
        </w:tc>
        <w:tc>
          <w:tcPr>
            <w:tcW w:w="1050"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10</w:t>
            </w:r>
          </w:p>
        </w:tc>
        <w:tc>
          <w:tcPr>
            <w:tcW w:w="706"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50</w:t>
            </w:r>
          </w:p>
        </w:tc>
        <w:tc>
          <w:tcPr>
            <w:tcW w:w="1131"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849"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25</w:t>
            </w:r>
          </w:p>
        </w:tc>
        <w:tc>
          <w:tcPr>
            <w:tcW w:w="848"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990" w:type="dxa"/>
            <w:shd w:val="clear" w:color="000000" w:fill="FFFFFF"/>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25</w:t>
            </w:r>
          </w:p>
        </w:tc>
      </w:tr>
      <w:tr w:rsidR="00AE092C" w:rsidRPr="00815814" w:rsidTr="00F24D9B">
        <w:trPr>
          <w:trHeight w:val="291"/>
          <w:jc w:val="center"/>
        </w:trPr>
        <w:tc>
          <w:tcPr>
            <w:tcW w:w="1652" w:type="dxa"/>
            <w:shd w:val="clear" w:color="000000" w:fill="FFFFFF"/>
            <w:noWrap/>
          </w:tcPr>
          <w:p w:rsidR="00AE092C" w:rsidRPr="00815814" w:rsidRDefault="00AE092C" w:rsidP="007D38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Kramas</w:t>
            </w:r>
          </w:p>
        </w:tc>
        <w:tc>
          <w:tcPr>
            <w:tcW w:w="1050"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w:t>
            </w:r>
          </w:p>
        </w:tc>
        <w:tc>
          <w:tcPr>
            <w:tcW w:w="706"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0</w:t>
            </w:r>
          </w:p>
        </w:tc>
        <w:tc>
          <w:tcPr>
            <w:tcW w:w="1131"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849"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20</w:t>
            </w:r>
          </w:p>
        </w:tc>
        <w:tc>
          <w:tcPr>
            <w:tcW w:w="848"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16</w:t>
            </w:r>
          </w:p>
        </w:tc>
        <w:tc>
          <w:tcPr>
            <w:tcW w:w="990" w:type="dxa"/>
            <w:shd w:val="clear" w:color="000000" w:fill="FFFFFF"/>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89</w:t>
            </w:r>
          </w:p>
        </w:tc>
      </w:tr>
      <w:tr w:rsidR="00AE092C" w:rsidRPr="00815814" w:rsidTr="00F24D9B">
        <w:trPr>
          <w:trHeight w:val="291"/>
          <w:jc w:val="center"/>
        </w:trPr>
        <w:tc>
          <w:tcPr>
            <w:tcW w:w="1652" w:type="dxa"/>
            <w:shd w:val="clear" w:color="000000" w:fill="FFFFFF"/>
            <w:noWrap/>
          </w:tcPr>
          <w:p w:rsidR="00AE092C" w:rsidRPr="00815814" w:rsidRDefault="00AE092C" w:rsidP="007D38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Tandang</w:t>
            </w:r>
          </w:p>
        </w:tc>
        <w:tc>
          <w:tcPr>
            <w:tcW w:w="1050"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17</w:t>
            </w:r>
          </w:p>
        </w:tc>
        <w:tc>
          <w:tcPr>
            <w:tcW w:w="706"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34</w:t>
            </w:r>
          </w:p>
        </w:tc>
        <w:tc>
          <w:tcPr>
            <w:tcW w:w="1131"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w:t>
            </w:r>
          </w:p>
        </w:tc>
        <w:tc>
          <w:tcPr>
            <w:tcW w:w="849"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10</w:t>
            </w:r>
          </w:p>
        </w:tc>
        <w:tc>
          <w:tcPr>
            <w:tcW w:w="848"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w:t>
            </w:r>
          </w:p>
        </w:tc>
        <w:tc>
          <w:tcPr>
            <w:tcW w:w="990" w:type="dxa"/>
            <w:shd w:val="clear" w:color="000000" w:fill="FFFFFF"/>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r>
      <w:tr w:rsidR="00AE092C" w:rsidRPr="00815814" w:rsidTr="00F24D9B">
        <w:trPr>
          <w:trHeight w:val="291"/>
          <w:jc w:val="center"/>
        </w:trPr>
        <w:tc>
          <w:tcPr>
            <w:tcW w:w="1652" w:type="dxa"/>
            <w:shd w:val="clear" w:color="000000" w:fill="FFFFFF"/>
            <w:noWrap/>
          </w:tcPr>
          <w:p w:rsidR="00AE092C" w:rsidRPr="00815814" w:rsidRDefault="00AE092C" w:rsidP="007D38E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Sendangmulyo</w:t>
            </w:r>
          </w:p>
        </w:tc>
        <w:tc>
          <w:tcPr>
            <w:tcW w:w="1050"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17</w:t>
            </w:r>
          </w:p>
        </w:tc>
        <w:tc>
          <w:tcPr>
            <w:tcW w:w="706"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34</w:t>
            </w:r>
          </w:p>
        </w:tc>
        <w:tc>
          <w:tcPr>
            <w:tcW w:w="1131"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w:t>
            </w:r>
          </w:p>
        </w:tc>
        <w:tc>
          <w:tcPr>
            <w:tcW w:w="849"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848" w:type="dxa"/>
            <w:shd w:val="clear" w:color="000000" w:fill="FFFFFF"/>
            <w:noWrap/>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w:t>
            </w:r>
          </w:p>
        </w:tc>
        <w:tc>
          <w:tcPr>
            <w:tcW w:w="990" w:type="dxa"/>
            <w:shd w:val="clear" w:color="000000" w:fill="FFFFFF"/>
            <w:vAlign w:val="center"/>
          </w:tcPr>
          <w:p w:rsidR="00AE092C" w:rsidRDefault="00AE092C"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10</w:t>
            </w:r>
          </w:p>
        </w:tc>
      </w:tr>
      <w:tr w:rsidR="003B5067" w:rsidRPr="00815814" w:rsidTr="00F24D9B">
        <w:trPr>
          <w:trHeight w:val="291"/>
          <w:jc w:val="center"/>
        </w:trPr>
        <w:tc>
          <w:tcPr>
            <w:tcW w:w="1652" w:type="dxa"/>
            <w:shd w:val="clear" w:color="000000" w:fill="FFFFFF"/>
            <w:noWrap/>
            <w:hideMark/>
          </w:tcPr>
          <w:p w:rsidR="003B5067" w:rsidRPr="00815814" w:rsidRDefault="003B5067" w:rsidP="00AE092C">
            <w:pPr>
              <w:spacing w:after="0" w:line="240" w:lineRule="auto"/>
              <w:jc w:val="center"/>
              <w:rPr>
                <w:rFonts w:ascii="Times New Roman" w:hAnsi="Times New Roman"/>
                <w:color w:val="000000"/>
                <w:sz w:val="20"/>
                <w:szCs w:val="20"/>
              </w:rPr>
            </w:pPr>
            <w:r w:rsidRPr="00815814">
              <w:rPr>
                <w:rFonts w:ascii="Times New Roman" w:hAnsi="Times New Roman"/>
                <w:color w:val="000000"/>
                <w:sz w:val="20"/>
                <w:szCs w:val="20"/>
              </w:rPr>
              <w:t>Rowosari</w:t>
            </w:r>
          </w:p>
        </w:tc>
        <w:tc>
          <w:tcPr>
            <w:tcW w:w="1050" w:type="dxa"/>
            <w:shd w:val="clear" w:color="000000" w:fill="FFFFFF"/>
            <w:noWrap/>
            <w:hideMark/>
          </w:tcPr>
          <w:p w:rsidR="003B5067" w:rsidRPr="009C0429" w:rsidRDefault="007D38EB"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20</w:t>
            </w:r>
          </w:p>
        </w:tc>
        <w:tc>
          <w:tcPr>
            <w:tcW w:w="706" w:type="dxa"/>
            <w:shd w:val="clear" w:color="000000" w:fill="FFFFFF"/>
            <w:noWrap/>
            <w:hideMark/>
          </w:tcPr>
          <w:p w:rsidR="003B5067" w:rsidRPr="009C0429" w:rsidRDefault="003B5067" w:rsidP="00AE092C">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100</w:t>
            </w:r>
          </w:p>
        </w:tc>
        <w:tc>
          <w:tcPr>
            <w:tcW w:w="1131" w:type="dxa"/>
            <w:shd w:val="clear" w:color="000000" w:fill="FFFFFF"/>
            <w:noWrap/>
            <w:hideMark/>
          </w:tcPr>
          <w:p w:rsidR="003B5067" w:rsidRPr="009C0429" w:rsidRDefault="003B5067" w:rsidP="00AE092C">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c>
          <w:tcPr>
            <w:tcW w:w="849" w:type="dxa"/>
            <w:shd w:val="clear" w:color="000000" w:fill="FFFFFF"/>
            <w:noWrap/>
            <w:hideMark/>
          </w:tcPr>
          <w:p w:rsidR="003B5067" w:rsidRPr="009C0429" w:rsidRDefault="003B5067" w:rsidP="00AE092C">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c>
          <w:tcPr>
            <w:tcW w:w="848" w:type="dxa"/>
            <w:shd w:val="clear" w:color="000000" w:fill="FFFFFF"/>
            <w:noWrap/>
            <w:hideMark/>
          </w:tcPr>
          <w:p w:rsidR="003B5067" w:rsidRPr="009C0429" w:rsidRDefault="003B5067" w:rsidP="00AE092C">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c>
          <w:tcPr>
            <w:tcW w:w="990" w:type="dxa"/>
            <w:shd w:val="clear" w:color="000000" w:fill="FFFFFF"/>
          </w:tcPr>
          <w:p w:rsidR="003B5067" w:rsidRPr="009C0429" w:rsidRDefault="003B5067" w:rsidP="00AE092C">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r>
      <w:tr w:rsidR="00AE092C" w:rsidRPr="00815814" w:rsidTr="00F24D9B">
        <w:trPr>
          <w:trHeight w:val="291"/>
          <w:jc w:val="center"/>
        </w:trPr>
        <w:tc>
          <w:tcPr>
            <w:tcW w:w="1652" w:type="dxa"/>
            <w:shd w:val="clear" w:color="000000" w:fill="FFFFFF"/>
            <w:noWrap/>
          </w:tcPr>
          <w:p w:rsidR="00AE092C" w:rsidRPr="00815814" w:rsidRDefault="00AE092C" w:rsidP="00AE092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Jangli</w:t>
            </w:r>
          </w:p>
        </w:tc>
        <w:tc>
          <w:tcPr>
            <w:tcW w:w="1050" w:type="dxa"/>
            <w:shd w:val="clear" w:color="000000" w:fill="FFFFFF"/>
            <w:noWrap/>
          </w:tcPr>
          <w:p w:rsidR="00AE092C" w:rsidRDefault="00AE092C"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7</w:t>
            </w:r>
          </w:p>
        </w:tc>
        <w:tc>
          <w:tcPr>
            <w:tcW w:w="706" w:type="dxa"/>
            <w:shd w:val="clear" w:color="000000" w:fill="FFFFFF"/>
            <w:noWrap/>
          </w:tcPr>
          <w:p w:rsidR="00AE092C" w:rsidRPr="009C0429" w:rsidRDefault="00AE092C"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35</w:t>
            </w:r>
          </w:p>
        </w:tc>
        <w:tc>
          <w:tcPr>
            <w:tcW w:w="1131" w:type="dxa"/>
            <w:shd w:val="clear" w:color="000000" w:fill="FFFFFF"/>
            <w:noWrap/>
          </w:tcPr>
          <w:p w:rsidR="00AE092C" w:rsidRPr="009C0429" w:rsidRDefault="00AE092C"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9</w:t>
            </w:r>
          </w:p>
        </w:tc>
        <w:tc>
          <w:tcPr>
            <w:tcW w:w="849" w:type="dxa"/>
            <w:shd w:val="clear" w:color="000000" w:fill="FFFFFF"/>
            <w:noWrap/>
          </w:tcPr>
          <w:p w:rsidR="00AE092C" w:rsidRPr="009C0429" w:rsidRDefault="00AE092C"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45</w:t>
            </w:r>
          </w:p>
        </w:tc>
        <w:tc>
          <w:tcPr>
            <w:tcW w:w="848" w:type="dxa"/>
            <w:shd w:val="clear" w:color="000000" w:fill="FFFFFF"/>
            <w:noWrap/>
          </w:tcPr>
          <w:p w:rsidR="00AE092C" w:rsidRPr="009C0429" w:rsidRDefault="00AE092C"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4</w:t>
            </w:r>
          </w:p>
        </w:tc>
        <w:tc>
          <w:tcPr>
            <w:tcW w:w="990" w:type="dxa"/>
            <w:shd w:val="clear" w:color="000000" w:fill="FFFFFF"/>
          </w:tcPr>
          <w:p w:rsidR="00AE092C" w:rsidRPr="009C0429" w:rsidRDefault="00AE092C"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20</w:t>
            </w:r>
          </w:p>
        </w:tc>
      </w:tr>
      <w:tr w:rsidR="00AE092C" w:rsidRPr="00815814" w:rsidTr="00F24D9B">
        <w:trPr>
          <w:trHeight w:val="291"/>
          <w:jc w:val="center"/>
        </w:trPr>
        <w:tc>
          <w:tcPr>
            <w:tcW w:w="1652" w:type="dxa"/>
            <w:shd w:val="clear" w:color="000000" w:fill="FFFFFF"/>
            <w:noWrap/>
          </w:tcPr>
          <w:p w:rsidR="00AE092C" w:rsidRPr="00815814" w:rsidRDefault="00AE092C" w:rsidP="00AE092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Mangunharjo</w:t>
            </w:r>
          </w:p>
        </w:tc>
        <w:tc>
          <w:tcPr>
            <w:tcW w:w="1050" w:type="dxa"/>
            <w:shd w:val="clear" w:color="000000" w:fill="FFFFFF"/>
            <w:noWrap/>
          </w:tcPr>
          <w:p w:rsidR="00AE092C" w:rsidRDefault="00AE092C"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706" w:type="dxa"/>
            <w:shd w:val="clear" w:color="000000" w:fill="FFFFFF"/>
            <w:noWrap/>
          </w:tcPr>
          <w:p w:rsidR="00AE092C" w:rsidRPr="009C0429" w:rsidRDefault="00AE092C"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25</w:t>
            </w:r>
          </w:p>
        </w:tc>
        <w:tc>
          <w:tcPr>
            <w:tcW w:w="1131" w:type="dxa"/>
            <w:shd w:val="clear" w:color="000000" w:fill="FFFFFF"/>
            <w:noWrap/>
          </w:tcPr>
          <w:p w:rsidR="00AE092C" w:rsidRPr="009C0429" w:rsidRDefault="00AE092C"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10</w:t>
            </w:r>
          </w:p>
        </w:tc>
        <w:tc>
          <w:tcPr>
            <w:tcW w:w="849" w:type="dxa"/>
            <w:shd w:val="clear" w:color="000000" w:fill="FFFFFF"/>
            <w:noWrap/>
          </w:tcPr>
          <w:p w:rsidR="00AE092C" w:rsidRPr="009C0429" w:rsidRDefault="00AE092C"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50</w:t>
            </w:r>
          </w:p>
        </w:tc>
        <w:tc>
          <w:tcPr>
            <w:tcW w:w="848" w:type="dxa"/>
            <w:shd w:val="clear" w:color="000000" w:fill="FFFFFF"/>
            <w:noWrap/>
          </w:tcPr>
          <w:p w:rsidR="00AE092C" w:rsidRPr="009C0429" w:rsidRDefault="00AE092C"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5</w:t>
            </w:r>
          </w:p>
        </w:tc>
        <w:tc>
          <w:tcPr>
            <w:tcW w:w="990" w:type="dxa"/>
            <w:shd w:val="clear" w:color="000000" w:fill="FFFFFF"/>
          </w:tcPr>
          <w:p w:rsidR="00AE092C" w:rsidRPr="009C0429" w:rsidRDefault="00AE092C" w:rsidP="00AE092C">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25</w:t>
            </w:r>
          </w:p>
        </w:tc>
      </w:tr>
      <w:tr w:rsidR="003B5067" w:rsidRPr="00815814" w:rsidTr="00F24D9B">
        <w:trPr>
          <w:trHeight w:val="291"/>
          <w:jc w:val="center"/>
        </w:trPr>
        <w:tc>
          <w:tcPr>
            <w:tcW w:w="1652" w:type="dxa"/>
            <w:shd w:val="clear" w:color="000000" w:fill="FFFFFF"/>
            <w:noWrap/>
            <w:hideMark/>
          </w:tcPr>
          <w:p w:rsidR="003B5067" w:rsidRPr="00815814" w:rsidRDefault="003B5067" w:rsidP="007D38EB">
            <w:pPr>
              <w:spacing w:after="0" w:line="240" w:lineRule="auto"/>
              <w:jc w:val="center"/>
              <w:rPr>
                <w:rFonts w:ascii="Times New Roman" w:hAnsi="Times New Roman"/>
                <w:color w:val="000000"/>
                <w:sz w:val="20"/>
                <w:szCs w:val="20"/>
              </w:rPr>
            </w:pPr>
            <w:r w:rsidRPr="00815814">
              <w:rPr>
                <w:rFonts w:ascii="Times New Roman" w:hAnsi="Times New Roman"/>
                <w:color w:val="000000"/>
                <w:sz w:val="20"/>
                <w:szCs w:val="20"/>
              </w:rPr>
              <w:t>Kedungmundu</w:t>
            </w:r>
          </w:p>
        </w:tc>
        <w:tc>
          <w:tcPr>
            <w:tcW w:w="1050" w:type="dxa"/>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w:t>
            </w:r>
            <w:r w:rsidR="003B5067" w:rsidRPr="009C0429">
              <w:rPr>
                <w:rFonts w:ascii="Times New Roman" w:eastAsia="Times New Roman" w:hAnsi="Times New Roman" w:cs="Times New Roman"/>
                <w:color w:val="000000"/>
                <w:sz w:val="20"/>
                <w:szCs w:val="20"/>
                <w:lang w:eastAsia="id-ID"/>
              </w:rPr>
              <w:t>0</w:t>
            </w:r>
          </w:p>
        </w:tc>
        <w:tc>
          <w:tcPr>
            <w:tcW w:w="706" w:type="dxa"/>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100</w:t>
            </w:r>
          </w:p>
        </w:tc>
        <w:tc>
          <w:tcPr>
            <w:tcW w:w="1131" w:type="dxa"/>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c>
          <w:tcPr>
            <w:tcW w:w="849" w:type="dxa"/>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c>
          <w:tcPr>
            <w:tcW w:w="848" w:type="dxa"/>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c>
          <w:tcPr>
            <w:tcW w:w="990" w:type="dxa"/>
            <w:shd w:val="clear" w:color="000000" w:fill="FFFFFF"/>
            <w:vAlign w:val="center"/>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r>
      <w:tr w:rsidR="003B5067" w:rsidRPr="00815814" w:rsidTr="00F24D9B">
        <w:trPr>
          <w:trHeight w:val="250"/>
          <w:jc w:val="center"/>
        </w:trPr>
        <w:tc>
          <w:tcPr>
            <w:tcW w:w="1652" w:type="dxa"/>
            <w:shd w:val="clear" w:color="000000" w:fill="FFFFFF"/>
            <w:noWrap/>
            <w:hideMark/>
          </w:tcPr>
          <w:p w:rsidR="003B5067" w:rsidRPr="00815814" w:rsidRDefault="003B5067" w:rsidP="007D38EB">
            <w:pPr>
              <w:spacing w:after="0" w:line="240" w:lineRule="auto"/>
              <w:jc w:val="center"/>
              <w:rPr>
                <w:rFonts w:ascii="Times New Roman" w:hAnsi="Times New Roman"/>
                <w:sz w:val="20"/>
                <w:szCs w:val="20"/>
              </w:rPr>
            </w:pPr>
            <w:r w:rsidRPr="00815814">
              <w:rPr>
                <w:rFonts w:ascii="Times New Roman" w:eastAsia="Times New Roman" w:hAnsi="Times New Roman"/>
                <w:color w:val="000000"/>
                <w:sz w:val="20"/>
                <w:szCs w:val="20"/>
              </w:rPr>
              <w:t>Sambiroto</w:t>
            </w:r>
          </w:p>
        </w:tc>
        <w:tc>
          <w:tcPr>
            <w:tcW w:w="1050" w:type="dxa"/>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w:t>
            </w:r>
            <w:r w:rsidR="003B5067" w:rsidRPr="009C0429">
              <w:rPr>
                <w:rFonts w:ascii="Times New Roman" w:eastAsia="Times New Roman" w:hAnsi="Times New Roman" w:cs="Times New Roman"/>
                <w:color w:val="000000"/>
                <w:sz w:val="20"/>
                <w:szCs w:val="20"/>
                <w:lang w:eastAsia="id-ID"/>
              </w:rPr>
              <w:t>0</w:t>
            </w:r>
          </w:p>
        </w:tc>
        <w:tc>
          <w:tcPr>
            <w:tcW w:w="706" w:type="dxa"/>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100</w:t>
            </w:r>
          </w:p>
        </w:tc>
        <w:tc>
          <w:tcPr>
            <w:tcW w:w="1131" w:type="dxa"/>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c>
          <w:tcPr>
            <w:tcW w:w="849" w:type="dxa"/>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c>
          <w:tcPr>
            <w:tcW w:w="848" w:type="dxa"/>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c>
          <w:tcPr>
            <w:tcW w:w="990" w:type="dxa"/>
            <w:shd w:val="clear" w:color="000000" w:fill="FFFFFF"/>
            <w:vAlign w:val="center"/>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r>
      <w:tr w:rsidR="003B5067" w:rsidRPr="00815814" w:rsidTr="00F24D9B">
        <w:trPr>
          <w:trHeight w:val="291"/>
          <w:jc w:val="center"/>
        </w:trPr>
        <w:tc>
          <w:tcPr>
            <w:tcW w:w="1652" w:type="dxa"/>
            <w:tcBorders>
              <w:bottom w:val="single" w:sz="4" w:space="0" w:color="auto"/>
            </w:tcBorders>
            <w:shd w:val="clear" w:color="000000" w:fill="FFFFFF"/>
            <w:noWrap/>
            <w:hideMark/>
          </w:tcPr>
          <w:p w:rsidR="003B5067" w:rsidRPr="00815814" w:rsidRDefault="003B5067" w:rsidP="007D38EB">
            <w:pPr>
              <w:spacing w:after="0" w:line="240" w:lineRule="auto"/>
              <w:jc w:val="center"/>
              <w:rPr>
                <w:rFonts w:ascii="Times New Roman" w:hAnsi="Times New Roman"/>
                <w:color w:val="000000"/>
                <w:sz w:val="20"/>
                <w:szCs w:val="20"/>
              </w:rPr>
            </w:pPr>
            <w:r w:rsidRPr="00815814">
              <w:rPr>
                <w:rFonts w:ascii="Times New Roman" w:hAnsi="Times New Roman"/>
                <w:color w:val="000000"/>
                <w:sz w:val="20"/>
                <w:szCs w:val="20"/>
              </w:rPr>
              <w:t>Meteseh</w:t>
            </w:r>
          </w:p>
        </w:tc>
        <w:tc>
          <w:tcPr>
            <w:tcW w:w="1050" w:type="dxa"/>
            <w:tcBorders>
              <w:bottom w:val="single" w:sz="4" w:space="0" w:color="auto"/>
            </w:tcBorders>
            <w:shd w:val="clear" w:color="000000" w:fill="FFFFFF"/>
            <w:noWrap/>
            <w:vAlign w:val="center"/>
            <w:hideMark/>
          </w:tcPr>
          <w:p w:rsidR="003B5067" w:rsidRPr="009C0429" w:rsidRDefault="007D38EB" w:rsidP="007D38EB">
            <w:pPr>
              <w:spacing w:after="0" w:line="240"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2</w:t>
            </w:r>
            <w:r w:rsidR="003B5067" w:rsidRPr="009C0429">
              <w:rPr>
                <w:rFonts w:ascii="Times New Roman" w:eastAsia="Times New Roman" w:hAnsi="Times New Roman" w:cs="Times New Roman"/>
                <w:color w:val="000000"/>
                <w:sz w:val="20"/>
                <w:szCs w:val="20"/>
                <w:lang w:eastAsia="id-ID"/>
              </w:rPr>
              <w:t>0</w:t>
            </w:r>
          </w:p>
        </w:tc>
        <w:tc>
          <w:tcPr>
            <w:tcW w:w="706" w:type="dxa"/>
            <w:tcBorders>
              <w:bottom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100</w:t>
            </w:r>
          </w:p>
        </w:tc>
        <w:tc>
          <w:tcPr>
            <w:tcW w:w="1131" w:type="dxa"/>
            <w:tcBorders>
              <w:bottom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c>
          <w:tcPr>
            <w:tcW w:w="849" w:type="dxa"/>
            <w:tcBorders>
              <w:bottom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c>
          <w:tcPr>
            <w:tcW w:w="848" w:type="dxa"/>
            <w:tcBorders>
              <w:bottom w:val="single" w:sz="4" w:space="0" w:color="auto"/>
            </w:tcBorders>
            <w:shd w:val="clear" w:color="000000" w:fill="FFFFFF"/>
            <w:noWrap/>
            <w:vAlign w:val="center"/>
            <w:hideMark/>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c>
          <w:tcPr>
            <w:tcW w:w="990" w:type="dxa"/>
            <w:tcBorders>
              <w:bottom w:val="single" w:sz="4" w:space="0" w:color="auto"/>
            </w:tcBorders>
            <w:shd w:val="clear" w:color="000000" w:fill="FFFFFF"/>
            <w:vAlign w:val="center"/>
          </w:tcPr>
          <w:p w:rsidR="003B5067" w:rsidRPr="009C0429" w:rsidRDefault="003B5067" w:rsidP="007D38EB">
            <w:pPr>
              <w:spacing w:after="0" w:line="240" w:lineRule="auto"/>
              <w:jc w:val="center"/>
              <w:rPr>
                <w:rFonts w:ascii="Times New Roman" w:eastAsia="Times New Roman" w:hAnsi="Times New Roman" w:cs="Times New Roman"/>
                <w:color w:val="000000"/>
                <w:sz w:val="20"/>
                <w:szCs w:val="20"/>
                <w:lang w:eastAsia="id-ID"/>
              </w:rPr>
            </w:pPr>
            <w:r w:rsidRPr="009C0429">
              <w:rPr>
                <w:rFonts w:ascii="Times New Roman" w:eastAsia="Times New Roman" w:hAnsi="Times New Roman" w:cs="Times New Roman"/>
                <w:color w:val="000000"/>
                <w:sz w:val="20"/>
                <w:szCs w:val="20"/>
                <w:lang w:eastAsia="id-ID"/>
              </w:rPr>
              <w:t>0</w:t>
            </w:r>
          </w:p>
        </w:tc>
      </w:tr>
      <w:tr w:rsidR="00F24D9B" w:rsidRPr="00815814" w:rsidTr="00F24D9B">
        <w:trPr>
          <w:trHeight w:val="291"/>
          <w:jc w:val="center"/>
        </w:trPr>
        <w:tc>
          <w:tcPr>
            <w:tcW w:w="7226" w:type="dxa"/>
            <w:gridSpan w:val="7"/>
            <w:shd w:val="clear" w:color="000000" w:fill="FFFFFF"/>
            <w:noWrap/>
          </w:tcPr>
          <w:p w:rsidR="00F24D9B" w:rsidRDefault="00F24D9B" w:rsidP="00F24D9B">
            <w:pPr>
              <w:spacing w:after="0" w:line="240" w:lineRule="auto"/>
              <w:rPr>
                <w:rFonts w:ascii="Times New Roman" w:hAnsi="Times New Roman"/>
                <w:color w:val="000000"/>
                <w:sz w:val="20"/>
                <w:szCs w:val="20"/>
              </w:rPr>
            </w:pPr>
            <w:r>
              <w:rPr>
                <w:rFonts w:ascii="Times New Roman" w:hAnsi="Times New Roman"/>
                <w:color w:val="000000"/>
                <w:sz w:val="20"/>
                <w:szCs w:val="20"/>
              </w:rPr>
              <w:t>Keterangan</w:t>
            </w:r>
          </w:p>
          <w:p w:rsidR="00F24D9B" w:rsidRDefault="00F24D9B" w:rsidP="00F24D9B">
            <w:pPr>
              <w:spacing w:after="0" w:line="240" w:lineRule="auto"/>
              <w:rPr>
                <w:rFonts w:ascii="Times New Roman" w:hAnsi="Times New Roman"/>
                <w:color w:val="000000"/>
                <w:sz w:val="20"/>
                <w:szCs w:val="20"/>
              </w:rPr>
            </w:pPr>
            <w:r>
              <w:rPr>
                <w:rFonts w:ascii="Times New Roman" w:hAnsi="Times New Roman"/>
                <w:color w:val="000000"/>
                <w:sz w:val="20"/>
                <w:szCs w:val="20"/>
              </w:rPr>
              <w:t>2 kali pegulangan masing-masing 20 ekor larva</w:t>
            </w:r>
          </w:p>
          <w:p w:rsidR="00F24D9B" w:rsidRPr="009C0429" w:rsidRDefault="00F24D9B" w:rsidP="007D38EB">
            <w:pPr>
              <w:spacing w:after="0" w:line="240" w:lineRule="auto"/>
              <w:jc w:val="center"/>
              <w:rPr>
                <w:rFonts w:ascii="Times New Roman" w:eastAsia="Times New Roman" w:hAnsi="Times New Roman" w:cs="Times New Roman"/>
                <w:color w:val="000000"/>
                <w:sz w:val="20"/>
                <w:szCs w:val="20"/>
                <w:lang w:eastAsia="id-ID"/>
              </w:rPr>
            </w:pPr>
          </w:p>
        </w:tc>
      </w:tr>
    </w:tbl>
    <w:p w:rsidR="003B5067" w:rsidRDefault="003B5067" w:rsidP="003B5067">
      <w:pPr>
        <w:jc w:val="center"/>
        <w:rPr>
          <w:rFonts w:ascii="Times New Roman" w:hAnsi="Times New Roman" w:cs="Times New Roman"/>
          <w:b/>
          <w:bCs/>
        </w:rPr>
        <w:sectPr w:rsidR="003B5067" w:rsidSect="003B5067">
          <w:type w:val="continuous"/>
          <w:pgSz w:w="11906" w:h="16838"/>
          <w:pgMar w:top="1440" w:right="1440" w:bottom="1440" w:left="1440" w:header="708" w:footer="708" w:gutter="0"/>
          <w:cols w:space="708"/>
          <w:docGrid w:linePitch="360"/>
        </w:sectPr>
      </w:pPr>
    </w:p>
    <w:p w:rsidR="00385D5B" w:rsidRDefault="00385D5B" w:rsidP="00385D5B">
      <w:pPr>
        <w:spacing w:after="0" w:line="240" w:lineRule="auto"/>
        <w:jc w:val="both"/>
        <w:rPr>
          <w:rFonts w:ascii="Times New Roman" w:hAnsi="Times New Roman" w:cs="Times New Roman"/>
          <w:b/>
          <w:bCs/>
          <w:i/>
        </w:rPr>
      </w:pPr>
    </w:p>
    <w:p w:rsidR="003B5067" w:rsidRPr="004329FE" w:rsidRDefault="003B5067" w:rsidP="00385D5B">
      <w:pPr>
        <w:spacing w:after="0" w:line="240" w:lineRule="auto"/>
        <w:jc w:val="both"/>
        <w:rPr>
          <w:rFonts w:ascii="Times New Roman" w:hAnsi="Times New Roman" w:cs="Times New Roman"/>
          <w:b/>
          <w:bCs/>
        </w:rPr>
      </w:pPr>
      <w:r w:rsidRPr="004329FE">
        <w:rPr>
          <w:rFonts w:ascii="Times New Roman" w:hAnsi="Times New Roman" w:cs="Times New Roman"/>
          <w:b/>
          <w:bCs/>
        </w:rPr>
        <w:t>PEMBAHASAN</w:t>
      </w:r>
    </w:p>
    <w:p w:rsidR="00AE092C" w:rsidRDefault="003B5067" w:rsidP="003B5067">
      <w:pPr>
        <w:pStyle w:val="ListParagraph"/>
        <w:spacing w:line="276" w:lineRule="auto"/>
        <w:ind w:left="0" w:firstLine="567"/>
        <w:jc w:val="both"/>
        <w:rPr>
          <w:rFonts w:ascii="Times New Roman" w:hAnsi="Times New Roman"/>
          <w:sz w:val="22"/>
          <w:szCs w:val="22"/>
        </w:rPr>
      </w:pPr>
      <w:r w:rsidRPr="000D1289">
        <w:rPr>
          <w:rFonts w:ascii="Times New Roman" w:hAnsi="Times New Roman"/>
          <w:sz w:val="22"/>
          <w:szCs w:val="22"/>
        </w:rPr>
        <w:t>Hasil survey larva menunjukkan bahwa di Kecamatan Tembalang 7 Kelurahan dianggap berisiko tinggi terhadap penyebaran penyakit DBD, karena nilai HI &gt;5%.</w:t>
      </w:r>
      <w:r>
        <w:rPr>
          <w:rFonts w:ascii="Times New Roman" w:hAnsi="Times New Roman"/>
          <w:sz w:val="22"/>
          <w:szCs w:val="22"/>
        </w:rPr>
        <w:t xml:space="preserve"> </w:t>
      </w:r>
      <w:r w:rsidRPr="000D1289">
        <w:rPr>
          <w:rFonts w:ascii="Times New Roman" w:hAnsi="Times New Roman"/>
          <w:sz w:val="22"/>
          <w:szCs w:val="22"/>
        </w:rPr>
        <w:t xml:space="preserve">Kelurahan paling tinggi </w:t>
      </w:r>
      <w:r>
        <w:rPr>
          <w:rFonts w:ascii="Times New Roman" w:hAnsi="Times New Roman"/>
          <w:sz w:val="22"/>
          <w:szCs w:val="22"/>
        </w:rPr>
        <w:t xml:space="preserve">nilai HI </w:t>
      </w:r>
      <w:r w:rsidRPr="000D1289">
        <w:rPr>
          <w:rFonts w:ascii="Times New Roman" w:hAnsi="Times New Roman"/>
          <w:sz w:val="22"/>
          <w:szCs w:val="22"/>
        </w:rPr>
        <w:t>yaitu</w:t>
      </w:r>
      <w:r>
        <w:rPr>
          <w:rFonts w:ascii="Times New Roman" w:hAnsi="Times New Roman"/>
          <w:sz w:val="22"/>
          <w:szCs w:val="22"/>
        </w:rPr>
        <w:t xml:space="preserve"> </w:t>
      </w:r>
      <w:r w:rsidRPr="000D1289">
        <w:rPr>
          <w:rFonts w:ascii="Times New Roman" w:hAnsi="Times New Roman"/>
          <w:sz w:val="22"/>
          <w:szCs w:val="22"/>
        </w:rPr>
        <w:t xml:space="preserve">Kecamatan Tembalang. House Index (HI) merupakan indikator yang paling banyak digunakan untuk memonitor tingkat infestasi nyamuk. Nilai HI menggambarkan persentase rumah positif untuk perkembangbiakan vektor sehingga dapat mencerminkan jumlah populasi yang berisiko. Bila suatu daerah mempunyai angka HI &gt;5%, ini menunjukkan bahwa daerah tersebut dapat dikategorikan mempunyai tingkat risiko yang tinggi akan terjadinya penularan penyakit DBD dan bila HI&lt;5% maka masih memungkinkan dilakukan pencegahan untuk terjadinya infeksi virus dengue. Lebih lanjut dijelaskan bahwa bila HI </w:t>
      </w:r>
    </w:p>
    <w:p w:rsidR="00AE092C" w:rsidRDefault="00AE092C" w:rsidP="00AE092C">
      <w:pPr>
        <w:pStyle w:val="ListParagraph"/>
        <w:spacing w:line="276" w:lineRule="auto"/>
        <w:ind w:left="0"/>
        <w:jc w:val="both"/>
        <w:rPr>
          <w:rFonts w:ascii="Times New Roman" w:hAnsi="Times New Roman"/>
          <w:sz w:val="22"/>
          <w:szCs w:val="22"/>
        </w:rPr>
      </w:pPr>
    </w:p>
    <w:p w:rsidR="00F24D9B" w:rsidRDefault="00F24D9B" w:rsidP="00AE092C">
      <w:pPr>
        <w:pStyle w:val="ListParagraph"/>
        <w:spacing w:line="276" w:lineRule="auto"/>
        <w:ind w:left="0"/>
        <w:jc w:val="both"/>
        <w:rPr>
          <w:rFonts w:ascii="Times New Roman" w:hAnsi="Times New Roman"/>
          <w:sz w:val="22"/>
          <w:szCs w:val="22"/>
        </w:rPr>
      </w:pPr>
    </w:p>
    <w:p w:rsidR="00F24D9B" w:rsidRDefault="00F24D9B" w:rsidP="00AE092C">
      <w:pPr>
        <w:pStyle w:val="ListParagraph"/>
        <w:spacing w:line="276" w:lineRule="auto"/>
        <w:ind w:left="0"/>
        <w:jc w:val="both"/>
        <w:rPr>
          <w:rFonts w:ascii="Times New Roman" w:hAnsi="Times New Roman"/>
          <w:sz w:val="22"/>
          <w:szCs w:val="22"/>
        </w:rPr>
      </w:pPr>
    </w:p>
    <w:p w:rsidR="003B5067" w:rsidRPr="000D1289" w:rsidRDefault="003B5067" w:rsidP="00AE092C">
      <w:pPr>
        <w:pStyle w:val="ListParagraph"/>
        <w:spacing w:line="276" w:lineRule="auto"/>
        <w:ind w:left="0"/>
        <w:jc w:val="both"/>
        <w:rPr>
          <w:rFonts w:ascii="Times New Roman" w:hAnsi="Times New Roman"/>
          <w:sz w:val="22"/>
          <w:szCs w:val="22"/>
          <w:vertAlign w:val="superscript"/>
        </w:rPr>
      </w:pPr>
      <w:r w:rsidRPr="000D1289">
        <w:rPr>
          <w:rFonts w:ascii="Times New Roman" w:hAnsi="Times New Roman"/>
          <w:sz w:val="22"/>
          <w:szCs w:val="22"/>
        </w:rPr>
        <w:t>&gt;15% berarti daerah tersebut sudah ada kasus DBD. Semakin tinggi angka HI, berarti semakin tinggi kepadatan nyamuk, maka semakin tinggi pula risiko masyarakat di daerah tersebut untuk kontak dengan nyamuk dan juga untuk terinfeksi virus.</w:t>
      </w:r>
      <w:r>
        <w:rPr>
          <w:rFonts w:ascii="Times New Roman" w:hAnsi="Times New Roman"/>
          <w:sz w:val="22"/>
          <w:szCs w:val="22"/>
          <w:vertAlign w:val="superscript"/>
        </w:rPr>
        <w:t>10</w:t>
      </w:r>
    </w:p>
    <w:p w:rsidR="003B5067" w:rsidRPr="000D1289" w:rsidRDefault="003B5067" w:rsidP="003B5067">
      <w:pPr>
        <w:pStyle w:val="ListParagraph"/>
        <w:spacing w:line="276" w:lineRule="auto"/>
        <w:ind w:left="0" w:firstLine="567"/>
        <w:jc w:val="both"/>
        <w:rPr>
          <w:rFonts w:ascii="Times New Roman" w:hAnsi="Times New Roman"/>
          <w:sz w:val="22"/>
          <w:szCs w:val="22"/>
        </w:rPr>
      </w:pPr>
      <w:r w:rsidRPr="000D1289">
        <w:rPr>
          <w:rFonts w:ascii="Times New Roman" w:hAnsi="Times New Roman"/>
          <w:sz w:val="22"/>
          <w:szCs w:val="22"/>
        </w:rPr>
        <w:t>Berdasarkan nilai BI di Kelurahan Bulusan dan Tembalang &gt;5 berisiko sedang untuk penularan DBD. Nilai BI menun</w:t>
      </w:r>
      <w:r>
        <w:rPr>
          <w:rFonts w:ascii="Times New Roman" w:hAnsi="Times New Roman"/>
          <w:sz w:val="22"/>
          <w:szCs w:val="22"/>
        </w:rPr>
        <w:t>j</w:t>
      </w:r>
      <w:r w:rsidRPr="000D1289">
        <w:rPr>
          <w:rFonts w:ascii="Times New Roman" w:hAnsi="Times New Roman"/>
          <w:sz w:val="22"/>
          <w:szCs w:val="22"/>
        </w:rPr>
        <w:t>ukkan hubungan antara kontainer yang positif dengan jumlah rumah. BI merupakan indikator yang palig baik dibandingkan dengan CI dan</w:t>
      </w:r>
      <w:r>
        <w:rPr>
          <w:rFonts w:ascii="Times New Roman" w:hAnsi="Times New Roman"/>
          <w:sz w:val="22"/>
          <w:szCs w:val="22"/>
        </w:rPr>
        <w:t xml:space="preserve"> HI karena mengkombinasi antara </w:t>
      </w:r>
      <w:r w:rsidRPr="000D1289">
        <w:rPr>
          <w:rFonts w:ascii="Times New Roman" w:hAnsi="Times New Roman"/>
          <w:sz w:val="22"/>
          <w:szCs w:val="22"/>
        </w:rPr>
        <w:t>tempat tinggal dan kontainer. Oleh karena itu BI mempunyai nilai signifikan epidemiologis yang lebih besar</w:t>
      </w:r>
      <w:r>
        <w:rPr>
          <w:rFonts w:ascii="Times New Roman" w:hAnsi="Times New Roman"/>
          <w:sz w:val="22"/>
          <w:szCs w:val="22"/>
        </w:rPr>
        <w:t>.</w:t>
      </w:r>
      <w:r w:rsidRPr="00D86AB7">
        <w:rPr>
          <w:rFonts w:ascii="Times New Roman" w:hAnsi="Times New Roman"/>
          <w:sz w:val="22"/>
          <w:szCs w:val="22"/>
          <w:vertAlign w:val="superscript"/>
        </w:rPr>
        <w:t xml:space="preserve">11 </w:t>
      </w:r>
    </w:p>
    <w:p w:rsidR="00460D67" w:rsidRDefault="00DB7702" w:rsidP="00460D67">
      <w:pPr>
        <w:pStyle w:val="ListParagraph"/>
        <w:spacing w:line="276" w:lineRule="auto"/>
        <w:ind w:left="0" w:firstLine="567"/>
        <w:jc w:val="both"/>
        <w:rPr>
          <w:rFonts w:ascii="Times New Roman" w:hAnsi="Times New Roman"/>
          <w:sz w:val="22"/>
          <w:szCs w:val="22"/>
        </w:rPr>
      </w:pPr>
      <w:r>
        <w:rPr>
          <w:rFonts w:ascii="Times New Roman" w:hAnsi="Times New Roman"/>
          <w:sz w:val="22"/>
          <w:szCs w:val="22"/>
        </w:rPr>
        <w:t xml:space="preserve">Hasil dari uji resistensi pada insektisida malathion yang menunjukkan kelurahan Sedendangmulyo yang memiliki kematian 49%. Pada penelitian Sunaryo, dkk 2013 menyatakan bahwa status resisten juga </w:t>
      </w:r>
      <w:r>
        <w:rPr>
          <w:rFonts w:ascii="Times New Roman" w:hAnsi="Times New Roman"/>
          <w:sz w:val="22"/>
          <w:szCs w:val="22"/>
        </w:rPr>
        <w:lastRenderedPageBreak/>
        <w:t xml:space="preserve">ditemukan pada uji kerentanan Aedes aegypti di 4 Kabupaten/Kota  yang semuanya menunjukkan </w:t>
      </w:r>
      <w:r w:rsidRPr="00385D5B">
        <w:rPr>
          <w:rFonts w:ascii="Times New Roman" w:hAnsi="Times New Roman"/>
          <w:i/>
          <w:sz w:val="22"/>
          <w:szCs w:val="22"/>
        </w:rPr>
        <w:t>Aedes aegypti</w:t>
      </w:r>
      <w:r>
        <w:rPr>
          <w:rFonts w:ascii="Times New Roman" w:hAnsi="Times New Roman"/>
          <w:sz w:val="22"/>
          <w:szCs w:val="22"/>
        </w:rPr>
        <w:t xml:space="preserve"> sudah resisten terhada insektisida malathion 0,8% dan permethrin 0,25%.</w:t>
      </w:r>
      <w:r w:rsidRPr="00DB7702">
        <w:rPr>
          <w:rFonts w:ascii="Times New Roman" w:hAnsi="Times New Roman"/>
          <w:sz w:val="22"/>
          <w:szCs w:val="22"/>
          <w:vertAlign w:val="superscript"/>
        </w:rPr>
        <w:t>18</w:t>
      </w:r>
      <w:r>
        <w:rPr>
          <w:rFonts w:ascii="Times New Roman" w:hAnsi="Times New Roman"/>
          <w:sz w:val="22"/>
          <w:szCs w:val="22"/>
        </w:rPr>
        <w:t xml:space="preserve"> </w:t>
      </w:r>
    </w:p>
    <w:p w:rsidR="00DB7702" w:rsidRPr="00DB7702" w:rsidRDefault="00DB7702" w:rsidP="00460D67">
      <w:pPr>
        <w:pStyle w:val="ListParagraph"/>
        <w:spacing w:line="276" w:lineRule="auto"/>
        <w:ind w:left="0" w:firstLine="567"/>
        <w:jc w:val="both"/>
        <w:rPr>
          <w:rFonts w:ascii="Times New Roman" w:hAnsi="Times New Roman"/>
          <w:sz w:val="22"/>
          <w:szCs w:val="22"/>
        </w:rPr>
      </w:pPr>
      <w:r>
        <w:rPr>
          <w:rFonts w:ascii="Times New Roman" w:hAnsi="Times New Roman"/>
          <w:sz w:val="22"/>
          <w:szCs w:val="22"/>
        </w:rPr>
        <w:t xml:space="preserve">Selain itu juga pada </w:t>
      </w:r>
      <w:r w:rsidR="00460D67">
        <w:rPr>
          <w:rFonts w:ascii="Times New Roman" w:hAnsi="Times New Roman"/>
          <w:sz w:val="22"/>
          <w:szCs w:val="22"/>
        </w:rPr>
        <w:t>penelitian yang dilakukan Syahrizal, dkk (2016)</w:t>
      </w:r>
      <w:bookmarkStart w:id="0" w:name="_GoBack"/>
      <w:r w:rsidR="00460D67" w:rsidRPr="00460D67">
        <w:rPr>
          <w:rFonts w:ascii="Times New Roman" w:hAnsi="Times New Roman"/>
          <w:sz w:val="22"/>
          <w:szCs w:val="22"/>
          <w:vertAlign w:val="superscript"/>
        </w:rPr>
        <w:t>19</w:t>
      </w:r>
      <w:bookmarkEnd w:id="0"/>
      <w:r w:rsidR="00460D67">
        <w:rPr>
          <w:rFonts w:ascii="Times New Roman" w:hAnsi="Times New Roman"/>
          <w:sz w:val="22"/>
          <w:szCs w:val="22"/>
        </w:rPr>
        <w:t>, pada nyamuk Aedes aegypti yang dikontakkan dengan malathion</w:t>
      </w:r>
      <w:r w:rsidR="00460D67">
        <w:rPr>
          <w:rFonts w:ascii="Times New Roman" w:hAnsi="Times New Roman"/>
          <w:sz w:val="22"/>
          <w:szCs w:val="22"/>
        </w:rPr>
        <w:t xml:space="preserve"> terdapat 3 pelabuahan yang resistensi, sedangkan </w:t>
      </w:r>
      <w:r>
        <w:rPr>
          <w:rFonts w:ascii="Times New Roman" w:hAnsi="Times New Roman"/>
          <w:sz w:val="22"/>
          <w:szCs w:val="22"/>
        </w:rPr>
        <w:t xml:space="preserve"> Pada penelitian </w:t>
      </w:r>
      <w:r w:rsidRPr="000D1289">
        <w:rPr>
          <w:rFonts w:ascii="Times New Roman" w:hAnsi="Times New Roman"/>
          <w:sz w:val="22"/>
          <w:szCs w:val="22"/>
        </w:rPr>
        <w:t>Steven Jacub Soenjon dkk,</w:t>
      </w:r>
      <w:r w:rsidRPr="001D024E">
        <w:rPr>
          <w:rFonts w:ascii="Times New Roman" w:hAnsi="Times New Roman"/>
          <w:sz w:val="22"/>
          <w:szCs w:val="22"/>
          <w:vertAlign w:val="superscript"/>
        </w:rPr>
        <w:t>13</w:t>
      </w:r>
      <w:r w:rsidRPr="000D1289">
        <w:rPr>
          <w:rFonts w:ascii="Times New Roman" w:hAnsi="Times New Roman"/>
          <w:sz w:val="22"/>
          <w:szCs w:val="22"/>
        </w:rPr>
        <w:t xml:space="preserve"> (2017), menunjukkan bahwa nyamuk Aedes aegypti di kelurahan Rukukan Kota Tomohon sudah resisten terhadap malathion 0,8%. Karena berkaitan dengan fungsi enzimatik di dalam tubuh vektor yang mampu mengurang</w:t>
      </w:r>
      <w:r>
        <w:rPr>
          <w:rFonts w:ascii="Times New Roman" w:hAnsi="Times New Roman"/>
          <w:sz w:val="22"/>
          <w:szCs w:val="22"/>
        </w:rPr>
        <w:t>i</w:t>
      </w:r>
      <w:r w:rsidRPr="000D1289">
        <w:rPr>
          <w:rFonts w:ascii="Times New Roman" w:hAnsi="Times New Roman"/>
          <w:sz w:val="22"/>
          <w:szCs w:val="22"/>
        </w:rPr>
        <w:t xml:space="preserve"> molekul insektisida menjadi molekul-molekul lain yang tidak tosik. Molekul insektisida harus berinteraksi dengan molekul target dalam tubuh vektor sehingga mampu menimbulkan keracunan terhadap sistem kehidupan vektor u</w:t>
      </w:r>
      <w:r>
        <w:rPr>
          <w:rFonts w:ascii="Times New Roman" w:hAnsi="Times New Roman"/>
          <w:sz w:val="22"/>
          <w:szCs w:val="22"/>
        </w:rPr>
        <w:t>ntuk dapat menimbulkan kematian.</w:t>
      </w:r>
      <w:r w:rsidRPr="00F51DC9">
        <w:rPr>
          <w:rFonts w:ascii="Times New Roman" w:hAnsi="Times New Roman"/>
          <w:sz w:val="22"/>
          <w:szCs w:val="22"/>
          <w:vertAlign w:val="superscript"/>
        </w:rPr>
        <w:t>14</w:t>
      </w:r>
    </w:p>
    <w:p w:rsidR="003B5067" w:rsidRDefault="003B5067" w:rsidP="00DB7702">
      <w:pPr>
        <w:pStyle w:val="ListParagraph"/>
        <w:spacing w:line="276" w:lineRule="auto"/>
        <w:ind w:left="0" w:firstLine="567"/>
        <w:jc w:val="both"/>
        <w:rPr>
          <w:rFonts w:ascii="Times New Roman" w:hAnsi="Times New Roman"/>
          <w:sz w:val="22"/>
          <w:szCs w:val="22"/>
        </w:rPr>
      </w:pPr>
      <w:r w:rsidRPr="000D1289">
        <w:rPr>
          <w:rFonts w:ascii="Times New Roman" w:hAnsi="Times New Roman"/>
          <w:sz w:val="22"/>
          <w:szCs w:val="22"/>
        </w:rPr>
        <w:t xml:space="preserve">Insektisida malathion merupakan insektisida yang telah lama digunakan oleh Program Pengendalian Vektor DBD </w:t>
      </w:r>
      <w:r w:rsidRPr="000D1289">
        <w:rPr>
          <w:rFonts w:ascii="Times New Roman" w:hAnsi="Times New Roman"/>
          <w:i/>
          <w:sz w:val="22"/>
          <w:szCs w:val="22"/>
        </w:rPr>
        <w:t>Aedes aegypti</w:t>
      </w:r>
      <w:r w:rsidRPr="000D1289">
        <w:rPr>
          <w:rFonts w:ascii="Times New Roman" w:hAnsi="Times New Roman"/>
          <w:sz w:val="22"/>
          <w:szCs w:val="22"/>
        </w:rPr>
        <w:t xml:space="preserve"> lebih dari 10 tahun yaitu dengan pengasapan/fogging terutama di daerah yang sedang terjadi KLB. Hasil uji biossay untuk mengetahui kerentanan </w:t>
      </w:r>
      <w:r w:rsidRPr="000D1289">
        <w:rPr>
          <w:rFonts w:ascii="Times New Roman" w:hAnsi="Times New Roman"/>
          <w:i/>
          <w:sz w:val="22"/>
          <w:szCs w:val="22"/>
        </w:rPr>
        <w:t xml:space="preserve">Aedes aegypti </w:t>
      </w:r>
      <w:r w:rsidRPr="000D1289">
        <w:rPr>
          <w:rFonts w:ascii="Times New Roman" w:hAnsi="Times New Roman"/>
          <w:sz w:val="22"/>
          <w:szCs w:val="22"/>
        </w:rPr>
        <w:t xml:space="preserve">terhadapat insektisida yang digunakan secara fogging dengan malathion 0,8% ternyata di Kecamatan Tembalang yang mempunyai 12 Kelurahan berstatus resisten. Hal tersebut terjadi salah satunya karena ini telah digunakan dalam jangka panjang sehingga vektor mengalami kerentanan. </w:t>
      </w:r>
    </w:p>
    <w:p w:rsidR="00460D67" w:rsidRPr="00DB7702" w:rsidRDefault="00460D67" w:rsidP="00DB7702">
      <w:pPr>
        <w:pStyle w:val="ListParagraph"/>
        <w:spacing w:line="276" w:lineRule="auto"/>
        <w:ind w:left="0" w:firstLine="567"/>
        <w:jc w:val="both"/>
        <w:rPr>
          <w:rFonts w:ascii="Times New Roman" w:hAnsi="Times New Roman"/>
          <w:sz w:val="22"/>
          <w:szCs w:val="22"/>
        </w:rPr>
      </w:pPr>
      <w:r>
        <w:rPr>
          <w:rFonts w:ascii="Times New Roman" w:hAnsi="Times New Roman"/>
          <w:sz w:val="22"/>
          <w:szCs w:val="22"/>
        </w:rPr>
        <w:t>Berdasarkan penelitian yang dilakukan Syahrizal, dkk (2016), pada nyamuk Aedes aegypti yang dikontakkan dengan malathion</w:t>
      </w:r>
    </w:p>
    <w:p w:rsidR="003B5067" w:rsidRDefault="003B5067" w:rsidP="003B5067">
      <w:pPr>
        <w:pStyle w:val="ListParagraph"/>
        <w:spacing w:line="276" w:lineRule="auto"/>
        <w:ind w:left="0" w:firstLine="567"/>
        <w:jc w:val="both"/>
        <w:rPr>
          <w:rFonts w:ascii="Times New Roman" w:eastAsia="Times New Roman" w:hAnsi="Times New Roman"/>
          <w:sz w:val="22"/>
          <w:szCs w:val="22"/>
          <w:lang w:eastAsia="id-ID"/>
        </w:rPr>
      </w:pPr>
      <w:r>
        <w:rPr>
          <w:rFonts w:ascii="Times New Roman" w:eastAsia="Times New Roman" w:hAnsi="Times New Roman"/>
          <w:sz w:val="22"/>
          <w:szCs w:val="22"/>
          <w:lang w:eastAsia="id-ID"/>
        </w:rPr>
        <w:t xml:space="preserve">Aktifitas enzim esterse non spesifik melalui metode kuantitatif uji biokimia terhadap nyamuk </w:t>
      </w:r>
      <w:r w:rsidRPr="00385D5B">
        <w:rPr>
          <w:rFonts w:ascii="Times New Roman" w:eastAsia="Times New Roman" w:hAnsi="Times New Roman"/>
          <w:i/>
          <w:sz w:val="22"/>
          <w:szCs w:val="22"/>
          <w:lang w:eastAsia="id-ID"/>
        </w:rPr>
        <w:t>aedes aegypti</w:t>
      </w:r>
      <w:r>
        <w:rPr>
          <w:rFonts w:ascii="Times New Roman" w:eastAsia="Times New Roman" w:hAnsi="Times New Roman"/>
          <w:sz w:val="22"/>
          <w:szCs w:val="22"/>
          <w:lang w:eastAsia="id-ID"/>
        </w:rPr>
        <w:t xml:space="preserve"> dari 12 kelurahan di wilayah Kecamatan Tembalang menunjukkan mekanisme peningkatan yang rentan</w:t>
      </w:r>
      <w:r w:rsidR="00B871E6">
        <w:rPr>
          <w:rFonts w:ascii="Times New Roman" w:eastAsia="Times New Roman" w:hAnsi="Times New Roman"/>
          <w:sz w:val="22"/>
          <w:szCs w:val="22"/>
          <w:lang w:eastAsia="id-ID"/>
        </w:rPr>
        <w:t>, resistensi rendah dan resistensi tinggi</w:t>
      </w:r>
      <w:r>
        <w:rPr>
          <w:rFonts w:ascii="Times New Roman" w:eastAsia="Times New Roman" w:hAnsi="Times New Roman"/>
          <w:sz w:val="22"/>
          <w:szCs w:val="22"/>
          <w:lang w:eastAsia="id-ID"/>
        </w:rPr>
        <w:t xml:space="preserve">. </w:t>
      </w:r>
      <w:r w:rsidR="00B871E6">
        <w:rPr>
          <w:rFonts w:ascii="Times New Roman" w:eastAsia="Times New Roman" w:hAnsi="Times New Roman"/>
          <w:sz w:val="22"/>
          <w:szCs w:val="22"/>
          <w:lang w:eastAsia="id-ID"/>
        </w:rPr>
        <w:t xml:space="preserve">Pada </w:t>
      </w:r>
      <w:r>
        <w:rPr>
          <w:rFonts w:ascii="Times New Roman" w:eastAsia="Times New Roman" w:hAnsi="Times New Roman"/>
          <w:sz w:val="22"/>
          <w:szCs w:val="22"/>
          <w:lang w:eastAsia="id-ID"/>
        </w:rPr>
        <w:t xml:space="preserve">Kelurahan </w:t>
      </w:r>
      <w:r w:rsidR="00B871E6">
        <w:rPr>
          <w:rFonts w:ascii="Times New Roman" w:eastAsia="Times New Roman" w:hAnsi="Times New Roman"/>
          <w:sz w:val="22"/>
          <w:szCs w:val="22"/>
          <w:lang w:eastAsia="id-ID"/>
        </w:rPr>
        <w:t xml:space="preserve"> Kramas</w:t>
      </w:r>
      <w:r>
        <w:rPr>
          <w:rFonts w:ascii="Times New Roman" w:eastAsia="Times New Roman" w:hAnsi="Times New Roman"/>
          <w:sz w:val="22"/>
          <w:szCs w:val="22"/>
          <w:lang w:eastAsia="id-ID"/>
        </w:rPr>
        <w:t xml:space="preserve"> </w:t>
      </w:r>
      <w:r w:rsidR="00B871E6">
        <w:rPr>
          <w:rFonts w:ascii="Times New Roman" w:eastAsia="Times New Roman" w:hAnsi="Times New Roman"/>
          <w:sz w:val="22"/>
          <w:szCs w:val="22"/>
          <w:lang w:eastAsia="id-ID"/>
        </w:rPr>
        <w:t>89</w:t>
      </w:r>
      <w:r>
        <w:rPr>
          <w:rFonts w:ascii="Times New Roman" w:eastAsia="Times New Roman" w:hAnsi="Times New Roman"/>
          <w:sz w:val="22"/>
          <w:szCs w:val="22"/>
          <w:lang w:eastAsia="id-ID"/>
        </w:rPr>
        <w:t>%</w:t>
      </w:r>
      <w:r w:rsidR="00B871E6">
        <w:rPr>
          <w:rFonts w:ascii="Times New Roman" w:eastAsia="Times New Roman" w:hAnsi="Times New Roman"/>
          <w:sz w:val="22"/>
          <w:szCs w:val="22"/>
          <w:lang w:eastAsia="id-ID"/>
        </w:rPr>
        <w:t xml:space="preserve"> mengalam resistensi tinggi</w:t>
      </w:r>
      <w:r>
        <w:rPr>
          <w:rFonts w:ascii="Times New Roman" w:eastAsia="Times New Roman" w:hAnsi="Times New Roman"/>
          <w:sz w:val="22"/>
          <w:szCs w:val="22"/>
          <w:lang w:eastAsia="id-ID"/>
        </w:rPr>
        <w:t xml:space="preserve"> sedangkan</w:t>
      </w:r>
      <w:r w:rsidR="00B871E6">
        <w:rPr>
          <w:rFonts w:ascii="Times New Roman" w:eastAsia="Times New Roman" w:hAnsi="Times New Roman"/>
          <w:sz w:val="22"/>
          <w:szCs w:val="22"/>
          <w:lang w:eastAsia="id-ID"/>
        </w:rPr>
        <w:t xml:space="preserve"> yang resistensi rendah di Kelurahan Mangunharjo50% dan </w:t>
      </w:r>
      <w:r>
        <w:rPr>
          <w:rFonts w:ascii="Times New Roman" w:eastAsia="Times New Roman" w:hAnsi="Times New Roman"/>
          <w:sz w:val="22"/>
          <w:szCs w:val="22"/>
          <w:lang w:eastAsia="id-ID"/>
        </w:rPr>
        <w:t xml:space="preserve"> </w:t>
      </w:r>
      <w:r>
        <w:rPr>
          <w:rFonts w:ascii="Times New Roman" w:eastAsia="Times New Roman" w:hAnsi="Times New Roman"/>
          <w:sz w:val="22"/>
          <w:szCs w:val="22"/>
          <w:lang w:eastAsia="id-ID"/>
        </w:rPr>
        <w:lastRenderedPageBreak/>
        <w:t xml:space="preserve">yang lainnya rentan. </w:t>
      </w:r>
      <w:r w:rsidRPr="009F7207">
        <w:rPr>
          <w:rFonts w:ascii="Times New Roman" w:eastAsia="Times New Roman" w:hAnsi="Times New Roman"/>
          <w:sz w:val="22"/>
          <w:szCs w:val="22"/>
          <w:lang w:eastAsia="id-ID"/>
        </w:rPr>
        <w:t xml:space="preserve">Penelitian ini sejalan dengan Dyah Widiastuti dan </w:t>
      </w:r>
      <w:r w:rsidR="00B871E6">
        <w:rPr>
          <w:rFonts w:ascii="Times New Roman" w:eastAsia="Times New Roman" w:hAnsi="Times New Roman"/>
          <w:sz w:val="22"/>
          <w:szCs w:val="22"/>
          <w:lang w:eastAsia="id-ID"/>
        </w:rPr>
        <w:t xml:space="preserve"> </w:t>
      </w:r>
      <w:r w:rsidRPr="009F7207">
        <w:rPr>
          <w:rFonts w:ascii="Times New Roman" w:eastAsia="Times New Roman" w:hAnsi="Times New Roman"/>
          <w:sz w:val="22"/>
          <w:szCs w:val="22"/>
          <w:lang w:eastAsia="id-ID"/>
        </w:rPr>
        <w:t>Bina Ikawati</w:t>
      </w:r>
      <w:r w:rsidRPr="009F7207">
        <w:rPr>
          <w:rFonts w:ascii="Times New Roman" w:eastAsia="Times New Roman" w:hAnsi="Times New Roman"/>
          <w:sz w:val="22"/>
          <w:szCs w:val="22"/>
          <w:vertAlign w:val="superscript"/>
          <w:lang w:eastAsia="id-ID"/>
        </w:rPr>
        <w:t>15</w:t>
      </w:r>
      <w:r w:rsidRPr="009F7207">
        <w:rPr>
          <w:rFonts w:ascii="Times New Roman" w:eastAsia="Times New Roman" w:hAnsi="Times New Roman"/>
          <w:sz w:val="22"/>
          <w:szCs w:val="22"/>
          <w:lang w:eastAsia="id-ID"/>
        </w:rPr>
        <w:t xml:space="preserve"> di Pengkalongan menunjukkan persentase nyamuk uji yang mengalami peningkatan enzim eesterase paling banyak di temukan di Desa Simbangkulon dan Kedungwuni Barat masing-masing sebesar 62,5% diikuti Karangsari sebesar 50%.</w:t>
      </w:r>
    </w:p>
    <w:p w:rsidR="003B5067" w:rsidRDefault="003B5067" w:rsidP="003B5067">
      <w:pPr>
        <w:pStyle w:val="ListParagraph"/>
        <w:spacing w:line="276" w:lineRule="auto"/>
        <w:ind w:left="0" w:firstLine="567"/>
        <w:jc w:val="both"/>
        <w:rPr>
          <w:rFonts w:ascii="Times New Roman" w:eastAsia="Times New Roman" w:hAnsi="Times New Roman"/>
          <w:sz w:val="22"/>
          <w:szCs w:val="22"/>
          <w:vertAlign w:val="superscript"/>
          <w:lang w:eastAsia="id-ID"/>
        </w:rPr>
      </w:pPr>
      <w:r w:rsidRPr="009F7207">
        <w:rPr>
          <w:rFonts w:ascii="Times New Roman" w:eastAsia="Times New Roman" w:hAnsi="Times New Roman"/>
          <w:sz w:val="22"/>
          <w:szCs w:val="22"/>
          <w:lang w:eastAsia="id-ID"/>
        </w:rPr>
        <w:t xml:space="preserve">Esterase merupakan salah satu enzim detosifikasi yang diketahui berperan dalam mekanisme resisten serangga terhadap insektisida dari golongan organosofat. Esterase digolongkan dalam kelompok </w:t>
      </w:r>
      <w:r w:rsidRPr="00726FD7">
        <w:rPr>
          <w:rFonts w:ascii="Times New Roman" w:eastAsia="Times New Roman" w:hAnsi="Times New Roman"/>
          <w:i/>
          <w:sz w:val="22"/>
          <w:szCs w:val="22"/>
          <w:lang w:eastAsia="id-ID"/>
        </w:rPr>
        <w:t>enzim hidrolase</w:t>
      </w:r>
      <w:r w:rsidRPr="009F7207">
        <w:rPr>
          <w:rFonts w:ascii="Times New Roman" w:eastAsia="Times New Roman" w:hAnsi="Times New Roman"/>
          <w:sz w:val="22"/>
          <w:szCs w:val="22"/>
          <w:lang w:eastAsia="id-ID"/>
        </w:rPr>
        <w:t>, salah satu kelompok besar enzim yang mengkatalisasi reaksi hidrolisadari senyawa alifatik, ester aromatik, e</w:t>
      </w:r>
      <w:r>
        <w:rPr>
          <w:rFonts w:ascii="Times New Roman" w:eastAsia="Times New Roman" w:hAnsi="Times New Roman"/>
          <w:sz w:val="22"/>
          <w:szCs w:val="22"/>
          <w:lang w:eastAsia="id-ID"/>
        </w:rPr>
        <w:t xml:space="preserve">ster kolin dan organophoshorus. </w:t>
      </w:r>
      <w:r w:rsidRPr="009F7207">
        <w:rPr>
          <w:rFonts w:ascii="Times New Roman" w:eastAsia="Times New Roman" w:hAnsi="Times New Roman"/>
          <w:sz w:val="22"/>
          <w:szCs w:val="22"/>
          <w:lang w:eastAsia="id-ID"/>
        </w:rPr>
        <w:t xml:space="preserve">Malathion yang merupakan insektisida dari golongan organosofat memiliki dua gugus ester </w:t>
      </w:r>
      <w:r w:rsidRPr="009F7207">
        <w:rPr>
          <w:rFonts w:ascii="Times New Roman" w:eastAsia="Times New Roman" w:hAnsi="Times New Roman"/>
          <w:i/>
          <w:sz w:val="22"/>
          <w:szCs w:val="22"/>
          <w:lang w:eastAsia="id-ID"/>
        </w:rPr>
        <w:t>carboxylic acid</w:t>
      </w:r>
      <w:r w:rsidRPr="009F7207">
        <w:rPr>
          <w:rFonts w:ascii="Times New Roman" w:eastAsia="Times New Roman" w:hAnsi="Times New Roman"/>
          <w:sz w:val="22"/>
          <w:szCs w:val="22"/>
          <w:lang w:eastAsia="id-ID"/>
        </w:rPr>
        <w:t xml:space="preserve">, sehingga ini dapat di hidrolisis oleh enzim karboksil esterase. Apabila gugus karboksilat penyusun </w:t>
      </w:r>
      <w:r>
        <w:rPr>
          <w:rFonts w:ascii="Times New Roman" w:eastAsia="Times New Roman" w:hAnsi="Times New Roman"/>
          <w:sz w:val="22"/>
          <w:szCs w:val="22"/>
          <w:lang w:eastAsia="id-ID"/>
        </w:rPr>
        <w:t xml:space="preserve">senyawa malathion </w:t>
      </w:r>
      <w:r w:rsidRPr="009F7207">
        <w:rPr>
          <w:rFonts w:ascii="Times New Roman" w:eastAsia="Times New Roman" w:hAnsi="Times New Roman"/>
          <w:sz w:val="22"/>
          <w:szCs w:val="22"/>
          <w:lang w:eastAsia="id-ID"/>
        </w:rPr>
        <w:t>mengalami perubahan, maka senyawa insektisida ini akan kehilangan fungsinya. Resistensi yang disebabkan karena aktivitas enzim terjadi pada enzim tersebut menghalangi senyawa insektisida untuk mencapai sisi target.</w:t>
      </w:r>
      <w:r w:rsidRPr="009F7207">
        <w:rPr>
          <w:rFonts w:ascii="Times New Roman" w:eastAsia="Times New Roman" w:hAnsi="Times New Roman"/>
          <w:sz w:val="22"/>
          <w:szCs w:val="22"/>
          <w:vertAlign w:val="superscript"/>
          <w:lang w:eastAsia="id-ID"/>
        </w:rPr>
        <w:t>16</w:t>
      </w:r>
    </w:p>
    <w:p w:rsidR="003B5067" w:rsidRPr="009F7207" w:rsidRDefault="003B5067" w:rsidP="003B5067">
      <w:pPr>
        <w:pStyle w:val="ListParagraph"/>
        <w:spacing w:line="276" w:lineRule="auto"/>
        <w:ind w:left="0" w:firstLine="567"/>
        <w:jc w:val="both"/>
        <w:rPr>
          <w:rFonts w:ascii="Times New Roman" w:hAnsi="Times New Roman"/>
          <w:sz w:val="22"/>
          <w:szCs w:val="22"/>
        </w:rPr>
      </w:pPr>
      <w:r w:rsidRPr="009F7207">
        <w:rPr>
          <w:rFonts w:ascii="Times New Roman" w:eastAsia="Times New Roman" w:hAnsi="Times New Roman"/>
          <w:sz w:val="22"/>
          <w:szCs w:val="22"/>
          <w:lang w:eastAsia="id-ID"/>
        </w:rPr>
        <w:t>Tetapi penelitian ini belum dapat diketahui apakah resistensi berasal dari proses bawaaan atau didapat. Untuk menanggulangi masalah resistensi selain pengendalian penggunaan inseksida secara terkontrol dan terarah, juga diperluka</w:t>
      </w:r>
      <w:r>
        <w:rPr>
          <w:rFonts w:ascii="Times New Roman" w:eastAsia="Times New Roman" w:hAnsi="Times New Roman"/>
          <w:sz w:val="22"/>
          <w:szCs w:val="22"/>
          <w:lang w:eastAsia="id-ID"/>
        </w:rPr>
        <w:t>n</w:t>
      </w:r>
      <w:r w:rsidRPr="009F7207">
        <w:rPr>
          <w:rFonts w:ascii="Times New Roman" w:eastAsia="Times New Roman" w:hAnsi="Times New Roman"/>
          <w:sz w:val="22"/>
          <w:szCs w:val="22"/>
          <w:lang w:eastAsia="id-ID"/>
        </w:rPr>
        <w:t xml:space="preserve"> penggantian penggunaan insektisida kimiawi seperti organofosfat dengan bioinseksitisida dan program pemberantasan sarang nyamuk (PSN) yang digalakkan oleh pemerintah (Menguras, Menutup, Mengubur) dengan adanya kesadaran masyarakat dalam menjaga kebersihan dan kesehatan.</w:t>
      </w:r>
    </w:p>
    <w:p w:rsidR="003B5067" w:rsidRPr="004329FE" w:rsidRDefault="003B5067" w:rsidP="003B5067">
      <w:pPr>
        <w:spacing w:after="0"/>
        <w:jc w:val="both"/>
        <w:rPr>
          <w:rFonts w:ascii="Times New Roman" w:eastAsia="Times New Roman" w:hAnsi="Times New Roman" w:cs="Times New Roman"/>
          <w:b/>
          <w:iCs/>
          <w:color w:val="000000"/>
          <w:kern w:val="24"/>
        </w:rPr>
      </w:pPr>
      <w:r w:rsidRPr="004329FE">
        <w:rPr>
          <w:rFonts w:ascii="Times New Roman" w:eastAsia="Times New Roman" w:hAnsi="Times New Roman" w:cs="Times New Roman"/>
          <w:b/>
          <w:iCs/>
          <w:color w:val="000000"/>
          <w:kern w:val="24"/>
        </w:rPr>
        <w:t xml:space="preserve">KESIMPULAN </w:t>
      </w:r>
    </w:p>
    <w:p w:rsidR="003B5067" w:rsidRDefault="003B5067" w:rsidP="003B5067">
      <w:pPr>
        <w:pStyle w:val="ListParagraph"/>
        <w:numPr>
          <w:ilvl w:val="0"/>
          <w:numId w:val="2"/>
        </w:numPr>
        <w:spacing w:line="276" w:lineRule="auto"/>
        <w:ind w:left="426"/>
        <w:jc w:val="both"/>
        <w:rPr>
          <w:rFonts w:ascii="Times New Roman" w:eastAsia="Times New Roman" w:hAnsi="Times New Roman"/>
          <w:iCs/>
          <w:color w:val="000000"/>
          <w:kern w:val="24"/>
          <w:sz w:val="22"/>
          <w:szCs w:val="22"/>
        </w:rPr>
      </w:pPr>
      <w:r>
        <w:rPr>
          <w:rFonts w:ascii="Times New Roman" w:eastAsia="Times New Roman" w:hAnsi="Times New Roman"/>
          <w:iCs/>
          <w:color w:val="000000"/>
          <w:kern w:val="24"/>
          <w:sz w:val="22"/>
          <w:szCs w:val="22"/>
        </w:rPr>
        <w:t>Uji kerentanan nyamuk Aedes aegypti dengan metode standar WHO (</w:t>
      </w:r>
      <w:r w:rsidRPr="00385D5B">
        <w:rPr>
          <w:rFonts w:ascii="Times New Roman" w:eastAsia="Times New Roman" w:hAnsi="Times New Roman"/>
          <w:i/>
          <w:iCs/>
          <w:color w:val="000000"/>
          <w:kern w:val="24"/>
          <w:sz w:val="22"/>
          <w:szCs w:val="22"/>
        </w:rPr>
        <w:t>impregnated paper</w:t>
      </w:r>
      <w:r>
        <w:rPr>
          <w:rFonts w:ascii="Times New Roman" w:eastAsia="Times New Roman" w:hAnsi="Times New Roman"/>
          <w:iCs/>
          <w:color w:val="000000"/>
          <w:kern w:val="24"/>
          <w:sz w:val="22"/>
          <w:szCs w:val="22"/>
        </w:rPr>
        <w:t xml:space="preserve">) menggunakan insektisida malathion (0,8%) menunjukkan telah resisten resisten dengan kematian 0% (resisten 100) pada </w:t>
      </w:r>
      <w:r>
        <w:rPr>
          <w:rFonts w:ascii="Times New Roman" w:eastAsia="Times New Roman" w:hAnsi="Times New Roman"/>
          <w:iCs/>
          <w:color w:val="000000"/>
          <w:kern w:val="24"/>
          <w:sz w:val="22"/>
          <w:szCs w:val="22"/>
        </w:rPr>
        <w:lastRenderedPageBreak/>
        <w:t>kelurahan Rowosari di Kecamatan Tembalang.</w:t>
      </w:r>
    </w:p>
    <w:p w:rsidR="003B5067" w:rsidRPr="005756E7" w:rsidRDefault="003B5067" w:rsidP="003B5067">
      <w:pPr>
        <w:pStyle w:val="ListParagraph"/>
        <w:numPr>
          <w:ilvl w:val="0"/>
          <w:numId w:val="2"/>
        </w:numPr>
        <w:spacing w:line="276" w:lineRule="auto"/>
        <w:ind w:left="426"/>
        <w:jc w:val="both"/>
        <w:rPr>
          <w:rFonts w:ascii="Times New Roman" w:eastAsia="Times New Roman" w:hAnsi="Times New Roman"/>
          <w:iCs/>
          <w:color w:val="000000"/>
          <w:kern w:val="24"/>
          <w:sz w:val="22"/>
          <w:szCs w:val="22"/>
        </w:rPr>
      </w:pPr>
      <w:r>
        <w:rPr>
          <w:rFonts w:ascii="Times New Roman" w:eastAsia="Times New Roman" w:hAnsi="Times New Roman"/>
          <w:iCs/>
          <w:color w:val="000000"/>
          <w:kern w:val="24"/>
          <w:sz w:val="22"/>
          <w:szCs w:val="22"/>
        </w:rPr>
        <w:t>Terjadi peningkatan enzim esterase non spesifik yang menghidrolisasi substrat a-naflil ase</w:t>
      </w:r>
      <w:r w:rsidR="00B871E6">
        <w:rPr>
          <w:rFonts w:ascii="Times New Roman" w:eastAsia="Times New Roman" w:hAnsi="Times New Roman"/>
          <w:iCs/>
          <w:color w:val="000000"/>
          <w:kern w:val="24"/>
          <w:sz w:val="22"/>
          <w:szCs w:val="22"/>
        </w:rPr>
        <w:t>tat nyamuk aedes aegypti pada statsus resistensi tinggi yg tertinggi di</w:t>
      </w:r>
      <w:r>
        <w:rPr>
          <w:rFonts w:ascii="Times New Roman" w:eastAsia="Times New Roman" w:hAnsi="Times New Roman"/>
          <w:iCs/>
          <w:color w:val="000000"/>
          <w:kern w:val="24"/>
          <w:sz w:val="22"/>
          <w:szCs w:val="22"/>
        </w:rPr>
        <w:t xml:space="preserve">kelurahan yaitu </w:t>
      </w:r>
      <w:r w:rsidR="00B871E6">
        <w:rPr>
          <w:rFonts w:ascii="Times New Roman" w:eastAsia="Times New Roman" w:hAnsi="Times New Roman"/>
          <w:iCs/>
          <w:color w:val="000000"/>
          <w:kern w:val="24"/>
          <w:sz w:val="22"/>
          <w:szCs w:val="22"/>
        </w:rPr>
        <w:t xml:space="preserve">Kramas </w:t>
      </w:r>
      <w:r>
        <w:rPr>
          <w:rFonts w:ascii="Times New Roman" w:eastAsia="Times New Roman" w:hAnsi="Times New Roman"/>
          <w:iCs/>
          <w:color w:val="000000"/>
          <w:kern w:val="24"/>
          <w:sz w:val="22"/>
          <w:szCs w:val="22"/>
        </w:rPr>
        <w:t>di Kecamatan Tembalang.</w:t>
      </w:r>
    </w:p>
    <w:p w:rsidR="003B5067" w:rsidRPr="004329FE" w:rsidRDefault="003B5067" w:rsidP="003B5067">
      <w:pPr>
        <w:pStyle w:val="ListParagraph"/>
        <w:spacing w:line="276" w:lineRule="auto"/>
        <w:ind w:left="0"/>
        <w:jc w:val="both"/>
        <w:rPr>
          <w:rFonts w:ascii="Times New Roman" w:eastAsia="Times New Roman" w:hAnsi="Times New Roman"/>
          <w:b/>
          <w:iCs/>
          <w:color w:val="000000"/>
          <w:kern w:val="24"/>
          <w:sz w:val="22"/>
          <w:szCs w:val="22"/>
        </w:rPr>
      </w:pPr>
      <w:r w:rsidRPr="004329FE">
        <w:rPr>
          <w:rFonts w:ascii="Times New Roman" w:eastAsia="Times New Roman" w:hAnsi="Times New Roman"/>
          <w:b/>
          <w:iCs/>
          <w:color w:val="000000"/>
          <w:kern w:val="24"/>
          <w:sz w:val="22"/>
          <w:szCs w:val="22"/>
        </w:rPr>
        <w:t>UCAPAN TERIMA KASIH</w:t>
      </w:r>
    </w:p>
    <w:p w:rsidR="003B5067" w:rsidRDefault="003B5067" w:rsidP="003B5067">
      <w:pPr>
        <w:pStyle w:val="ListParagraph"/>
        <w:spacing w:line="276" w:lineRule="auto"/>
        <w:ind w:left="0"/>
        <w:jc w:val="both"/>
        <w:rPr>
          <w:rFonts w:ascii="Times New Roman" w:eastAsia="Times New Roman" w:hAnsi="Times New Roman"/>
          <w:iCs/>
          <w:color w:val="000000"/>
          <w:kern w:val="24"/>
          <w:sz w:val="22"/>
          <w:szCs w:val="22"/>
        </w:rPr>
      </w:pPr>
      <w:r w:rsidRPr="004329FE">
        <w:rPr>
          <w:rFonts w:ascii="Times New Roman" w:eastAsia="Times New Roman" w:hAnsi="Times New Roman"/>
          <w:iCs/>
          <w:color w:val="000000"/>
          <w:kern w:val="24"/>
          <w:sz w:val="22"/>
          <w:szCs w:val="22"/>
        </w:rPr>
        <w:t>Penulis mengucapkan terima kasih kepada Kepala Dinas Kota Semarang dan Jajarannya, Puskesmas Kundumundu dan Rowosari yang telah membantu pelaksanaan Penelitian, serta rekan-rekan teknis di Instalansi Laboratorium Entomologi Undip dan Laboratorium Parasitologi UGM yang membantu pelaksanaan uji Biossay dan Uji Biokimia.</w:t>
      </w:r>
    </w:p>
    <w:p w:rsidR="003B5067" w:rsidRPr="009F7207" w:rsidRDefault="003B5067" w:rsidP="003B5067">
      <w:pPr>
        <w:pStyle w:val="ListParagraph"/>
        <w:spacing w:line="276" w:lineRule="auto"/>
        <w:ind w:left="0"/>
        <w:jc w:val="both"/>
        <w:rPr>
          <w:rFonts w:ascii="Times New Roman" w:eastAsia="Times New Roman" w:hAnsi="Times New Roman"/>
          <w:iCs/>
          <w:color w:val="000000"/>
          <w:kern w:val="24"/>
          <w:sz w:val="22"/>
          <w:szCs w:val="22"/>
        </w:rPr>
      </w:pPr>
    </w:p>
    <w:p w:rsidR="00385D5B" w:rsidRDefault="00385D5B" w:rsidP="003B5067">
      <w:pPr>
        <w:pStyle w:val="ListParagraph"/>
        <w:spacing w:line="276" w:lineRule="auto"/>
        <w:ind w:left="0"/>
        <w:jc w:val="both"/>
        <w:rPr>
          <w:rFonts w:ascii="Times New Roman" w:eastAsia="Times New Roman" w:hAnsi="Times New Roman"/>
          <w:iCs/>
          <w:color w:val="000000" w:themeColor="text1"/>
          <w:kern w:val="24"/>
          <w:sz w:val="22"/>
          <w:szCs w:val="22"/>
        </w:rPr>
      </w:pPr>
    </w:p>
    <w:p w:rsidR="003B5067" w:rsidRPr="004329FE" w:rsidRDefault="003B5067" w:rsidP="003B5067">
      <w:pPr>
        <w:pStyle w:val="ListParagraph"/>
        <w:spacing w:line="276" w:lineRule="auto"/>
        <w:ind w:left="0"/>
        <w:jc w:val="both"/>
        <w:rPr>
          <w:rFonts w:ascii="Times New Roman" w:eastAsia="Times New Roman" w:hAnsi="Times New Roman"/>
          <w:iCs/>
          <w:color w:val="000000" w:themeColor="text1"/>
          <w:kern w:val="24"/>
          <w:sz w:val="22"/>
          <w:szCs w:val="22"/>
        </w:rPr>
      </w:pPr>
      <w:r w:rsidRPr="004329FE">
        <w:rPr>
          <w:rFonts w:ascii="Times New Roman" w:eastAsia="Times New Roman" w:hAnsi="Times New Roman"/>
          <w:iCs/>
          <w:color w:val="000000" w:themeColor="text1"/>
          <w:kern w:val="24"/>
          <w:sz w:val="22"/>
          <w:szCs w:val="22"/>
        </w:rPr>
        <w:t>DAFTAR PUSTAKA</w:t>
      </w:r>
    </w:p>
    <w:p w:rsidR="003B5067" w:rsidRPr="003031CB" w:rsidRDefault="003B5067" w:rsidP="003B5067">
      <w:pPr>
        <w:pStyle w:val="ListParagraph"/>
        <w:numPr>
          <w:ilvl w:val="0"/>
          <w:numId w:val="1"/>
        </w:numPr>
        <w:spacing w:line="276" w:lineRule="auto"/>
        <w:jc w:val="both"/>
        <w:rPr>
          <w:rFonts w:ascii="Times New Roman" w:eastAsia="Times New Roman" w:hAnsi="Times New Roman"/>
          <w:i/>
          <w:iCs/>
          <w:kern w:val="24"/>
          <w:sz w:val="22"/>
          <w:szCs w:val="22"/>
        </w:rPr>
      </w:pPr>
      <w:r w:rsidRPr="003031CB">
        <w:rPr>
          <w:rFonts w:ascii="Times New Roman" w:eastAsia="Times New Roman" w:hAnsi="Times New Roman"/>
          <w:iCs/>
          <w:kern w:val="24"/>
          <w:sz w:val="22"/>
          <w:szCs w:val="22"/>
        </w:rPr>
        <w:t>Soedarto, Demam berdarah dengue</w:t>
      </w:r>
      <w:r w:rsidRPr="003031CB">
        <w:rPr>
          <w:rFonts w:ascii="Times New Roman" w:eastAsia="Times New Roman" w:hAnsi="Times New Roman"/>
          <w:i/>
          <w:iCs/>
          <w:kern w:val="24"/>
          <w:sz w:val="22"/>
          <w:szCs w:val="22"/>
        </w:rPr>
        <w:t xml:space="preserve">. </w:t>
      </w:r>
      <w:r w:rsidRPr="003031CB">
        <w:rPr>
          <w:rFonts w:ascii="Times New Roman" w:eastAsia="Times New Roman" w:hAnsi="Times New Roman"/>
          <w:iCs/>
          <w:kern w:val="24"/>
          <w:sz w:val="22"/>
          <w:szCs w:val="22"/>
        </w:rPr>
        <w:t>Sagung Seto, Jakarta; 2012</w:t>
      </w:r>
    </w:p>
    <w:p w:rsidR="003B5067" w:rsidRPr="003031CB" w:rsidRDefault="003B5067" w:rsidP="003B5067">
      <w:pPr>
        <w:pStyle w:val="ListParagraph"/>
        <w:numPr>
          <w:ilvl w:val="0"/>
          <w:numId w:val="1"/>
        </w:numPr>
        <w:spacing w:line="276" w:lineRule="auto"/>
        <w:jc w:val="both"/>
        <w:rPr>
          <w:rFonts w:ascii="Times New Roman" w:eastAsia="Times New Roman" w:hAnsi="Times New Roman"/>
          <w:i/>
          <w:iCs/>
          <w:kern w:val="24"/>
          <w:sz w:val="22"/>
          <w:szCs w:val="22"/>
        </w:rPr>
      </w:pPr>
      <w:r w:rsidRPr="003031CB">
        <w:rPr>
          <w:rFonts w:ascii="Times New Roman" w:eastAsia="Times New Roman" w:hAnsi="Times New Roman"/>
          <w:iCs/>
          <w:kern w:val="24"/>
          <w:sz w:val="22"/>
          <w:szCs w:val="22"/>
        </w:rPr>
        <w:t xml:space="preserve">WHO media center, Dengue and dengue haemorrhagic fever, World Health Organization, Juli 2016. </w:t>
      </w:r>
      <w:hyperlink r:id="rId7" w:history="1">
        <w:r w:rsidRPr="003031CB">
          <w:rPr>
            <w:rStyle w:val="Hyperlink"/>
            <w:rFonts w:ascii="Times New Roman" w:eastAsia="Times New Roman" w:hAnsi="Times New Roman"/>
            <w:iCs/>
            <w:color w:val="auto"/>
            <w:kern w:val="24"/>
            <w:sz w:val="22"/>
            <w:szCs w:val="22"/>
            <w:u w:val="none"/>
          </w:rPr>
          <w:t>http://www.who.int/mediacentre/factsheets/fs117/en/</w:t>
        </w:r>
      </w:hyperlink>
      <w:r w:rsidRPr="003031CB">
        <w:rPr>
          <w:rFonts w:ascii="Times New Roman" w:eastAsia="Times New Roman" w:hAnsi="Times New Roman"/>
          <w:iCs/>
          <w:kern w:val="24"/>
          <w:sz w:val="22"/>
          <w:szCs w:val="22"/>
        </w:rPr>
        <w:t xml:space="preserve"> diaskes pada tanggal 14 April 2019</w:t>
      </w:r>
    </w:p>
    <w:p w:rsidR="003B5067" w:rsidRPr="003031CB" w:rsidRDefault="003B5067" w:rsidP="003B5067">
      <w:pPr>
        <w:pStyle w:val="ListParagraph"/>
        <w:numPr>
          <w:ilvl w:val="0"/>
          <w:numId w:val="1"/>
        </w:numPr>
        <w:spacing w:line="276" w:lineRule="auto"/>
        <w:jc w:val="both"/>
        <w:rPr>
          <w:rFonts w:ascii="Times New Roman" w:eastAsia="Times New Roman" w:hAnsi="Times New Roman"/>
          <w:i/>
          <w:iCs/>
          <w:kern w:val="24"/>
          <w:sz w:val="22"/>
          <w:szCs w:val="22"/>
        </w:rPr>
      </w:pPr>
      <w:r w:rsidRPr="003031CB">
        <w:rPr>
          <w:rFonts w:ascii="Times New Roman" w:eastAsia="Times New Roman" w:hAnsi="Times New Roman"/>
          <w:iCs/>
          <w:kern w:val="24"/>
          <w:sz w:val="22"/>
          <w:szCs w:val="22"/>
        </w:rPr>
        <w:t>Kemenkes, RI, Pedoman pengendalian demam berdarah dengue di Indonesia. Dirjen P2P&amp;PL, Jakarta; 2013</w:t>
      </w:r>
    </w:p>
    <w:p w:rsidR="003B5067" w:rsidRPr="003031CB" w:rsidRDefault="003B5067"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3031CB">
        <w:rPr>
          <w:rFonts w:ascii="Times New Roman" w:hAnsi="Times New Roman"/>
          <w:noProof/>
          <w:sz w:val="22"/>
          <w:szCs w:val="22"/>
        </w:rPr>
        <w:t>Dinas Kesehatan Kota Semarang,  Profil Kesehatan Kota Semarang 2018 .www.dinkes.semarangkota.go.id.go.id. diakses pada tanggal 14 april 2019</w:t>
      </w:r>
    </w:p>
    <w:p w:rsidR="003B5067" w:rsidRPr="003031CB" w:rsidRDefault="003B5067"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3031CB">
        <w:rPr>
          <w:rFonts w:ascii="Times New Roman" w:eastAsiaTheme="minorHAnsi" w:hAnsi="Times New Roman"/>
          <w:sz w:val="22"/>
          <w:szCs w:val="22"/>
        </w:rPr>
        <w:t xml:space="preserve">Supartman, Pengendalian Terpadu Vektor Virus Demam Berdarah Dengue, </w:t>
      </w:r>
      <w:r w:rsidRPr="003031CB">
        <w:rPr>
          <w:rFonts w:ascii="Times New Roman" w:eastAsiaTheme="minorHAnsi" w:hAnsi="Times New Roman"/>
          <w:i/>
          <w:iCs/>
          <w:sz w:val="22"/>
          <w:szCs w:val="22"/>
        </w:rPr>
        <w:t xml:space="preserve">Aedes ae-gypti </w:t>
      </w:r>
      <w:r w:rsidRPr="003031CB">
        <w:rPr>
          <w:rFonts w:ascii="Times New Roman" w:eastAsiaTheme="minorHAnsi" w:hAnsi="Times New Roman"/>
          <w:sz w:val="22"/>
          <w:szCs w:val="22"/>
        </w:rPr>
        <w:t xml:space="preserve">(Linn.) dan </w:t>
      </w:r>
      <w:r w:rsidRPr="003031CB">
        <w:rPr>
          <w:rFonts w:ascii="Times New Roman" w:eastAsiaTheme="minorHAnsi" w:hAnsi="Times New Roman"/>
          <w:i/>
          <w:iCs/>
          <w:sz w:val="22"/>
          <w:szCs w:val="22"/>
        </w:rPr>
        <w:t xml:space="preserve">Aedes albopictus </w:t>
      </w:r>
      <w:r w:rsidRPr="003031CB">
        <w:rPr>
          <w:rFonts w:ascii="Times New Roman" w:eastAsiaTheme="minorHAnsi" w:hAnsi="Times New Roman"/>
          <w:sz w:val="22"/>
          <w:szCs w:val="22"/>
        </w:rPr>
        <w:t>(Skuse) (Diptera : Culicidae). Jurnal Fakultas Per-tanian Universitas Undayana, Denpasar; 2008</w:t>
      </w:r>
    </w:p>
    <w:p w:rsidR="003B5067" w:rsidRPr="003031CB" w:rsidRDefault="003B5067"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3031CB">
        <w:rPr>
          <w:rFonts w:ascii="Times New Roman" w:eastAsiaTheme="minorHAnsi" w:hAnsi="Times New Roman"/>
          <w:sz w:val="22"/>
          <w:szCs w:val="22"/>
        </w:rPr>
        <w:t>Kemenkes, RI,Pedoman Penggunaan Insektisida (Pestisida) dalam Pengendalian Vektor. Jakarta; 2012</w:t>
      </w:r>
    </w:p>
    <w:p w:rsidR="003B5067" w:rsidRDefault="003B5067"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3031CB">
        <w:rPr>
          <w:rFonts w:ascii="Times New Roman" w:hAnsi="Times New Roman"/>
          <w:sz w:val="22"/>
          <w:szCs w:val="22"/>
        </w:rPr>
        <w:t xml:space="preserve">Wahyudin, Uji Kerentanan Nyamuk Vektor </w:t>
      </w:r>
      <w:r w:rsidRPr="003031CB">
        <w:rPr>
          <w:rFonts w:ascii="Times New Roman" w:hAnsi="Times New Roman"/>
          <w:i/>
          <w:iCs/>
          <w:sz w:val="22"/>
          <w:szCs w:val="22"/>
        </w:rPr>
        <w:t xml:space="preserve">Aedes aegypti </w:t>
      </w:r>
      <w:r w:rsidRPr="003031CB">
        <w:rPr>
          <w:rFonts w:ascii="Times New Roman" w:hAnsi="Times New Roman"/>
          <w:sz w:val="22"/>
          <w:szCs w:val="22"/>
        </w:rPr>
        <w:t xml:space="preserve">Terhadap Insektisida yang Digunakan dalam </w:t>
      </w:r>
      <w:r w:rsidRPr="003031CB">
        <w:rPr>
          <w:rFonts w:ascii="Times New Roman" w:hAnsi="Times New Roman"/>
          <w:sz w:val="22"/>
          <w:szCs w:val="22"/>
        </w:rPr>
        <w:lastRenderedPageBreak/>
        <w:t xml:space="preserve">Program Pengendalian Deman Berdarah Dengue (DBD) di Kota Cimahi Provinsi Jawa Barat (Tesis). Yogya-kart, Universitas Gadjah Mada; 2009 </w:t>
      </w:r>
    </w:p>
    <w:p w:rsidR="00FA73B2" w:rsidRPr="003031CB" w:rsidRDefault="00FA73B2" w:rsidP="00FA73B2">
      <w:pPr>
        <w:pStyle w:val="ListParagraph"/>
        <w:widowControl w:val="0"/>
        <w:autoSpaceDE w:val="0"/>
        <w:autoSpaceDN w:val="0"/>
        <w:adjustRightInd w:val="0"/>
        <w:spacing w:line="276" w:lineRule="auto"/>
        <w:jc w:val="both"/>
        <w:rPr>
          <w:rFonts w:ascii="Times New Roman" w:hAnsi="Times New Roman"/>
          <w:noProof/>
          <w:sz w:val="22"/>
          <w:szCs w:val="22"/>
        </w:rPr>
      </w:pPr>
    </w:p>
    <w:p w:rsidR="003B5067" w:rsidRPr="003031CB" w:rsidRDefault="003B5067"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3031CB">
        <w:rPr>
          <w:rFonts w:ascii="Times New Roman" w:eastAsiaTheme="minorHAnsi" w:hAnsi="Times New Roman"/>
          <w:sz w:val="22"/>
          <w:szCs w:val="22"/>
        </w:rPr>
        <w:t xml:space="preserve">Pradani dkk, </w:t>
      </w:r>
      <w:r w:rsidRPr="003031CB">
        <w:rPr>
          <w:rFonts w:ascii="Times New Roman" w:eastAsiaTheme="minorHAnsi" w:hAnsi="Times New Roman"/>
          <w:i/>
          <w:iCs/>
          <w:sz w:val="22"/>
          <w:szCs w:val="22"/>
        </w:rPr>
        <w:t xml:space="preserve">Determination Resistance On Susceptibility Method For Aedes Aegypti and Aedes Albopictus across Thailand. </w:t>
      </w:r>
      <w:r w:rsidRPr="003031CB">
        <w:rPr>
          <w:rFonts w:ascii="Times New Roman" w:eastAsiaTheme="minorHAnsi" w:hAnsi="Times New Roman"/>
          <w:sz w:val="22"/>
          <w:szCs w:val="22"/>
        </w:rPr>
        <w:t>In-ternational Journal Of Medical Entomology, Vol. 42, No.5, 2011</w:t>
      </w:r>
    </w:p>
    <w:p w:rsidR="003B5067" w:rsidRPr="003031CB" w:rsidRDefault="003B5067"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3031CB">
        <w:rPr>
          <w:rFonts w:ascii="Times New Roman" w:eastAsiaTheme="minorHAnsi" w:hAnsi="Times New Roman"/>
          <w:sz w:val="22"/>
          <w:szCs w:val="22"/>
        </w:rPr>
        <w:t xml:space="preserve">Widarti dkk. </w:t>
      </w:r>
      <w:r w:rsidRPr="003031CB">
        <w:rPr>
          <w:rFonts w:ascii="Times New Roman" w:eastAsiaTheme="minorHAnsi" w:hAnsi="Times New Roman"/>
          <w:iCs/>
          <w:sz w:val="22"/>
          <w:szCs w:val="22"/>
        </w:rPr>
        <w:t>The Resistence Map Of Dengue Haemorragic Fever Vektor Aedes Aegypti A Gains Organophospha Tes, Carrama Tes and Pyrethroid Insecticides In central Java and Yogyakarta Province</w:t>
      </w:r>
      <w:r w:rsidRPr="003031CB">
        <w:rPr>
          <w:rFonts w:ascii="Times New Roman" w:eastAsiaTheme="minorHAnsi" w:hAnsi="Times New Roman"/>
          <w:sz w:val="22"/>
          <w:szCs w:val="22"/>
        </w:rPr>
        <w:t>. Buletin Peneliti Kesehatan, Vol. 39, No. 4, 2011 : 176 – 189</w:t>
      </w:r>
    </w:p>
    <w:p w:rsidR="003B5067" w:rsidRPr="00DB7702" w:rsidRDefault="003B5067" w:rsidP="00DB7702">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A93D79">
        <w:rPr>
          <w:rFonts w:ascii="Times New Roman" w:hAnsi="Times New Roman"/>
          <w:noProof/>
          <w:sz w:val="22"/>
          <w:szCs w:val="22"/>
        </w:rPr>
        <w:t>Widiarti;Boewono, T;Widyastuti U. Deteksi Antigen Virus Dengue Pada Progeni Vektor Demam Berdarah Dengan Metode Imunohistokimia. Buletin Penelitian Kesehatan. 2009;37(3):126–36.</w:t>
      </w:r>
    </w:p>
    <w:p w:rsidR="003B5067" w:rsidRPr="00A93D79" w:rsidRDefault="003B5067"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A93D79">
        <w:rPr>
          <w:rFonts w:ascii="Times New Roman" w:hAnsi="Times New Roman"/>
          <w:noProof/>
          <w:sz w:val="22"/>
          <w:szCs w:val="22"/>
        </w:rPr>
        <w:t>Sunaryo NP, Surveilans Aedes egypti di daerah Demam Berdarah Dengue Kesehatan Masyarkat Nas.2013;8 No (16):423-429</w:t>
      </w:r>
    </w:p>
    <w:p w:rsidR="003B5067" w:rsidRPr="00A93D79" w:rsidRDefault="003B5067"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A93D79">
        <w:rPr>
          <w:rFonts w:ascii="Times New Roman" w:hAnsi="Times New Roman"/>
          <w:noProof/>
          <w:sz w:val="22"/>
          <w:szCs w:val="22"/>
        </w:rPr>
        <w:t>Queensland D of H. Report of domestic mosquito breeding surveilance program for and sountern regions july 2011-june 2012;2013</w:t>
      </w:r>
    </w:p>
    <w:p w:rsidR="003B5067" w:rsidRPr="003031CB" w:rsidRDefault="003B5067"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3031CB">
        <w:rPr>
          <w:rFonts w:ascii="Times New Roman" w:hAnsi="Times New Roman"/>
          <w:noProof/>
          <w:sz w:val="22"/>
          <w:szCs w:val="22"/>
        </w:rPr>
        <w:t>Steven Jacub Soenjono, dkk. Status Resistensi Vektor Demam Berdarah Dengue Aedes aegypti terhadap Malathion di Kota Tomohon. Jurnal Vektor Penyakit, Vol 11 No.2, 2017: 43-48</w:t>
      </w:r>
    </w:p>
    <w:p w:rsidR="003B5067" w:rsidRPr="00964E31" w:rsidRDefault="003B5067"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3031CB">
        <w:rPr>
          <w:rFonts w:ascii="Times New Roman" w:hAnsi="Times New Roman"/>
          <w:sz w:val="22"/>
          <w:szCs w:val="22"/>
        </w:rPr>
        <w:t>Istiana, Heriyani F., Isnaini, Statuskerentanan larva Aedes aegypti terhadap temefos di Banjarmasin Barat. JurnalBuski Vol. 4., No. 2., Desember 2012: 53 – 8</w:t>
      </w:r>
    </w:p>
    <w:p w:rsidR="003B5067" w:rsidRDefault="003B5067"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3031CB">
        <w:rPr>
          <w:rFonts w:ascii="Times New Roman" w:hAnsi="Times New Roman"/>
          <w:sz w:val="22"/>
          <w:szCs w:val="22"/>
        </w:rPr>
        <w:t xml:space="preserve">Dyan Widiastuti dan Bina Ikawati. Resistensi Malathion dan Aktivitas Enzim Esterase pada nyamuk Aedes </w:t>
      </w:r>
      <w:r w:rsidRPr="003031CB">
        <w:rPr>
          <w:rFonts w:ascii="Times New Roman" w:hAnsi="Times New Roman"/>
          <w:sz w:val="22"/>
          <w:szCs w:val="22"/>
        </w:rPr>
        <w:lastRenderedPageBreak/>
        <w:t>aegypti di kabupaten pakalongan. Balaba Vol.12 No.02, Desember 2016: 61-70</w:t>
      </w:r>
    </w:p>
    <w:p w:rsidR="003B5067" w:rsidRDefault="003B5067"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sidRPr="00964E31">
        <w:rPr>
          <w:rFonts w:ascii="Times New Roman" w:hAnsi="Times New Roman"/>
          <w:noProof/>
          <w:sz w:val="22"/>
          <w:szCs w:val="22"/>
        </w:rPr>
        <w:t>Tang, J, et.al Matabolism of organophospharorus and carbamates pesticide In: Toxicology of Organophospate &amp; Carbamate Compounds; 2005</w:t>
      </w:r>
    </w:p>
    <w:p w:rsidR="00677FC0" w:rsidRDefault="00677FC0" w:rsidP="003B5067">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Pr>
          <w:rFonts w:ascii="Times New Roman" w:hAnsi="Times New Roman"/>
          <w:noProof/>
          <w:sz w:val="22"/>
          <w:szCs w:val="22"/>
        </w:rPr>
        <w:t>Widiarti,dkk, Uji Kerentanan Vektor Malaria Terhadap Insektisida Organosofat dan Karbamat di Provinsi Jawa Tengah dan Istimewa Yogjakarta. Buletin Penelitian. Balibangkes Depkes RI. 2005 33(2):80-88</w:t>
      </w:r>
    </w:p>
    <w:p w:rsidR="00964E31" w:rsidRDefault="00DB7702" w:rsidP="00FB18AC">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Pr>
          <w:rFonts w:ascii="Times New Roman" w:hAnsi="Times New Roman"/>
          <w:noProof/>
          <w:sz w:val="22"/>
          <w:szCs w:val="22"/>
        </w:rPr>
        <w:t>Sunaryo , dkk,. Status Resistensi Vektor Demam Berdarah Dengue (Aedes aegypti) terhadap Malathion 0,8%</w:t>
      </w:r>
      <w:r w:rsidR="00FB18AC">
        <w:rPr>
          <w:rFonts w:ascii="Times New Roman" w:hAnsi="Times New Roman"/>
          <w:noProof/>
          <w:sz w:val="22"/>
          <w:szCs w:val="22"/>
        </w:rPr>
        <w:t xml:space="preserve"> dan Permethrin 0,25% di Provinsi Jawa Tengah. Jekol Keseehat. 2014;12(2);146-52.</w:t>
      </w:r>
    </w:p>
    <w:p w:rsidR="00460D67" w:rsidRDefault="00460D67" w:rsidP="00FB18AC">
      <w:pPr>
        <w:pStyle w:val="ListParagraph"/>
        <w:widowControl w:val="0"/>
        <w:numPr>
          <w:ilvl w:val="0"/>
          <w:numId w:val="1"/>
        </w:numPr>
        <w:autoSpaceDE w:val="0"/>
        <w:autoSpaceDN w:val="0"/>
        <w:adjustRightInd w:val="0"/>
        <w:spacing w:line="276" w:lineRule="auto"/>
        <w:jc w:val="both"/>
        <w:rPr>
          <w:rFonts w:ascii="Times New Roman" w:hAnsi="Times New Roman"/>
          <w:noProof/>
          <w:sz w:val="22"/>
          <w:szCs w:val="22"/>
        </w:rPr>
      </w:pPr>
      <w:r>
        <w:rPr>
          <w:rFonts w:ascii="Times New Roman" w:hAnsi="Times New Roman"/>
          <w:noProof/>
          <w:sz w:val="22"/>
          <w:szCs w:val="22"/>
        </w:rPr>
        <w:t>Syahrizal, Retno Hestiningsih, Martini, Status Resistensi Nyamuk Aedes Aegypti Terhadap Malathion Di Wilayah Kerja KKP Kelas III LHOKSEUMAWE (berdasarkan Uji Impegrnated Paper dan Biokimia), 2016. Jurnal Kesehatam Masyarakat Universitas Diponegoro</w:t>
      </w:r>
    </w:p>
    <w:p w:rsidR="00460D67" w:rsidRDefault="00460D67" w:rsidP="00460D67">
      <w:pPr>
        <w:widowControl w:val="0"/>
        <w:autoSpaceDE w:val="0"/>
        <w:autoSpaceDN w:val="0"/>
        <w:adjustRightInd w:val="0"/>
        <w:jc w:val="both"/>
        <w:rPr>
          <w:rFonts w:ascii="Times New Roman" w:hAnsi="Times New Roman"/>
          <w:noProof/>
        </w:rPr>
      </w:pPr>
    </w:p>
    <w:p w:rsidR="00460D67" w:rsidRPr="00460D67" w:rsidRDefault="00460D67" w:rsidP="00460D67">
      <w:pPr>
        <w:pStyle w:val="ListParagraph"/>
        <w:widowControl w:val="0"/>
        <w:numPr>
          <w:ilvl w:val="0"/>
          <w:numId w:val="1"/>
        </w:numPr>
        <w:autoSpaceDE w:val="0"/>
        <w:autoSpaceDN w:val="0"/>
        <w:adjustRightInd w:val="0"/>
        <w:jc w:val="both"/>
        <w:rPr>
          <w:rFonts w:ascii="Times New Roman" w:hAnsi="Times New Roman"/>
          <w:noProof/>
        </w:rPr>
        <w:sectPr w:rsidR="00460D67" w:rsidRPr="00460D67" w:rsidSect="003B5067">
          <w:type w:val="continuous"/>
          <w:pgSz w:w="11906" w:h="16838"/>
          <w:pgMar w:top="1440" w:right="1440" w:bottom="1440" w:left="1440" w:header="708" w:footer="708" w:gutter="0"/>
          <w:cols w:num="2" w:space="708"/>
          <w:docGrid w:linePitch="360"/>
        </w:sectPr>
      </w:pPr>
    </w:p>
    <w:p w:rsidR="000342D6" w:rsidRDefault="000342D6" w:rsidP="003B5067"/>
    <w:sectPr w:rsidR="000342D6" w:rsidSect="00964E31">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80CC2"/>
    <w:multiLevelType w:val="hybridMultilevel"/>
    <w:tmpl w:val="7F28C6C4"/>
    <w:lvl w:ilvl="0" w:tplc="E60E328C">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
    <w:nsid w:val="195C22C0"/>
    <w:multiLevelType w:val="hybridMultilevel"/>
    <w:tmpl w:val="03203364"/>
    <w:lvl w:ilvl="0" w:tplc="0570DF96">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31"/>
    <w:rsid w:val="000342D6"/>
    <w:rsid w:val="000E6095"/>
    <w:rsid w:val="000F536D"/>
    <w:rsid w:val="00121C69"/>
    <w:rsid w:val="001A2FD8"/>
    <w:rsid w:val="00294283"/>
    <w:rsid w:val="00385D5B"/>
    <w:rsid w:val="003B5067"/>
    <w:rsid w:val="00460D67"/>
    <w:rsid w:val="00464B5A"/>
    <w:rsid w:val="005756E7"/>
    <w:rsid w:val="00677FC0"/>
    <w:rsid w:val="006D34DE"/>
    <w:rsid w:val="00726FD7"/>
    <w:rsid w:val="007D38EB"/>
    <w:rsid w:val="00815814"/>
    <w:rsid w:val="008D1FB0"/>
    <w:rsid w:val="008F07C1"/>
    <w:rsid w:val="00906AC1"/>
    <w:rsid w:val="00964E31"/>
    <w:rsid w:val="00994DF4"/>
    <w:rsid w:val="009C0429"/>
    <w:rsid w:val="009F7207"/>
    <w:rsid w:val="00A47FD7"/>
    <w:rsid w:val="00AE092C"/>
    <w:rsid w:val="00B17198"/>
    <w:rsid w:val="00B871E6"/>
    <w:rsid w:val="00BB5D4E"/>
    <w:rsid w:val="00C16B97"/>
    <w:rsid w:val="00CE55AB"/>
    <w:rsid w:val="00DB7702"/>
    <w:rsid w:val="00DD01B0"/>
    <w:rsid w:val="00F0038A"/>
    <w:rsid w:val="00F24D9B"/>
    <w:rsid w:val="00F27D53"/>
    <w:rsid w:val="00F317F4"/>
    <w:rsid w:val="00F554D3"/>
    <w:rsid w:val="00F753AC"/>
    <w:rsid w:val="00FA73B2"/>
    <w:rsid w:val="00FB18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4E31"/>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964E31"/>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pasi 2 taiiii"/>
    <w:basedOn w:val="Normal"/>
    <w:link w:val="ListParagraphChar"/>
    <w:uiPriority w:val="34"/>
    <w:qFormat/>
    <w:rsid w:val="00964E31"/>
    <w:pPr>
      <w:spacing w:after="0" w:line="360" w:lineRule="auto"/>
      <w:ind w:left="720"/>
      <w:contextualSpacing/>
    </w:pPr>
    <w:rPr>
      <w:rFonts w:ascii="Calibri" w:eastAsia="Calibri" w:hAnsi="Calibri" w:cs="Times New Roman"/>
      <w:sz w:val="20"/>
      <w:szCs w:val="20"/>
    </w:rPr>
  </w:style>
  <w:style w:type="character" w:customStyle="1" w:styleId="ListParagraphChar">
    <w:name w:val="List Paragraph Char"/>
    <w:aliases w:val="spasi 2 taiiii Char"/>
    <w:link w:val="ListParagraph"/>
    <w:uiPriority w:val="34"/>
    <w:qFormat/>
    <w:locked/>
    <w:rsid w:val="00964E31"/>
    <w:rPr>
      <w:rFonts w:ascii="Calibri" w:eastAsia="Calibri" w:hAnsi="Calibri" w:cs="Times New Roman"/>
      <w:sz w:val="20"/>
      <w:szCs w:val="20"/>
    </w:rPr>
  </w:style>
  <w:style w:type="character" w:styleId="Hyperlink">
    <w:name w:val="Hyperlink"/>
    <w:basedOn w:val="DefaultParagraphFont"/>
    <w:uiPriority w:val="99"/>
    <w:unhideWhenUsed/>
    <w:rsid w:val="00964E31"/>
    <w:rPr>
      <w:color w:val="0000FF" w:themeColor="hyperlink"/>
      <w:u w:val="single"/>
    </w:rPr>
  </w:style>
  <w:style w:type="paragraph" w:styleId="HTMLPreformatted">
    <w:name w:val="HTML Preformatted"/>
    <w:basedOn w:val="Normal"/>
    <w:link w:val="HTMLPreformattedChar"/>
    <w:uiPriority w:val="99"/>
    <w:semiHidden/>
    <w:unhideWhenUsed/>
    <w:rsid w:val="00FB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B18AC"/>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4E31"/>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964E31"/>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pasi 2 taiiii"/>
    <w:basedOn w:val="Normal"/>
    <w:link w:val="ListParagraphChar"/>
    <w:uiPriority w:val="34"/>
    <w:qFormat/>
    <w:rsid w:val="00964E31"/>
    <w:pPr>
      <w:spacing w:after="0" w:line="360" w:lineRule="auto"/>
      <w:ind w:left="720"/>
      <w:contextualSpacing/>
    </w:pPr>
    <w:rPr>
      <w:rFonts w:ascii="Calibri" w:eastAsia="Calibri" w:hAnsi="Calibri" w:cs="Times New Roman"/>
      <w:sz w:val="20"/>
      <w:szCs w:val="20"/>
    </w:rPr>
  </w:style>
  <w:style w:type="character" w:customStyle="1" w:styleId="ListParagraphChar">
    <w:name w:val="List Paragraph Char"/>
    <w:aliases w:val="spasi 2 taiiii Char"/>
    <w:link w:val="ListParagraph"/>
    <w:uiPriority w:val="34"/>
    <w:qFormat/>
    <w:locked/>
    <w:rsid w:val="00964E31"/>
    <w:rPr>
      <w:rFonts w:ascii="Calibri" w:eastAsia="Calibri" w:hAnsi="Calibri" w:cs="Times New Roman"/>
      <w:sz w:val="20"/>
      <w:szCs w:val="20"/>
    </w:rPr>
  </w:style>
  <w:style w:type="character" w:styleId="Hyperlink">
    <w:name w:val="Hyperlink"/>
    <w:basedOn w:val="DefaultParagraphFont"/>
    <w:uiPriority w:val="99"/>
    <w:unhideWhenUsed/>
    <w:rsid w:val="00964E31"/>
    <w:rPr>
      <w:color w:val="0000FF" w:themeColor="hyperlink"/>
      <w:u w:val="single"/>
    </w:rPr>
  </w:style>
  <w:style w:type="paragraph" w:styleId="HTMLPreformatted">
    <w:name w:val="HTML Preformatted"/>
    <w:basedOn w:val="Normal"/>
    <w:link w:val="HTMLPreformattedChar"/>
    <w:uiPriority w:val="99"/>
    <w:semiHidden/>
    <w:unhideWhenUsed/>
    <w:rsid w:val="00FB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B18AC"/>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61315">
      <w:bodyDiv w:val="1"/>
      <w:marLeft w:val="0"/>
      <w:marRight w:val="0"/>
      <w:marTop w:val="0"/>
      <w:marBottom w:val="0"/>
      <w:divBdr>
        <w:top w:val="none" w:sz="0" w:space="0" w:color="auto"/>
        <w:left w:val="none" w:sz="0" w:space="0" w:color="auto"/>
        <w:bottom w:val="none" w:sz="0" w:space="0" w:color="auto"/>
        <w:right w:val="none" w:sz="0" w:space="0" w:color="auto"/>
      </w:divBdr>
      <w:divsChild>
        <w:div w:id="1622689268">
          <w:marLeft w:val="0"/>
          <w:marRight w:val="0"/>
          <w:marTop w:val="0"/>
          <w:marBottom w:val="0"/>
          <w:divBdr>
            <w:top w:val="none" w:sz="0" w:space="0" w:color="auto"/>
            <w:left w:val="none" w:sz="0" w:space="0" w:color="auto"/>
            <w:bottom w:val="none" w:sz="0" w:space="0" w:color="auto"/>
            <w:right w:val="none" w:sz="0" w:space="0" w:color="auto"/>
          </w:divBdr>
          <w:divsChild>
            <w:div w:id="1566800347">
              <w:marLeft w:val="0"/>
              <w:marRight w:val="0"/>
              <w:marTop w:val="0"/>
              <w:marBottom w:val="0"/>
              <w:divBdr>
                <w:top w:val="none" w:sz="0" w:space="0" w:color="auto"/>
                <w:left w:val="none" w:sz="0" w:space="0" w:color="auto"/>
                <w:bottom w:val="none" w:sz="0" w:space="0" w:color="auto"/>
                <w:right w:val="none" w:sz="0" w:space="0" w:color="auto"/>
              </w:divBdr>
              <w:divsChild>
                <w:div w:id="16222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1436">
      <w:bodyDiv w:val="1"/>
      <w:marLeft w:val="0"/>
      <w:marRight w:val="0"/>
      <w:marTop w:val="0"/>
      <w:marBottom w:val="0"/>
      <w:divBdr>
        <w:top w:val="none" w:sz="0" w:space="0" w:color="auto"/>
        <w:left w:val="none" w:sz="0" w:space="0" w:color="auto"/>
        <w:bottom w:val="none" w:sz="0" w:space="0" w:color="auto"/>
        <w:right w:val="none" w:sz="0" w:space="0" w:color="auto"/>
      </w:divBdr>
    </w:div>
    <w:div w:id="16436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ho.int/mediacentre/factsheets/fs117/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D4BFB-F346-44B4-92CF-0849267C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THOSIBA</dc:creator>
  <cp:lastModifiedBy>THOSIBA</cp:lastModifiedBy>
  <cp:revision>5</cp:revision>
  <dcterms:created xsi:type="dcterms:W3CDTF">2019-06-02T10:27:00Z</dcterms:created>
  <dcterms:modified xsi:type="dcterms:W3CDTF">2019-06-20T03:38:00Z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