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F3D" w:rsidRPr="002B1496" w:rsidRDefault="00074F3D" w:rsidP="009C5083">
      <w:pPr>
        <w:spacing w:after="0" w:line="240" w:lineRule="auto"/>
        <w:ind w:left="-142" w:right="-188"/>
        <w:jc w:val="center"/>
        <w:outlineLvl w:val="0"/>
        <w:rPr>
          <w:rFonts w:asciiTheme="majorHAnsi" w:eastAsia="Times New Roman" w:hAnsiTheme="majorHAnsi" w:cs="Times New Roman"/>
          <w:b/>
          <w:bCs/>
          <w:color w:val="000000"/>
          <w:kern w:val="36"/>
          <w:sz w:val="26"/>
          <w:szCs w:val="26"/>
          <w:lang w:eastAsia="id-ID"/>
        </w:rPr>
      </w:pPr>
      <w:r w:rsidRPr="002B1496">
        <w:rPr>
          <w:rFonts w:asciiTheme="majorHAnsi" w:eastAsia="Times New Roman" w:hAnsiTheme="majorHAnsi" w:cs="Times New Roman"/>
          <w:b/>
          <w:bCs/>
          <w:color w:val="000000"/>
          <w:kern w:val="36"/>
          <w:sz w:val="28"/>
          <w:szCs w:val="26"/>
          <w:lang w:eastAsia="id-ID"/>
        </w:rPr>
        <w:t>APPLICATION OF THE </w:t>
      </w:r>
      <w:r w:rsidRPr="002B1496">
        <w:rPr>
          <w:rFonts w:asciiTheme="majorHAnsi" w:eastAsia="Times New Roman" w:hAnsiTheme="majorHAnsi" w:cs="Times New Roman"/>
          <w:b/>
          <w:bCs/>
          <w:i/>
          <w:iCs/>
          <w:color w:val="000000"/>
          <w:kern w:val="36"/>
          <w:sz w:val="28"/>
          <w:szCs w:val="26"/>
          <w:lang w:eastAsia="id-ID"/>
        </w:rPr>
        <w:t xml:space="preserve">EDU FINANCE </w:t>
      </w:r>
      <w:r w:rsidRPr="002B1496">
        <w:rPr>
          <w:rFonts w:asciiTheme="majorHAnsi" w:eastAsia="Times New Roman" w:hAnsiTheme="majorHAnsi" w:cs="Times New Roman"/>
          <w:b/>
          <w:bCs/>
          <w:color w:val="000000"/>
          <w:kern w:val="36"/>
          <w:sz w:val="28"/>
          <w:szCs w:val="26"/>
          <w:lang w:eastAsia="id-ID"/>
        </w:rPr>
        <w:t xml:space="preserve">MODEL </w:t>
      </w:r>
    </w:p>
    <w:p w:rsidR="00074F3D" w:rsidRPr="002B1496" w:rsidRDefault="00074F3D" w:rsidP="009C5083">
      <w:pPr>
        <w:spacing w:after="0" w:line="240" w:lineRule="auto"/>
        <w:ind w:left="-142" w:right="-188"/>
        <w:jc w:val="center"/>
        <w:outlineLvl w:val="0"/>
        <w:rPr>
          <w:rFonts w:asciiTheme="majorHAnsi" w:eastAsia="Times New Roman" w:hAnsiTheme="majorHAnsi" w:cs="Times New Roman"/>
          <w:b/>
          <w:bCs/>
          <w:color w:val="000000"/>
          <w:kern w:val="36"/>
          <w:sz w:val="26"/>
          <w:szCs w:val="26"/>
          <w:lang w:eastAsia="id-ID"/>
        </w:rPr>
      </w:pPr>
      <w:r w:rsidRPr="002B1496">
        <w:rPr>
          <w:rFonts w:asciiTheme="majorHAnsi" w:eastAsia="Times New Roman" w:hAnsiTheme="majorHAnsi" w:cs="Times New Roman"/>
          <w:b/>
          <w:bCs/>
          <w:color w:val="000000"/>
          <w:kern w:val="36"/>
          <w:sz w:val="26"/>
          <w:szCs w:val="26"/>
          <w:lang w:eastAsia="id-ID"/>
        </w:rPr>
        <w:t xml:space="preserve">TO IMPROVE FINANCIAL LITERATURE IN CREATIVE INDUSTRY </w:t>
      </w:r>
    </w:p>
    <w:p w:rsidR="00074F3D" w:rsidRPr="002B1496" w:rsidRDefault="00074F3D" w:rsidP="009C5083">
      <w:pPr>
        <w:spacing w:after="0" w:line="240" w:lineRule="auto"/>
        <w:ind w:left="-142" w:right="-188"/>
        <w:jc w:val="center"/>
        <w:outlineLvl w:val="0"/>
        <w:rPr>
          <w:rFonts w:asciiTheme="majorHAnsi" w:eastAsia="Times New Roman" w:hAnsiTheme="majorHAnsi" w:cs="Times New Roman"/>
          <w:b/>
          <w:bCs/>
          <w:color w:val="000000"/>
          <w:kern w:val="36"/>
          <w:sz w:val="26"/>
          <w:szCs w:val="26"/>
          <w:lang w:eastAsia="id-ID"/>
        </w:rPr>
      </w:pPr>
      <w:r w:rsidRPr="002B1496">
        <w:rPr>
          <w:rFonts w:asciiTheme="majorHAnsi" w:eastAsia="Times New Roman" w:hAnsiTheme="majorHAnsi" w:cs="Times New Roman"/>
          <w:b/>
          <w:bCs/>
          <w:color w:val="000000"/>
          <w:kern w:val="36"/>
          <w:sz w:val="26"/>
          <w:szCs w:val="26"/>
          <w:lang w:eastAsia="id-ID"/>
        </w:rPr>
        <w:t xml:space="preserve">IN SIDOARJO </w:t>
      </w:r>
      <w:r w:rsidR="001846F2">
        <w:rPr>
          <w:rFonts w:asciiTheme="majorHAnsi" w:eastAsia="Times New Roman" w:hAnsiTheme="majorHAnsi" w:cs="Times New Roman"/>
          <w:b/>
          <w:bCs/>
          <w:color w:val="000000"/>
          <w:kern w:val="36"/>
          <w:sz w:val="26"/>
          <w:szCs w:val="26"/>
          <w:lang w:eastAsia="id-ID"/>
        </w:rPr>
        <w:t>DISTRICT</w:t>
      </w:r>
    </w:p>
    <w:p w:rsidR="00074F3D" w:rsidRPr="002B1496" w:rsidRDefault="00074F3D" w:rsidP="009C5083">
      <w:pPr>
        <w:spacing w:after="0" w:line="240" w:lineRule="auto"/>
        <w:rPr>
          <w:rFonts w:asciiTheme="majorHAnsi" w:eastAsia="Times New Roman" w:hAnsiTheme="majorHAnsi" w:cs="Times New Roman"/>
          <w:color w:val="000000"/>
          <w:sz w:val="23"/>
          <w:szCs w:val="23"/>
          <w:lang w:eastAsia="id-ID"/>
        </w:rPr>
      </w:pPr>
      <w:r w:rsidRPr="002B1496">
        <w:rPr>
          <w:rFonts w:asciiTheme="majorHAnsi" w:eastAsia="Times New Roman" w:hAnsiTheme="majorHAnsi" w:cs="Times New Roman"/>
          <w:b/>
          <w:bCs/>
          <w:color w:val="000000"/>
          <w:sz w:val="23"/>
          <w:szCs w:val="23"/>
          <w:lang w:eastAsia="id-ID"/>
        </w:rPr>
        <w:t> </w:t>
      </w:r>
    </w:p>
    <w:p w:rsidR="00074F3D" w:rsidRPr="002B1496" w:rsidRDefault="00074F3D" w:rsidP="009C5083">
      <w:pPr>
        <w:spacing w:after="0" w:line="240" w:lineRule="auto"/>
        <w:jc w:val="center"/>
        <w:rPr>
          <w:rFonts w:asciiTheme="majorHAnsi" w:eastAsia="Times New Roman" w:hAnsiTheme="majorHAnsi" w:cs="Times New Roman"/>
          <w:color w:val="000000"/>
          <w:sz w:val="24"/>
          <w:szCs w:val="24"/>
          <w:lang w:eastAsia="id-ID"/>
        </w:rPr>
      </w:pPr>
      <w:bookmarkStart w:id="0" w:name="Eko_Purwanto"/>
      <w:bookmarkStart w:id="1" w:name="Program_Studi_Manajemen_UPN_Veteran_Jawa"/>
      <w:bookmarkEnd w:id="0"/>
      <w:bookmarkEnd w:id="1"/>
      <w:r w:rsidRPr="002B1496">
        <w:rPr>
          <w:rFonts w:asciiTheme="majorHAnsi" w:eastAsia="Times New Roman" w:hAnsiTheme="majorHAnsi" w:cs="Times New Roman"/>
          <w:b/>
          <w:bCs/>
          <w:color w:val="000000"/>
          <w:sz w:val="24"/>
          <w:szCs w:val="24"/>
          <w:lang w:eastAsia="id-ID"/>
        </w:rPr>
        <w:t>Eko Purwanto and Muhadjir Anwar</w:t>
      </w:r>
    </w:p>
    <w:p w:rsidR="00074F3D" w:rsidRDefault="00074F3D" w:rsidP="009C5083">
      <w:pPr>
        <w:spacing w:after="0" w:line="240" w:lineRule="auto"/>
        <w:jc w:val="center"/>
        <w:rPr>
          <w:rFonts w:asciiTheme="majorHAnsi" w:eastAsia="Times New Roman" w:hAnsiTheme="majorHAnsi" w:cs="Times New Roman"/>
          <w:color w:val="000000"/>
          <w:sz w:val="24"/>
          <w:szCs w:val="24"/>
          <w:lang w:val="en-US" w:eastAsia="id-ID"/>
        </w:rPr>
      </w:pPr>
      <w:r w:rsidRPr="002B1496">
        <w:rPr>
          <w:rFonts w:asciiTheme="majorHAnsi" w:eastAsia="Times New Roman" w:hAnsiTheme="majorHAnsi" w:cs="Times New Roman"/>
          <w:color w:val="000000"/>
          <w:sz w:val="24"/>
          <w:szCs w:val="24"/>
          <w:lang w:eastAsia="id-ID"/>
        </w:rPr>
        <w:t>Program Study of  Magister Management - UPN Veterans East Java </w:t>
      </w:r>
    </w:p>
    <w:p w:rsidR="000B204A" w:rsidRDefault="000B204A" w:rsidP="009C5083">
      <w:pPr>
        <w:spacing w:after="0" w:line="240" w:lineRule="auto"/>
        <w:jc w:val="center"/>
        <w:rPr>
          <w:rFonts w:asciiTheme="majorHAnsi" w:eastAsia="Times New Roman" w:hAnsiTheme="majorHAnsi" w:cs="Times New Roman"/>
          <w:color w:val="000000"/>
          <w:sz w:val="24"/>
          <w:szCs w:val="24"/>
          <w:lang w:val="en-US" w:eastAsia="id-ID"/>
        </w:rPr>
      </w:pPr>
      <w:r>
        <w:rPr>
          <w:rFonts w:asciiTheme="majorHAnsi" w:eastAsia="Times New Roman" w:hAnsiTheme="majorHAnsi" w:cs="Times New Roman"/>
          <w:color w:val="000000"/>
          <w:sz w:val="24"/>
          <w:szCs w:val="24"/>
          <w:lang w:val="en-US" w:eastAsia="id-ID"/>
        </w:rPr>
        <w:t xml:space="preserve">Corresponding Author : </w:t>
      </w:r>
      <w:r w:rsidRPr="000B204A">
        <w:rPr>
          <w:rFonts w:asciiTheme="majorHAnsi" w:eastAsia="Times New Roman" w:hAnsiTheme="majorHAnsi" w:cs="Times New Roman"/>
          <w:color w:val="000000"/>
          <w:sz w:val="24"/>
          <w:szCs w:val="24"/>
          <w:lang w:val="en-US" w:eastAsia="id-ID"/>
        </w:rPr>
        <w:t>ekopasca@upnjatim.ac.id</w:t>
      </w:r>
    </w:p>
    <w:p w:rsidR="000B204A" w:rsidRPr="000B204A" w:rsidRDefault="000B204A" w:rsidP="009C5083">
      <w:pPr>
        <w:spacing w:after="0" w:line="240" w:lineRule="auto"/>
        <w:jc w:val="center"/>
        <w:rPr>
          <w:rFonts w:asciiTheme="majorHAnsi" w:eastAsia="Times New Roman" w:hAnsiTheme="majorHAnsi" w:cs="Times New Roman"/>
          <w:color w:val="000000"/>
          <w:sz w:val="24"/>
          <w:szCs w:val="24"/>
          <w:lang w:val="en-US" w:eastAsia="id-ID"/>
        </w:rPr>
      </w:pPr>
    </w:p>
    <w:p w:rsidR="00074F3D" w:rsidRDefault="00074F3D" w:rsidP="009C5083">
      <w:pPr>
        <w:spacing w:after="0" w:line="240" w:lineRule="auto"/>
        <w:rPr>
          <w:rFonts w:asciiTheme="majorHAnsi" w:eastAsia="Times New Roman" w:hAnsiTheme="majorHAnsi" w:cs="Times New Roman"/>
          <w:color w:val="000000"/>
          <w:sz w:val="25"/>
          <w:szCs w:val="25"/>
          <w:lang w:val="en-US" w:eastAsia="id-ID"/>
        </w:rPr>
      </w:pPr>
      <w:r w:rsidRPr="002B1496">
        <w:rPr>
          <w:rFonts w:asciiTheme="majorHAnsi" w:eastAsia="Times New Roman" w:hAnsiTheme="majorHAnsi" w:cs="Times New Roman"/>
          <w:color w:val="000000"/>
          <w:sz w:val="25"/>
          <w:szCs w:val="25"/>
          <w:lang w:eastAsia="id-ID"/>
        </w:rPr>
        <w:t> </w:t>
      </w:r>
    </w:p>
    <w:p w:rsidR="00707E24" w:rsidRPr="002B1496" w:rsidRDefault="00707E24" w:rsidP="000B204A">
      <w:pPr>
        <w:spacing w:after="0" w:line="240" w:lineRule="auto"/>
        <w:ind w:left="851"/>
        <w:outlineLvl w:val="0"/>
        <w:rPr>
          <w:rFonts w:asciiTheme="majorHAnsi" w:eastAsia="Times New Roman" w:hAnsiTheme="majorHAnsi" w:cs="Times New Roman"/>
          <w:b/>
          <w:bCs/>
          <w:color w:val="000000"/>
          <w:kern w:val="36"/>
          <w:sz w:val="24"/>
          <w:szCs w:val="24"/>
          <w:lang w:eastAsia="id-ID"/>
        </w:rPr>
      </w:pPr>
      <w:r w:rsidRPr="002B1496">
        <w:rPr>
          <w:rFonts w:asciiTheme="majorHAnsi" w:eastAsia="Times New Roman" w:hAnsiTheme="majorHAnsi" w:cs="Times New Roman"/>
          <w:b/>
          <w:bCs/>
          <w:color w:val="000000"/>
          <w:kern w:val="36"/>
          <w:sz w:val="24"/>
          <w:szCs w:val="24"/>
          <w:lang w:eastAsia="id-ID"/>
        </w:rPr>
        <w:t>ABSTRACT</w:t>
      </w:r>
    </w:p>
    <w:p w:rsidR="00707E24" w:rsidRDefault="00707E24" w:rsidP="000B204A">
      <w:pPr>
        <w:spacing w:after="0" w:line="240" w:lineRule="auto"/>
        <w:ind w:left="851"/>
        <w:jc w:val="both"/>
        <w:rPr>
          <w:rFonts w:asciiTheme="majorHAnsi" w:eastAsia="Times New Roman" w:hAnsiTheme="majorHAnsi" w:cs="Times New Roman"/>
          <w:b/>
          <w:color w:val="000000"/>
          <w:sz w:val="25"/>
          <w:szCs w:val="25"/>
          <w:lang w:val="en-US" w:eastAsia="id-ID"/>
        </w:rPr>
      </w:pPr>
    </w:p>
    <w:p w:rsidR="00707E24"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Purpose:</w:t>
      </w:r>
      <w:r w:rsidRPr="000B204A">
        <w:rPr>
          <w:rFonts w:asciiTheme="majorHAnsi" w:eastAsia="Times New Roman" w:hAnsiTheme="majorHAnsi" w:cs="Times New Roman"/>
          <w:color w:val="000000"/>
          <w:szCs w:val="25"/>
          <w:lang w:val="en-US" w:eastAsia="id-ID"/>
        </w:rPr>
        <w:t xml:space="preserve"> This research aimed to observe the development of SMEs problems that related with financial knowledge. The importance of educating SMEs in a systematic, integrated and sustainable manner regarding financial literacy is expected to be able to build a strong business foundation which is very much needed. Increasing financial literacy is expected to contribute to financial system stability, reduce vulnerabilities in the financial system and make effective decisions on financial resources.</w:t>
      </w:r>
    </w:p>
    <w:p w:rsidR="00707E24"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Design/methodology/approach:</w:t>
      </w:r>
      <w:r w:rsidRPr="000B204A">
        <w:rPr>
          <w:rFonts w:asciiTheme="majorHAnsi" w:eastAsia="Times New Roman" w:hAnsiTheme="majorHAnsi" w:cs="Times New Roman"/>
          <w:color w:val="000000"/>
          <w:szCs w:val="25"/>
          <w:lang w:val="en-US" w:eastAsia="id-ID"/>
        </w:rPr>
        <w:t xml:space="preserve">  The  data  were  collected  through self-administered questionnaire. There were  14 items used to edu finance and financial literature . The research design used in this research is quantitative research because it uses data in the form of numbers in descriptive statistical analysis. The results of these calculations will then be compared with the criteria for the level of financial literacy according to Chen and Volpe</w:t>
      </w:r>
    </w:p>
    <w:p w:rsidR="00707E24"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Findings:</w:t>
      </w:r>
      <w:r w:rsidRPr="000B204A">
        <w:rPr>
          <w:rFonts w:asciiTheme="majorHAnsi" w:eastAsia="Times New Roman" w:hAnsiTheme="majorHAnsi" w:cs="Times New Roman"/>
          <w:color w:val="000000"/>
          <w:szCs w:val="25"/>
          <w:lang w:val="en-US" w:eastAsia="id-ID"/>
        </w:rPr>
        <w:t xml:space="preserve">  The results of this study indicate that based on the five variables that use the financial literacy level of SMEs, women are in the low category. Therefore, an appropriate model is needed to increase financial literacy knowledge in creative industry SMEs in Sidoarjo </w:t>
      </w:r>
      <w:r w:rsidR="001846F2">
        <w:rPr>
          <w:rFonts w:asciiTheme="majorHAnsi" w:eastAsia="Times New Roman" w:hAnsiTheme="majorHAnsi" w:cs="Times New Roman"/>
          <w:color w:val="000000"/>
          <w:szCs w:val="25"/>
          <w:lang w:val="en-US" w:eastAsia="id-ID"/>
        </w:rPr>
        <w:t>District</w:t>
      </w:r>
      <w:r w:rsidRPr="000B204A">
        <w:rPr>
          <w:rFonts w:asciiTheme="majorHAnsi" w:eastAsia="Times New Roman" w:hAnsiTheme="majorHAnsi" w:cs="Times New Roman"/>
          <w:color w:val="000000"/>
          <w:szCs w:val="25"/>
          <w:lang w:val="en-US" w:eastAsia="id-ID"/>
        </w:rPr>
        <w:t>, by prioritizing the importance of planning and evaluation that produces feedback for improving financial literacy.</w:t>
      </w:r>
    </w:p>
    <w:p w:rsidR="00707E24"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Research  limitation/implications:</w:t>
      </w:r>
      <w:r w:rsidRPr="000B204A">
        <w:rPr>
          <w:rFonts w:asciiTheme="majorHAnsi" w:eastAsia="Times New Roman" w:hAnsiTheme="majorHAnsi" w:cs="Times New Roman"/>
          <w:color w:val="000000"/>
          <w:szCs w:val="25"/>
          <w:lang w:val="en-US" w:eastAsia="id-ID"/>
        </w:rPr>
        <w:t xml:space="preserve">  The  data  were  collected  from </w:t>
      </w:r>
    </w:p>
    <w:p w:rsidR="00707E24" w:rsidRPr="000B204A" w:rsidRDefault="000B204A"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color w:val="000000"/>
          <w:szCs w:val="25"/>
          <w:lang w:val="en-US" w:eastAsia="id-ID"/>
        </w:rPr>
        <w:t xml:space="preserve">MSME creative industry sector in Sidoarjo </w:t>
      </w:r>
      <w:r w:rsidR="001846F2">
        <w:rPr>
          <w:rFonts w:asciiTheme="majorHAnsi" w:eastAsia="Times New Roman" w:hAnsiTheme="majorHAnsi" w:cs="Times New Roman"/>
          <w:color w:val="000000"/>
          <w:szCs w:val="25"/>
          <w:lang w:val="en-US" w:eastAsia="id-ID"/>
        </w:rPr>
        <w:t>District</w:t>
      </w:r>
      <w:r w:rsidR="00707E24" w:rsidRPr="000B204A">
        <w:rPr>
          <w:rFonts w:asciiTheme="majorHAnsi" w:eastAsia="Times New Roman" w:hAnsiTheme="majorHAnsi" w:cs="Times New Roman"/>
          <w:color w:val="000000"/>
          <w:szCs w:val="25"/>
          <w:lang w:val="en-US" w:eastAsia="id-ID"/>
        </w:rPr>
        <w:t xml:space="preserve">.  It is limited in that it may not  have captured the  reflections  of  </w:t>
      </w:r>
      <w:r w:rsidRPr="000B204A">
        <w:rPr>
          <w:rFonts w:asciiTheme="majorHAnsi" w:eastAsia="Times New Roman" w:hAnsiTheme="majorHAnsi" w:cs="Times New Roman"/>
          <w:color w:val="000000"/>
          <w:szCs w:val="25"/>
          <w:lang w:val="en-US" w:eastAsia="id-ID"/>
        </w:rPr>
        <w:t>MSME creative industry sector</w:t>
      </w:r>
      <w:r w:rsidR="00707E24" w:rsidRPr="000B204A">
        <w:rPr>
          <w:rFonts w:asciiTheme="majorHAnsi" w:eastAsia="Times New Roman" w:hAnsiTheme="majorHAnsi" w:cs="Times New Roman"/>
          <w:color w:val="000000"/>
          <w:szCs w:val="25"/>
          <w:lang w:val="en-US" w:eastAsia="id-ID"/>
        </w:rPr>
        <w:t xml:space="preserve">  in  Indonesia  </w:t>
      </w:r>
      <w:r w:rsidRPr="000B204A">
        <w:rPr>
          <w:rFonts w:asciiTheme="majorHAnsi" w:eastAsia="Times New Roman" w:hAnsiTheme="majorHAnsi" w:cs="Times New Roman"/>
          <w:color w:val="000000"/>
          <w:szCs w:val="25"/>
          <w:lang w:val="en-US" w:eastAsia="id-ID"/>
        </w:rPr>
        <w:t>that maybe</w:t>
      </w:r>
      <w:r w:rsidR="00707E24" w:rsidRPr="000B204A">
        <w:rPr>
          <w:rFonts w:asciiTheme="majorHAnsi" w:eastAsia="Times New Roman" w:hAnsiTheme="majorHAnsi" w:cs="Times New Roman"/>
          <w:color w:val="000000"/>
          <w:szCs w:val="25"/>
          <w:lang w:val="en-US" w:eastAsia="id-ID"/>
        </w:rPr>
        <w:t xml:space="preserve"> differed from the sample used.  </w:t>
      </w:r>
    </w:p>
    <w:p w:rsidR="000B204A"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Practical implications:</w:t>
      </w:r>
      <w:r w:rsidRPr="000B204A">
        <w:rPr>
          <w:rFonts w:asciiTheme="majorHAnsi" w:eastAsia="Times New Roman" w:hAnsiTheme="majorHAnsi" w:cs="Times New Roman"/>
          <w:color w:val="000000"/>
          <w:szCs w:val="25"/>
          <w:lang w:val="en-US" w:eastAsia="id-ID"/>
        </w:rPr>
        <w:t xml:space="preserve"> </w:t>
      </w:r>
      <w:r w:rsidR="000B204A" w:rsidRPr="000B204A">
        <w:rPr>
          <w:rFonts w:asciiTheme="majorHAnsi" w:eastAsia="Times New Roman" w:hAnsiTheme="majorHAnsi" w:cs="Times New Roman"/>
          <w:color w:val="000000"/>
          <w:szCs w:val="25"/>
          <w:lang w:val="en-US" w:eastAsia="id-ID"/>
        </w:rPr>
        <w:t xml:space="preserve">The condition of SMEs in the creative industry sector in Sidoarjo </w:t>
      </w:r>
      <w:r w:rsidR="001846F2">
        <w:rPr>
          <w:rFonts w:asciiTheme="majorHAnsi" w:eastAsia="Times New Roman" w:hAnsiTheme="majorHAnsi" w:cs="Times New Roman"/>
          <w:color w:val="000000"/>
          <w:szCs w:val="25"/>
          <w:lang w:val="en-US" w:eastAsia="id-ID"/>
        </w:rPr>
        <w:t>District</w:t>
      </w:r>
      <w:r w:rsidR="000B204A" w:rsidRPr="000B204A">
        <w:rPr>
          <w:rFonts w:asciiTheme="majorHAnsi" w:eastAsia="Times New Roman" w:hAnsiTheme="majorHAnsi" w:cs="Times New Roman"/>
          <w:color w:val="000000"/>
          <w:szCs w:val="25"/>
          <w:lang w:val="en-US" w:eastAsia="id-ID"/>
        </w:rPr>
        <w:t xml:space="preserve"> currently still has limitations with various problems. The limitations experienced include financial skills, and financial behavior, limited access to information and technology.  Therefore, financial literacy is crucial for SMEs to improve their business performance. Several studies have been conducted to prove that financial literacy contributes to the improvement of MSME performance</w:t>
      </w:r>
    </w:p>
    <w:p w:rsidR="00707E24" w:rsidRPr="000B204A"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Originality/value:</w:t>
      </w:r>
      <w:r w:rsidRPr="000B204A">
        <w:rPr>
          <w:rFonts w:asciiTheme="majorHAnsi" w:eastAsia="Times New Roman" w:hAnsiTheme="majorHAnsi" w:cs="Times New Roman"/>
          <w:color w:val="000000"/>
          <w:szCs w:val="25"/>
          <w:lang w:val="en-US" w:eastAsia="id-ID"/>
        </w:rPr>
        <w:t xml:space="preserve"> This research contributed to identifying how </w:t>
      </w:r>
      <w:r w:rsidR="000B204A" w:rsidRPr="000B204A">
        <w:rPr>
          <w:rFonts w:asciiTheme="majorHAnsi" w:eastAsia="Times New Roman" w:hAnsiTheme="majorHAnsi" w:cs="Times New Roman"/>
          <w:color w:val="000000"/>
          <w:szCs w:val="25"/>
          <w:lang w:val="en-US" w:eastAsia="id-ID"/>
        </w:rPr>
        <w:t>r</w:t>
      </w:r>
      <w:r w:rsidRPr="000B204A">
        <w:rPr>
          <w:rFonts w:asciiTheme="majorHAnsi" w:eastAsia="Times New Roman" w:hAnsiTheme="majorHAnsi" w:cs="Times New Roman"/>
          <w:color w:val="000000"/>
          <w:szCs w:val="25"/>
          <w:lang w:val="en-US" w:eastAsia="id-ID"/>
        </w:rPr>
        <w:t>espondents</w:t>
      </w:r>
      <w:r w:rsidR="000B204A" w:rsidRPr="000B204A">
        <w:rPr>
          <w:rFonts w:asciiTheme="majorHAnsi" w:eastAsia="Times New Roman" w:hAnsiTheme="majorHAnsi" w:cs="Times New Roman"/>
          <w:color w:val="000000"/>
          <w:szCs w:val="25"/>
          <w:lang w:val="en-US" w:eastAsia="id-ID"/>
        </w:rPr>
        <w:t xml:space="preserve"> need a</w:t>
      </w:r>
      <w:r w:rsidRPr="000B204A">
        <w:rPr>
          <w:rFonts w:asciiTheme="majorHAnsi" w:eastAsia="Times New Roman" w:hAnsiTheme="majorHAnsi" w:cs="Times New Roman"/>
          <w:color w:val="000000"/>
          <w:szCs w:val="25"/>
          <w:lang w:val="en-US" w:eastAsia="id-ID"/>
        </w:rPr>
        <w:t xml:space="preserve"> </w:t>
      </w:r>
      <w:r w:rsidR="000B204A" w:rsidRPr="000B204A">
        <w:rPr>
          <w:rFonts w:asciiTheme="majorHAnsi" w:eastAsia="Times New Roman" w:hAnsiTheme="majorHAnsi" w:cs="Times New Roman"/>
          <w:color w:val="000000"/>
          <w:szCs w:val="25"/>
          <w:lang w:val="en-US" w:eastAsia="id-ID"/>
        </w:rPr>
        <w:t>Systematic, integrated, and sustainable education for SMEs regarding financial literacy is needed to build a strong business foundation</w:t>
      </w:r>
      <w:r w:rsidRPr="000B204A">
        <w:rPr>
          <w:rFonts w:asciiTheme="majorHAnsi" w:eastAsia="Times New Roman" w:hAnsiTheme="majorHAnsi" w:cs="Times New Roman"/>
          <w:color w:val="000000"/>
          <w:szCs w:val="25"/>
          <w:lang w:val="en-US" w:eastAsia="id-ID"/>
        </w:rPr>
        <w:t xml:space="preserve">.  </w:t>
      </w:r>
    </w:p>
    <w:p w:rsidR="00707E24" w:rsidRDefault="00707E24" w:rsidP="000B204A">
      <w:pPr>
        <w:spacing w:after="0" w:line="240" w:lineRule="auto"/>
        <w:ind w:left="851"/>
        <w:jc w:val="both"/>
        <w:rPr>
          <w:rFonts w:asciiTheme="majorHAnsi" w:eastAsia="Times New Roman" w:hAnsiTheme="majorHAnsi" w:cs="Times New Roman"/>
          <w:color w:val="000000"/>
          <w:szCs w:val="25"/>
          <w:lang w:val="en-US" w:eastAsia="id-ID"/>
        </w:rPr>
      </w:pPr>
      <w:r w:rsidRPr="000B204A">
        <w:rPr>
          <w:rFonts w:asciiTheme="majorHAnsi" w:eastAsia="Times New Roman" w:hAnsiTheme="majorHAnsi" w:cs="Times New Roman"/>
          <w:b/>
          <w:color w:val="000000"/>
          <w:szCs w:val="25"/>
          <w:lang w:val="en-US" w:eastAsia="id-ID"/>
        </w:rPr>
        <w:t>Keywords</w:t>
      </w:r>
      <w:r w:rsidRPr="000B204A">
        <w:rPr>
          <w:rFonts w:asciiTheme="majorHAnsi" w:eastAsia="Times New Roman" w:hAnsiTheme="majorHAnsi" w:cs="Times New Roman"/>
          <w:color w:val="000000"/>
          <w:szCs w:val="25"/>
          <w:lang w:val="en-US" w:eastAsia="id-ID"/>
        </w:rPr>
        <w:t xml:space="preserve">:  </w:t>
      </w:r>
      <w:r w:rsidR="000B204A" w:rsidRPr="000B204A">
        <w:rPr>
          <w:rFonts w:asciiTheme="majorHAnsi" w:eastAsia="Times New Roman" w:hAnsiTheme="majorHAnsi" w:cs="Times New Roman"/>
          <w:color w:val="000000"/>
          <w:szCs w:val="25"/>
          <w:lang w:val="en-US" w:eastAsia="id-ID"/>
        </w:rPr>
        <w:t>Financial Literacy, Creative Industry</w:t>
      </w:r>
      <w:r w:rsidRPr="000B204A">
        <w:rPr>
          <w:rFonts w:asciiTheme="majorHAnsi" w:eastAsia="Times New Roman" w:hAnsiTheme="majorHAnsi" w:cs="Times New Roman"/>
          <w:color w:val="000000"/>
          <w:szCs w:val="25"/>
          <w:lang w:val="en-US" w:eastAsia="id-ID"/>
        </w:rPr>
        <w:t>.</w:t>
      </w:r>
    </w:p>
    <w:p w:rsidR="000B204A" w:rsidRDefault="000B204A" w:rsidP="000B204A">
      <w:pPr>
        <w:spacing w:after="0" w:line="240" w:lineRule="auto"/>
        <w:ind w:left="851"/>
        <w:jc w:val="both"/>
        <w:rPr>
          <w:rFonts w:asciiTheme="majorHAnsi" w:eastAsia="Times New Roman" w:hAnsiTheme="majorHAnsi" w:cs="Times New Roman"/>
          <w:color w:val="000000"/>
          <w:szCs w:val="25"/>
          <w:lang w:val="en-US" w:eastAsia="id-ID"/>
        </w:rPr>
      </w:pPr>
    </w:p>
    <w:p w:rsidR="000B204A" w:rsidRPr="000B204A" w:rsidRDefault="000B204A" w:rsidP="000B204A">
      <w:pPr>
        <w:spacing w:after="0" w:line="240" w:lineRule="auto"/>
        <w:ind w:left="851"/>
        <w:jc w:val="both"/>
        <w:rPr>
          <w:rFonts w:asciiTheme="majorHAnsi" w:eastAsia="Times New Roman" w:hAnsiTheme="majorHAnsi" w:cs="Times New Roman"/>
          <w:color w:val="000000"/>
          <w:szCs w:val="25"/>
          <w:lang w:val="en-US" w:eastAsia="id-ID"/>
        </w:rPr>
      </w:pPr>
    </w:p>
    <w:p w:rsidR="00074F3D" w:rsidRPr="002B1496" w:rsidRDefault="00074F3D" w:rsidP="009C5083">
      <w:pPr>
        <w:spacing w:after="0" w:line="240" w:lineRule="auto"/>
        <w:outlineLvl w:val="0"/>
        <w:rPr>
          <w:rFonts w:asciiTheme="majorHAnsi" w:eastAsia="Times New Roman" w:hAnsiTheme="majorHAnsi" w:cs="Times New Roman"/>
          <w:b/>
          <w:bCs/>
          <w:color w:val="000000"/>
          <w:kern w:val="36"/>
          <w:sz w:val="24"/>
          <w:szCs w:val="24"/>
          <w:lang w:eastAsia="id-ID"/>
        </w:rPr>
      </w:pPr>
      <w:r w:rsidRPr="002B1496">
        <w:rPr>
          <w:rFonts w:asciiTheme="majorHAnsi" w:eastAsia="Times New Roman" w:hAnsiTheme="majorHAnsi" w:cs="Times New Roman"/>
          <w:b/>
          <w:bCs/>
          <w:color w:val="000000"/>
          <w:kern w:val="36"/>
          <w:sz w:val="24"/>
          <w:szCs w:val="24"/>
          <w:lang w:eastAsia="id-ID"/>
        </w:rPr>
        <w:t>INTRODUCTION</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szCs w:val="24"/>
          <w:lang w:eastAsia="id-ID"/>
        </w:rPr>
        <w:t xml:space="preserve">Covid-19 pandemic has had an impact on various sectors. At the global economic level, the COVID-19 pandemic has had a very significant impact on the domestic economy where this condition has been seen in East Java's economic growth which grew by 3.04 percent in the first quarter, far from the average in the same period which was at 5.55 percent (BPS East Java, 2020). The economic condition in the second quarter of 2020 was getting worse where it </w:t>
      </w:r>
      <w:r w:rsidRPr="002B1496">
        <w:rPr>
          <w:rFonts w:asciiTheme="majorHAnsi" w:eastAsia="Times New Roman" w:hAnsiTheme="majorHAnsi" w:cs="Times New Roman"/>
          <w:color w:val="000000"/>
          <w:szCs w:val="24"/>
          <w:lang w:eastAsia="id-ID"/>
        </w:rPr>
        <w:lastRenderedPageBreak/>
        <w:t>contracted 5.90 percent when compared to the second quarter of 2019. During this covid-19 pandemic, almost all businesses experienced a contraction, but there were several business fields that experienced positive growth, namely the information business field. and communications, health and social services as well as agriculture, forestry and fisheries. This condition is also experienced by micro, small and medium enterprises (</w:t>
      </w:r>
      <w:r w:rsidR="007479A8" w:rsidRPr="002B1496">
        <w:rPr>
          <w:rFonts w:asciiTheme="majorHAnsi" w:eastAsia="Times New Roman" w:hAnsiTheme="majorHAnsi" w:cs="Times New Roman"/>
          <w:color w:val="000000"/>
          <w:szCs w:val="24"/>
          <w:lang w:eastAsia="id-ID"/>
        </w:rPr>
        <w:t>SMEs</w:t>
      </w:r>
      <w:r w:rsidRPr="002B1496">
        <w:rPr>
          <w:rFonts w:asciiTheme="majorHAnsi" w:eastAsia="Times New Roman" w:hAnsiTheme="majorHAnsi" w:cs="Times New Roman"/>
          <w:color w:val="000000"/>
          <w:szCs w:val="24"/>
          <w:lang w:eastAsia="id-ID"/>
        </w:rPr>
        <w:t xml:space="preserve">) in East Java where the proportion of Micro and Small Enterprises (SMEs) in East Java dominates economic activity with a proportion of around 98.95 percent (BPS East Java, 2018). The role of </w:t>
      </w:r>
      <w:r w:rsidR="007479A8" w:rsidRPr="002B1496">
        <w:rPr>
          <w:rFonts w:asciiTheme="majorHAnsi" w:eastAsia="Times New Roman" w:hAnsiTheme="majorHAnsi" w:cs="Times New Roman"/>
          <w:color w:val="000000"/>
          <w:szCs w:val="24"/>
          <w:lang w:eastAsia="id-ID"/>
        </w:rPr>
        <w:t>SMEs</w:t>
      </w:r>
      <w:r w:rsidRPr="002B1496">
        <w:rPr>
          <w:rFonts w:asciiTheme="majorHAnsi" w:eastAsia="Times New Roman" w:hAnsiTheme="majorHAnsi" w:cs="Times New Roman"/>
          <w:color w:val="000000"/>
          <w:szCs w:val="24"/>
          <w:lang w:eastAsia="id-ID"/>
        </w:rPr>
        <w:t xml:space="preserve"> in East Java is quite significant. The results of the calculation of the value added of East Java </w:t>
      </w:r>
      <w:r w:rsidR="007479A8" w:rsidRPr="002B1496">
        <w:rPr>
          <w:rFonts w:asciiTheme="majorHAnsi" w:eastAsia="Times New Roman" w:hAnsiTheme="majorHAnsi" w:cs="Times New Roman"/>
          <w:color w:val="000000"/>
          <w:szCs w:val="24"/>
          <w:lang w:eastAsia="id-ID"/>
        </w:rPr>
        <w:t>SMEs</w:t>
      </w:r>
      <w:r w:rsidRPr="002B1496">
        <w:rPr>
          <w:rFonts w:asciiTheme="majorHAnsi" w:eastAsia="Times New Roman" w:hAnsiTheme="majorHAnsi" w:cs="Times New Roman"/>
          <w:color w:val="000000"/>
          <w:szCs w:val="24"/>
          <w:lang w:eastAsia="id-ID"/>
        </w:rPr>
        <w:t xml:space="preserve"> show that in 2016 </w:t>
      </w:r>
      <w:r w:rsidR="007479A8" w:rsidRPr="002B1496">
        <w:rPr>
          <w:rFonts w:asciiTheme="majorHAnsi" w:eastAsia="Times New Roman" w:hAnsiTheme="majorHAnsi" w:cs="Times New Roman"/>
          <w:color w:val="000000"/>
          <w:szCs w:val="24"/>
          <w:lang w:eastAsia="id-ID"/>
        </w:rPr>
        <w:t>SMEs</w:t>
      </w:r>
      <w:r w:rsidRPr="002B1496">
        <w:rPr>
          <w:rFonts w:asciiTheme="majorHAnsi" w:eastAsia="Times New Roman" w:hAnsiTheme="majorHAnsi" w:cs="Times New Roman"/>
          <w:color w:val="000000"/>
          <w:szCs w:val="24"/>
          <w:lang w:eastAsia="id-ID"/>
        </w:rPr>
        <w:t xml:space="preserve"> contributed 56.43 percent, increasing to 56.63 percent in 2017 and in 2018 it also increased to 56.93 percent. However, with the COVID-19 pandemic, </w:t>
      </w:r>
      <w:r w:rsidR="007479A8" w:rsidRPr="002B1496">
        <w:rPr>
          <w:rFonts w:asciiTheme="majorHAnsi" w:eastAsia="Times New Roman" w:hAnsiTheme="majorHAnsi" w:cs="Times New Roman"/>
          <w:color w:val="000000"/>
          <w:szCs w:val="24"/>
          <w:lang w:eastAsia="id-ID"/>
        </w:rPr>
        <w:t>SMEs</w:t>
      </w:r>
      <w:r w:rsidRPr="002B1496">
        <w:rPr>
          <w:rFonts w:asciiTheme="majorHAnsi" w:eastAsia="Times New Roman" w:hAnsiTheme="majorHAnsi" w:cs="Times New Roman"/>
          <w:color w:val="000000"/>
          <w:szCs w:val="24"/>
          <w:lang w:eastAsia="id-ID"/>
        </w:rPr>
        <w:t xml:space="preserve"> in East Java forced every business to turn its strategy around, some even </w:t>
      </w:r>
      <w:r w:rsidRPr="002B1496">
        <w:rPr>
          <w:rFonts w:asciiTheme="majorHAnsi" w:eastAsia="Times New Roman" w:hAnsiTheme="majorHAnsi" w:cs="Times New Roman"/>
          <w:color w:val="000000"/>
          <w:lang w:eastAsia="id-ID"/>
        </w:rPr>
        <w:t>experiencing a crisis (Soetjipto, 2020).</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same is true for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one of the areas that is the center of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in Indonesia which is in the national spotlight. Because of its success in fostering cooperatives and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Sidoarjo has been designated as a MSME city, especially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in the creative industry sector. The Creative Industry is an industrial sector that originates from the use of individual creativity, skills, and talents to create prosperity and employment opportunities through the creation and utilization of individual creativity, skills, and talents with potential wealth, as well as the creation of job opportunities (Puteri, 2014 ).</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strength of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not only judged by its superior commodities, but also its strategic area. In addition,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as a satellite city of Surabaya stores various potential resources to be developed. With fairly rapid economic growth, in 2020 economic growth will reach 7.08 percent, this condition is also accompanied by the development of business that continue to grow and develop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The great potential of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will be meaningless if it is not accompanied by its empowerment strategy, especially the MSME actors themselves in seizing and creating competitiveness for their products in the market.</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In its development,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are still experiencing problems related to financial knowledge. Nowadays, financial literacy in MSME actors is a concern of the government and financial institutions in Indonesia. Based on data from the Financial Services Authority, the financial literacy index in Indonesia is only 29.66%. The condition of the lack of financial literacy skills is also experienced by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The quality of MSME actors is still low and their lack of financial knowledge can be seen in their inability in terms of business management, especially bookkeeping regulations, having legal entities that lack knowledge of technology, lack of knowledge about access to capital and MSME funding.</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Through improving the business climate and providing assistance that directly supports the ability of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to compete in the market. The difficulty in accessing capital is due to the low financial literacy of MSE managers. Therefore, financial literacy is crucial for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to improve their business performance. Several studies have been conducted to prove that financial literacy contributes to the improvement of MSME performance.</w:t>
      </w:r>
    </w:p>
    <w:p w:rsidR="00074F3D" w:rsidRPr="002B1496" w:rsidRDefault="00074F3D" w:rsidP="009C5083">
      <w:pPr>
        <w:spacing w:after="0" w:line="240" w:lineRule="auto"/>
        <w:ind w:firstLine="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condition of SMEs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currently still has limitations with various problems. Basically, in general, there are limited human resources from MSME actors themselves. The limitations experienced include capital, lack of financial knowledge, financial skills, low financial attitude and financial behavior, limited access to information and technology, and the narrow scope of the market which is still a limiting factor for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Systematic, integrated, and sustainable education for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regarding financial literacy is needed to build a strong business foundation. Improved financial literacy is expected to contribute to financial system stability, reduce vulnerabilities in the financial system and make effective decisions on financial resources. The ability of financial management in terms of funding about sources and how to obtain it, making simple financial reports consisting of balance sheets, income statements and changes in capital increased after the training (Jindrichovska, 2013). Financial management training is an effective way to help improve financial literacy for MSME actors (Asuquo, et al. 2014). Training can provide real change, </w:t>
      </w:r>
      <w:r w:rsidRPr="002B1496">
        <w:rPr>
          <w:rFonts w:asciiTheme="majorHAnsi" w:eastAsia="Times New Roman" w:hAnsiTheme="majorHAnsi" w:cs="Times New Roman"/>
          <w:color w:val="000000"/>
          <w:lang w:eastAsia="id-ID"/>
        </w:rPr>
        <w:lastRenderedPageBreak/>
        <w:t>facilitate and enable companies to grow, expand and develop capabilities, especially in the field of financial management and even able to increase profitability (Taylor, 2013).</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Based on this background, this research was conducted in an effort to improve financial literacy skills for creative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by exploring problems that arise in financial management, needs analysis in understanding financial literacy and effective financial management training models to educate creative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in an effort to improve financial literacy skills in a systematic, comprehensive and sustainable manner. From the background described above, the researcher wants to analyze the implementation of financial management that has been carried out by MSME actors and design an edu-finance management model to improve financial literacy in creative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w:t>
      </w:r>
    </w:p>
    <w:p w:rsidR="00074F3D" w:rsidRPr="002B1496" w:rsidRDefault="00074F3D" w:rsidP="009C5083">
      <w:pPr>
        <w:spacing w:after="0" w:line="240" w:lineRule="auto"/>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rPr>
          <w:rFonts w:asciiTheme="majorHAnsi" w:eastAsia="Times New Roman" w:hAnsiTheme="majorHAnsi" w:cs="Times New Roman"/>
          <w:color w:val="000000"/>
          <w:lang w:eastAsia="id-ID"/>
        </w:rPr>
      </w:pPr>
      <w:bookmarkStart w:id="2" w:name="TINJAUANPUSTAKA"/>
      <w:bookmarkEnd w:id="2"/>
      <w:r w:rsidRPr="002B1496">
        <w:rPr>
          <w:rFonts w:asciiTheme="majorHAnsi" w:eastAsia="Times New Roman" w:hAnsiTheme="majorHAnsi" w:cs="Times New Roman"/>
          <w:b/>
          <w:bCs/>
          <w:color w:val="000000"/>
          <w:lang w:eastAsia="id-ID"/>
        </w:rPr>
        <w:t>LITERATURE REVIEW</w:t>
      </w:r>
    </w:p>
    <w:p w:rsidR="00074F3D" w:rsidRPr="002B1496" w:rsidRDefault="00074F3D" w:rsidP="009C5083">
      <w:pPr>
        <w:spacing w:after="0" w:line="240" w:lineRule="auto"/>
        <w:jc w:val="both"/>
        <w:outlineLvl w:val="0"/>
        <w:rPr>
          <w:rFonts w:asciiTheme="majorHAnsi" w:eastAsia="Times New Roman" w:hAnsiTheme="majorHAnsi" w:cs="Times New Roman"/>
          <w:b/>
          <w:bCs/>
          <w:color w:val="000000"/>
          <w:kern w:val="36"/>
          <w:lang w:eastAsia="id-ID"/>
        </w:rPr>
      </w:pPr>
      <w:bookmarkStart w:id="3" w:name="_.3._LiterasiKeuangan"/>
      <w:bookmarkEnd w:id="3"/>
      <w:r w:rsidRPr="002B1496">
        <w:rPr>
          <w:rFonts w:asciiTheme="majorHAnsi" w:eastAsia="Times New Roman" w:hAnsiTheme="majorHAnsi" w:cs="Times New Roman"/>
          <w:b/>
          <w:bCs/>
          <w:color w:val="000000"/>
          <w:kern w:val="36"/>
          <w:lang w:eastAsia="id-ID"/>
        </w:rPr>
        <w:t>Financial Literacy</w:t>
      </w:r>
    </w:p>
    <w:p w:rsidR="00074F3D" w:rsidRPr="002B1496" w:rsidRDefault="00074F3D" w:rsidP="009C5083">
      <w:pPr>
        <w:spacing w:after="0" w:line="240" w:lineRule="auto"/>
        <w:jc w:val="both"/>
        <w:outlineLvl w:val="0"/>
        <w:rPr>
          <w:rFonts w:asciiTheme="majorHAnsi" w:eastAsia="Times New Roman" w:hAnsiTheme="majorHAnsi" w:cs="Times New Roman"/>
          <w:bCs/>
          <w:color w:val="000000"/>
          <w:kern w:val="36"/>
          <w:lang w:eastAsia="id-ID"/>
        </w:rPr>
      </w:pPr>
      <w:r w:rsidRPr="002B1496">
        <w:rPr>
          <w:rFonts w:asciiTheme="majorHAnsi" w:eastAsia="Times New Roman" w:hAnsiTheme="majorHAnsi" w:cs="Times New Roman"/>
          <w:bCs/>
          <w:color w:val="000000"/>
          <w:kern w:val="36"/>
          <w:lang w:eastAsia="id-ID"/>
        </w:rPr>
        <w:t>Literacy according to the Financial Services Authority (2013) is the ability/ability to understand. In the financial context, financial literacy is the ability to manage funds owned so that they can develop and live more prosperously in the future. Kebede (2015) also revealed that: Financial literacy is defined as one component of human capital in carrying out financial activities to increase life satisfaction from what has been consumed. According to Huston (2010) financial literacy occurs when an individual has a set of skills and abilities that make that person able to utilize existing resources to achieve goals. Meanwhile, the President's Advisory Council on Financial Literacy (2008) revealed the stages in measuring financial literacy which include:</w:t>
      </w:r>
    </w:p>
    <w:p w:rsidR="00074F3D" w:rsidRPr="002B1496" w:rsidRDefault="00074F3D" w:rsidP="009C5083">
      <w:pPr>
        <w:spacing w:after="0" w:line="240" w:lineRule="auto"/>
        <w:jc w:val="both"/>
        <w:outlineLvl w:val="0"/>
        <w:rPr>
          <w:rFonts w:asciiTheme="majorHAnsi" w:eastAsia="Times New Roman" w:hAnsiTheme="majorHAnsi" w:cs="Times New Roman"/>
          <w:bCs/>
          <w:color w:val="000000"/>
          <w:kern w:val="36"/>
          <w:lang w:eastAsia="id-ID"/>
        </w:rPr>
      </w:pPr>
      <w:r w:rsidRPr="002B1496">
        <w:rPr>
          <w:rFonts w:asciiTheme="majorHAnsi" w:eastAsia="Times New Roman" w:hAnsiTheme="majorHAnsi" w:cs="Times New Roman"/>
          <w:bCs/>
          <w:color w:val="000000"/>
          <w:kern w:val="36"/>
          <w:lang w:eastAsia="id-ID"/>
        </w:rPr>
        <w:t>1) financial knowledge;</w:t>
      </w:r>
    </w:p>
    <w:p w:rsidR="00074F3D" w:rsidRPr="002B1496" w:rsidRDefault="00074F3D" w:rsidP="009C5083">
      <w:pPr>
        <w:spacing w:after="0" w:line="240" w:lineRule="auto"/>
        <w:jc w:val="both"/>
        <w:outlineLvl w:val="0"/>
        <w:rPr>
          <w:rFonts w:asciiTheme="majorHAnsi" w:eastAsia="Times New Roman" w:hAnsiTheme="majorHAnsi" w:cs="Times New Roman"/>
          <w:bCs/>
          <w:color w:val="000000"/>
          <w:kern w:val="36"/>
          <w:lang w:eastAsia="id-ID"/>
        </w:rPr>
      </w:pPr>
      <w:r w:rsidRPr="002B1496">
        <w:rPr>
          <w:rFonts w:asciiTheme="majorHAnsi" w:eastAsia="Times New Roman" w:hAnsiTheme="majorHAnsi" w:cs="Times New Roman"/>
          <w:bCs/>
          <w:color w:val="000000"/>
          <w:kern w:val="36"/>
          <w:lang w:eastAsia="id-ID"/>
        </w:rPr>
        <w:t>2) financial skills;</w:t>
      </w:r>
    </w:p>
    <w:p w:rsidR="00074F3D" w:rsidRPr="002B1496" w:rsidRDefault="00074F3D" w:rsidP="009C5083">
      <w:pPr>
        <w:spacing w:after="0" w:line="240" w:lineRule="auto"/>
        <w:jc w:val="both"/>
        <w:outlineLvl w:val="0"/>
        <w:rPr>
          <w:rFonts w:asciiTheme="majorHAnsi" w:eastAsia="Times New Roman" w:hAnsiTheme="majorHAnsi" w:cs="Times New Roman"/>
          <w:bCs/>
          <w:color w:val="000000"/>
          <w:kern w:val="36"/>
          <w:lang w:eastAsia="id-ID"/>
        </w:rPr>
      </w:pPr>
      <w:r w:rsidRPr="002B1496">
        <w:rPr>
          <w:rFonts w:asciiTheme="majorHAnsi" w:eastAsia="Times New Roman" w:hAnsiTheme="majorHAnsi" w:cs="Times New Roman"/>
          <w:bCs/>
          <w:color w:val="000000"/>
          <w:kern w:val="36"/>
          <w:lang w:eastAsia="id-ID"/>
        </w:rPr>
        <w:t>3) perceived knowledge;</w:t>
      </w:r>
    </w:p>
    <w:p w:rsidR="00074F3D" w:rsidRPr="002B1496" w:rsidRDefault="00074F3D" w:rsidP="009C5083">
      <w:pPr>
        <w:spacing w:after="0" w:line="240" w:lineRule="auto"/>
        <w:jc w:val="both"/>
        <w:outlineLvl w:val="0"/>
        <w:rPr>
          <w:rFonts w:asciiTheme="majorHAnsi" w:eastAsia="Times New Roman" w:hAnsiTheme="majorHAnsi" w:cs="Times New Roman"/>
          <w:bCs/>
          <w:color w:val="000000"/>
          <w:kern w:val="36"/>
          <w:lang w:eastAsia="id-ID"/>
        </w:rPr>
      </w:pPr>
      <w:r w:rsidRPr="002B1496">
        <w:rPr>
          <w:rFonts w:asciiTheme="majorHAnsi" w:eastAsia="Times New Roman" w:hAnsiTheme="majorHAnsi" w:cs="Times New Roman"/>
          <w:bCs/>
          <w:color w:val="000000"/>
          <w:kern w:val="36"/>
          <w:lang w:eastAsia="id-ID"/>
        </w:rPr>
        <w:t>4) financial behavior.</w:t>
      </w:r>
    </w:p>
    <w:p w:rsidR="00074F3D" w:rsidRPr="002B1496" w:rsidRDefault="00074F3D" w:rsidP="009C5083">
      <w:pPr>
        <w:spacing w:after="0" w:line="240" w:lineRule="auto"/>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color w:val="000000"/>
          <w:lang w:eastAsia="id-ID"/>
        </w:rPr>
        <w:t> </w:t>
      </w:r>
      <w:bookmarkStart w:id="4" w:name="_.4._Model_Manajemen_Edu-_Finance_Untuk_"/>
      <w:bookmarkEnd w:id="4"/>
      <w:r w:rsidRPr="002B1496">
        <w:rPr>
          <w:rFonts w:asciiTheme="majorHAnsi" w:eastAsia="Times New Roman" w:hAnsiTheme="majorHAnsi" w:cs="Times New Roman"/>
          <w:b/>
          <w:bCs/>
          <w:color w:val="000000"/>
          <w:kern w:val="36"/>
          <w:lang w:eastAsia="id-ID"/>
        </w:rPr>
        <w:t>Criteria for Financial Literacy Level of </w:t>
      </w:r>
      <w:r w:rsidRPr="002B1496">
        <w:rPr>
          <w:rFonts w:asciiTheme="majorHAnsi" w:eastAsia="Times New Roman" w:hAnsiTheme="majorHAnsi" w:cs="Times New Roman"/>
          <w:b/>
          <w:bCs/>
          <w:color w:val="000000"/>
          <w:spacing w:val="-3"/>
          <w:kern w:val="36"/>
          <w:lang w:eastAsia="id-ID"/>
        </w:rPr>
        <w:t>Knowledge</w:t>
      </w:r>
    </w:p>
    <w:p w:rsidR="00074F3D" w:rsidRPr="002B1496" w:rsidRDefault="009C5083" w:rsidP="009C5083">
      <w:pPr>
        <w:spacing w:after="0" w:line="240" w:lineRule="auto"/>
        <w:ind w:firstLine="539"/>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implementation of education in order to improve public finances is very necessary because based on a survey conducted by Chen and Volpe (2014) financial literacy categorizes into 3 groups, namely </w:t>
      </w:r>
      <w:r w:rsidR="00074F3D" w:rsidRPr="002B1496">
        <w:rPr>
          <w:rFonts w:asciiTheme="majorHAnsi" w:eastAsia="Times New Roman" w:hAnsiTheme="majorHAnsi" w:cs="Times New Roman"/>
          <w:color w:val="000000"/>
          <w:lang w:eastAsia="id-ID"/>
        </w:rPr>
        <w:t>:</w:t>
      </w:r>
    </w:p>
    <w:p w:rsidR="00074F3D" w:rsidRPr="002B1496" w:rsidRDefault="00074F3D" w:rsidP="009C5083">
      <w:pPr>
        <w:numPr>
          <w:ilvl w:val="0"/>
          <w:numId w:val="1"/>
        </w:numPr>
        <w:spacing w:after="0" w:line="240" w:lineRule="auto"/>
        <w:ind w:left="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&lt;60%, which means that individuals have the knowledge about finances are low</w:t>
      </w:r>
    </w:p>
    <w:p w:rsidR="00074F3D" w:rsidRPr="002B1496" w:rsidRDefault="00074F3D" w:rsidP="009C5083">
      <w:pPr>
        <w:numPr>
          <w:ilvl w:val="0"/>
          <w:numId w:val="1"/>
        </w:numPr>
        <w:spacing w:after="0" w:line="240" w:lineRule="auto"/>
        <w:ind w:left="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60% -79% which means that the individual has knowledge about finance that is being</w:t>
      </w:r>
    </w:p>
    <w:p w:rsidR="00074F3D" w:rsidRPr="002B1496" w:rsidRDefault="00074F3D" w:rsidP="009C5083">
      <w:pPr>
        <w:numPr>
          <w:ilvl w:val="0"/>
          <w:numId w:val="1"/>
        </w:numPr>
        <w:spacing w:after="0" w:line="240" w:lineRule="auto"/>
        <w:ind w:left="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&gt; 80% which indicates that the individual has knowledge about finances high</w:t>
      </w:r>
    </w:p>
    <w:p w:rsidR="00074F3D" w:rsidRPr="002B1496" w:rsidRDefault="00074F3D" w:rsidP="009C5083">
      <w:pPr>
        <w:spacing w:after="0" w:line="240" w:lineRule="auto"/>
        <w:ind w:left="10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i/>
          <w:iCs/>
          <w:color w:val="000000"/>
          <w:lang w:eastAsia="id-ID"/>
        </w:rPr>
        <w:t> </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i/>
          <w:iCs/>
          <w:color w:val="000000"/>
          <w:lang w:eastAsia="id-ID"/>
        </w:rPr>
        <w:t>Financial Knowledge</w:t>
      </w:r>
    </w:p>
    <w:p w:rsidR="009C5083"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Financial knowledge has a close relationship with financial literacy or financial education. Financial knowledge can be channeled and can be understood well through financial literacy. Several studies have shown that low financial literacy is the result of a lack of financial knowledge (Chen and Volpe 2011).</w:t>
      </w:r>
    </w:p>
    <w:p w:rsidR="00074F3D"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Financial knowledge is important, not only for individual interests. Financial knowledge is not only able to make us use finances wisely, but also can provide benefits to the economy. Financial knowledge has the power to change the world. Lack of knowledge of financial management principles and financial matters can cause individual or family financial conditions to become disorganized. To have financial knowledge, it is necessary to develop skills that are known about finance such as recording money in and money out. Financial expertise is a technique for making financial management decisions</w:t>
      </w:r>
      <w:r w:rsidR="00074F3D" w:rsidRPr="002B1496">
        <w:rPr>
          <w:rFonts w:asciiTheme="majorHAnsi" w:eastAsia="Times New Roman" w:hAnsiTheme="majorHAnsi" w:cs="Times New Roman"/>
          <w:color w:val="000000"/>
          <w:lang w:eastAsia="id-ID"/>
        </w:rPr>
        <w:t>.</w:t>
      </w:r>
    </w:p>
    <w:p w:rsidR="00074F3D" w:rsidRPr="002B1496" w:rsidRDefault="00074F3D"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i/>
          <w:iCs/>
          <w:color w:val="000000"/>
          <w:lang w:eastAsia="id-ID"/>
        </w:rPr>
        <w:t>Financial Skills</w:t>
      </w:r>
    </w:p>
    <w:p w:rsidR="009C5083"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Skill is the ability to use ideas and creativity in doing, changing or making something more meaningful so as to produce a value from the work. Skill has 3 indicators, namely Technical skills, Management skills, Entrepreneur skills,</w:t>
      </w:r>
    </w:p>
    <w:p w:rsidR="00074F3D"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Willis (2008) states that knowledge in the context of financial literacy includes knowledge, education, and information about finance and its sources, banking, deposits, credit, </w:t>
      </w:r>
      <w:r w:rsidRPr="002B1496">
        <w:rPr>
          <w:rFonts w:asciiTheme="majorHAnsi" w:eastAsia="Times New Roman" w:hAnsiTheme="majorHAnsi" w:cs="Times New Roman"/>
          <w:color w:val="000000"/>
          <w:lang w:eastAsia="id-ID"/>
        </w:rPr>
        <w:lastRenderedPageBreak/>
        <w:t>insurance, and taxes. Financial knowledge possessed by a person develops into financial skills, where financial skills are defined as the ability to apply their financial knowledge in everyday life. Financial skills allow a person to be able to make rational and effective decisions related to finances and economic resources. So financial skills are very important in making financial decisions for the welfare of the business in the long term.</w:t>
      </w:r>
      <w:r w:rsidR="00074F3D" w:rsidRPr="002B1496">
        <w:rPr>
          <w:rFonts w:asciiTheme="majorHAnsi" w:eastAsia="Times New Roman" w:hAnsiTheme="majorHAnsi" w:cs="Times New Roman"/>
          <w:color w:val="000000"/>
          <w:lang w:eastAsia="id-ID"/>
        </w:rPr>
        <w:t>.</w:t>
      </w:r>
    </w:p>
    <w:p w:rsidR="00074F3D" w:rsidRPr="002B1496" w:rsidRDefault="00074F3D" w:rsidP="009C5083">
      <w:pPr>
        <w:spacing w:after="0" w:line="240" w:lineRule="auto"/>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i/>
          <w:iCs/>
          <w:color w:val="000000"/>
          <w:lang w:eastAsia="id-ID"/>
        </w:rPr>
        <w:t>Financial Behavior</w:t>
      </w:r>
    </w:p>
    <w:p w:rsidR="009C5083"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Many studies show that financial literacy has a positive correlation with Financial Behavior. A person's financial behavior can be demonstrated by how people treat, manage, and use the financial resources available to them. The emergence of financial behavior, is the impact of a person's desire to meet the needs of his life in accordance with the behavior of the income earned. A person's financial behavior can be seen from four things, namely consumption, cash flow management, cash flow savings, and credit management.</w:t>
      </w:r>
    </w:p>
    <w:p w:rsidR="00074F3D"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Bestari (2012), financial behavior is behavior related to financial practices or applications. Financial behavior relates to how a person can manage and use the financial resources available to him (Sadalia D. n., 2012). Meanwhile, according to Simon (2011), financial behavior is a discipline in which the interaction of various disciplines is embedded and continuously integrated so that the discussion is not isolated.</w:t>
      </w:r>
      <w:r w:rsidR="00074F3D" w:rsidRPr="002B1496">
        <w:rPr>
          <w:rFonts w:asciiTheme="majorHAnsi" w:eastAsia="Times New Roman" w:hAnsiTheme="majorHAnsi" w:cs="Times New Roman"/>
          <w:color w:val="000000"/>
          <w:lang w:eastAsia="id-ID"/>
        </w:rPr>
        <w:t>. </w:t>
      </w:r>
    </w:p>
    <w:p w:rsidR="009C5083" w:rsidRPr="002B1496" w:rsidRDefault="00074F3D" w:rsidP="009C5083">
      <w:pPr>
        <w:spacing w:after="0" w:line="240" w:lineRule="auto"/>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i/>
          <w:iCs/>
          <w:color w:val="000000"/>
          <w:lang w:eastAsia="id-ID"/>
        </w:rPr>
        <w:t>Financial Attitude</w:t>
      </w:r>
    </w:p>
    <w:p w:rsidR="00074F3D" w:rsidRPr="002B1496" w:rsidRDefault="00074F3D"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Hayhoe et.al (2010) stated that there is a relationship between </w:t>
      </w:r>
      <w:r w:rsidRPr="002B1496">
        <w:rPr>
          <w:rFonts w:asciiTheme="majorHAnsi" w:eastAsia="Times New Roman" w:hAnsiTheme="majorHAnsi" w:cs="Times New Roman"/>
          <w:i/>
          <w:iCs/>
          <w:color w:val="000000"/>
          <w:lang w:eastAsia="id-ID"/>
        </w:rPr>
        <w:t>financial attitude </w:t>
      </w:r>
      <w:r w:rsidRPr="002B1496">
        <w:rPr>
          <w:rFonts w:asciiTheme="majorHAnsi" w:eastAsia="Times New Roman" w:hAnsiTheme="majorHAnsi" w:cs="Times New Roman"/>
          <w:color w:val="000000"/>
          <w:lang w:eastAsia="id-ID"/>
        </w:rPr>
        <w:t>and the level of financial problems. Thus it can be said that a person's financial attitude also affects the way a person regulates his financial behavior. Meanwhile, according to Robbins and Judge (2008: 92), the attitude is evaluative statement both the favorable and that is not fun to objects, people, and events.</w:t>
      </w:r>
    </w:p>
    <w:p w:rsidR="00074F3D" w:rsidRPr="002B1496" w:rsidRDefault="00074F3D" w:rsidP="009C5083">
      <w:pPr>
        <w:spacing w:after="0" w:line="240" w:lineRule="auto"/>
        <w:ind w:left="102" w:firstLine="719"/>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color w:val="000000"/>
          <w:lang w:eastAsia="id-ID"/>
        </w:rPr>
        <w:t>Financial performance</w:t>
      </w:r>
    </w:p>
    <w:p w:rsidR="009C5083"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Understanding financial performance according to Mulyadi (2007:2) financial performance is the achievement achieved by the company in a certain period that reflects the level of health of the company. According to Munawir (2010:30) the company's financial performance is one of the basic assessments of the company's financial condition based on an analysis of financial ratios. Interested parties really need the results of financial performance measurements to be able to see the condition of the company and the level of success of the company in carrying out operational activities. The company's financial performance is categorized as good if the company's financial ratios are equal to or above the standard financial ratios. While the notion of financial performance according to Irfan Fahmi (2012:2) financial performance is an analysis carried out to see the extent to which a company has implemented by using financial implementation rules properly and correctly.</w:t>
      </w:r>
    </w:p>
    <w:p w:rsidR="00074F3D" w:rsidRPr="002B1496" w:rsidRDefault="009C5083" w:rsidP="009C5083">
      <w:pPr>
        <w:spacing w:after="0" w:line="240" w:lineRule="auto"/>
        <w:ind w:firstLine="56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From the definition that has been put forward, it can be concluded that financial performance is an achievement achieved by a company in a certain period which reflects the soundness of a company that has implemented or used financial implementation rules properly and correctly.</w:t>
      </w:r>
      <w:r w:rsidR="00074F3D" w:rsidRPr="002B1496">
        <w:rPr>
          <w:rFonts w:asciiTheme="majorHAnsi" w:eastAsia="Times New Roman" w:hAnsiTheme="majorHAnsi" w:cs="Times New Roman"/>
          <w:color w:val="000000"/>
          <w:lang w:eastAsia="id-ID"/>
        </w:rPr>
        <w:t>.</w:t>
      </w:r>
    </w:p>
    <w:p w:rsidR="00074F3D" w:rsidRPr="002B1496" w:rsidRDefault="00074F3D" w:rsidP="009C5083">
      <w:pPr>
        <w:spacing w:after="0" w:line="240" w:lineRule="auto"/>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Framework Thought Research</w:t>
      </w:r>
    </w:p>
    <w:p w:rsidR="00074F3D" w:rsidRPr="002B1496" w:rsidRDefault="009C5083" w:rsidP="002B1496">
      <w:pPr>
        <w:spacing w:after="0" w:line="240" w:lineRule="auto"/>
        <w:ind w:right="3" w:firstLine="709"/>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The design of the training model to improve financial literacy for MSME actors can be depicted in Figure 1</w:t>
      </w:r>
      <w:r w:rsidR="00074F3D" w:rsidRPr="002B1496">
        <w:rPr>
          <w:rFonts w:asciiTheme="majorHAnsi" w:eastAsia="Times New Roman" w:hAnsiTheme="majorHAnsi" w:cs="Times New Roman"/>
          <w:color w:val="000000"/>
          <w:lang w:eastAsia="id-ID"/>
        </w:rPr>
        <w:t>.</w:t>
      </w:r>
    </w:p>
    <w:p w:rsidR="00074F3D" w:rsidRDefault="00521CFD" w:rsidP="00521CFD">
      <w:pPr>
        <w:spacing w:after="0" w:line="240" w:lineRule="auto"/>
        <w:jc w:val="center"/>
        <w:rPr>
          <w:rFonts w:asciiTheme="majorHAnsi" w:eastAsia="Times New Roman" w:hAnsiTheme="majorHAnsi" w:cs="Times New Roman"/>
          <w:color w:val="000000"/>
          <w:sz w:val="20"/>
          <w:szCs w:val="20"/>
          <w:lang w:eastAsia="id-ID"/>
        </w:rPr>
      </w:pPr>
      <w:r w:rsidRPr="002B1496">
        <w:rPr>
          <w:rFonts w:asciiTheme="majorHAnsi" w:eastAsia="Times New Roman" w:hAnsiTheme="majorHAnsi" w:cs="Times New Roman"/>
          <w:noProof/>
          <w:color w:val="000000"/>
          <w:sz w:val="20"/>
          <w:szCs w:val="20"/>
          <w:lang w:val="en-US"/>
        </w:rPr>
        <w:lastRenderedPageBreak/>
        <w:drawing>
          <wp:inline distT="0" distB="0" distL="0" distR="0">
            <wp:extent cx="3843267" cy="2263474"/>
            <wp:effectExtent l="19050" t="0" r="4833" b="3476"/>
            <wp:docPr id="1" name="Picture 0" descr="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jpg"/>
                    <pic:cNvPicPr/>
                  </pic:nvPicPr>
                  <pic:blipFill>
                    <a:blip r:embed="rId7"/>
                    <a:stretch>
                      <a:fillRect/>
                    </a:stretch>
                  </pic:blipFill>
                  <pic:spPr>
                    <a:xfrm>
                      <a:off x="0" y="0"/>
                      <a:ext cx="3844455" cy="2264173"/>
                    </a:xfrm>
                    <a:prstGeom prst="rect">
                      <a:avLst/>
                    </a:prstGeom>
                  </pic:spPr>
                </pic:pic>
              </a:graphicData>
            </a:graphic>
          </wp:inline>
        </w:drawing>
      </w:r>
    </w:p>
    <w:p w:rsidR="002B1496" w:rsidRPr="002B1496" w:rsidRDefault="002B1496" w:rsidP="00521CFD">
      <w:pPr>
        <w:spacing w:after="0" w:line="240" w:lineRule="auto"/>
        <w:jc w:val="center"/>
        <w:rPr>
          <w:rFonts w:asciiTheme="majorHAnsi" w:eastAsia="Times New Roman" w:hAnsiTheme="majorHAnsi" w:cs="Times New Roman"/>
          <w:color w:val="000000"/>
          <w:sz w:val="20"/>
          <w:szCs w:val="20"/>
          <w:lang w:eastAsia="id-ID"/>
        </w:rPr>
      </w:pPr>
    </w:p>
    <w:p w:rsidR="009C5083" w:rsidRPr="002B1496" w:rsidRDefault="002B1496" w:rsidP="002B1496">
      <w:pPr>
        <w:spacing w:after="0" w:line="240" w:lineRule="auto"/>
        <w:jc w:val="center"/>
        <w:rPr>
          <w:rFonts w:asciiTheme="majorHAnsi" w:eastAsia="Times New Roman" w:hAnsiTheme="majorHAnsi" w:cs="Times New Roman"/>
          <w:color w:val="000000"/>
          <w:sz w:val="20"/>
          <w:szCs w:val="20"/>
          <w:lang w:eastAsia="id-ID"/>
        </w:rPr>
      </w:pPr>
      <w:r w:rsidRPr="002B1496">
        <w:rPr>
          <w:rFonts w:asciiTheme="majorHAnsi" w:eastAsia="Times New Roman" w:hAnsiTheme="majorHAnsi" w:cs="Times New Roman"/>
          <w:color w:val="000000"/>
          <w:lang w:eastAsia="id-ID"/>
        </w:rPr>
        <w:t>Figure 1.</w:t>
      </w:r>
      <w:r>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model to improve financial literacy for MSME</w:t>
      </w:r>
    </w:p>
    <w:p w:rsidR="009C5083" w:rsidRPr="002B1496" w:rsidRDefault="009C5083" w:rsidP="009C5083">
      <w:pPr>
        <w:spacing w:after="0" w:line="240" w:lineRule="auto"/>
        <w:rPr>
          <w:rFonts w:asciiTheme="majorHAnsi" w:eastAsia="Times New Roman" w:hAnsiTheme="majorHAnsi" w:cs="Times New Roman"/>
          <w:color w:val="000000"/>
          <w:sz w:val="20"/>
          <w:szCs w:val="20"/>
          <w:lang w:eastAsia="id-ID"/>
        </w:rPr>
      </w:pPr>
    </w:p>
    <w:p w:rsidR="00074F3D" w:rsidRPr="002B1496" w:rsidRDefault="009C5083" w:rsidP="009C5083">
      <w:pPr>
        <w:spacing w:after="0" w:line="240" w:lineRule="auto"/>
        <w:ind w:right="3" w:firstLine="709"/>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Based on the conceptual framework in Figure 1 explains that the assessment of financial literacy in the creative industry sector UMKM economic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based on financial knowledge, financial skills, financial behavior, financial attitude and financial performance is calculated through the criteria for assessing the level of financial literacy, so that after the results of the assessment are obtained The criteria for the level of financial literacy are known that the level of financial literacy of the creative industry sector UMKM economic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low if it is said to be &lt;60%, classified as moderate if the average is between 60% - 79%, and classified as high if it is said to be &gt;80% based on financial variables. knowledge, financial skills, financial behavior, financial attitude and financial performance</w:t>
      </w:r>
    </w:p>
    <w:p w:rsidR="00074F3D" w:rsidRPr="002B1496" w:rsidRDefault="00074F3D" w:rsidP="009C5083">
      <w:pPr>
        <w:spacing w:after="0" w:line="240" w:lineRule="auto"/>
        <w:ind w:left="723" w:right="3"/>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2B1496">
      <w:pPr>
        <w:spacing w:after="0" w:line="240" w:lineRule="auto"/>
        <w:rPr>
          <w:rFonts w:asciiTheme="majorHAnsi" w:eastAsia="Times New Roman" w:hAnsiTheme="majorHAnsi" w:cs="Times New Roman"/>
          <w:color w:val="000000"/>
          <w:lang w:eastAsia="id-ID"/>
        </w:rPr>
      </w:pPr>
      <w:bookmarkStart w:id="5" w:name="METODE_PENELITIAN"/>
      <w:bookmarkEnd w:id="5"/>
      <w:r w:rsidRPr="002B1496">
        <w:rPr>
          <w:rFonts w:asciiTheme="majorHAnsi" w:eastAsia="Times New Roman" w:hAnsiTheme="majorHAnsi" w:cs="Times New Roman"/>
          <w:b/>
          <w:bCs/>
          <w:color w:val="000000"/>
          <w:lang w:eastAsia="id-ID"/>
        </w:rPr>
        <w:t>METHOD</w:t>
      </w:r>
      <w:r w:rsidR="002B1496" w:rsidRPr="002B1496">
        <w:rPr>
          <w:rFonts w:asciiTheme="majorHAnsi" w:eastAsia="Times New Roman" w:hAnsiTheme="majorHAnsi" w:cs="Times New Roman"/>
          <w:b/>
          <w:bCs/>
          <w:color w:val="000000"/>
          <w:lang w:eastAsia="id-ID"/>
        </w:rPr>
        <w:t>S</w:t>
      </w:r>
    </w:p>
    <w:p w:rsidR="00074F3D" w:rsidRPr="002B1496" w:rsidRDefault="00074F3D" w:rsidP="009C5083">
      <w:pPr>
        <w:spacing w:after="0" w:line="240" w:lineRule="auto"/>
        <w:ind w:right="3" w:firstLine="72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sample in this study used 68 respondents of SMEs economic actors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The sampling technique in this study was to adjust to the population because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were few, namely only 68 MSME actors . According to Sugiyono (2017: 82) </w:t>
      </w:r>
      <w:r w:rsidRPr="002B1496">
        <w:rPr>
          <w:rFonts w:asciiTheme="majorHAnsi" w:eastAsia="Times New Roman" w:hAnsiTheme="majorHAnsi" w:cs="Times New Roman"/>
          <w:i/>
          <w:iCs/>
          <w:color w:val="000000"/>
          <w:lang w:eastAsia="id-ID"/>
        </w:rPr>
        <w:t>simple random sampling </w:t>
      </w:r>
      <w:r w:rsidRPr="002B1496">
        <w:rPr>
          <w:rFonts w:asciiTheme="majorHAnsi" w:eastAsia="Times New Roman" w:hAnsiTheme="majorHAnsi" w:cs="Times New Roman"/>
          <w:color w:val="000000"/>
          <w:lang w:eastAsia="id-ID"/>
        </w:rPr>
        <w:t>is the taking of sample members from the population that is carried out randomly without regard to the strata that exist in the population .</w:t>
      </w:r>
    </w:p>
    <w:p w:rsidR="00074F3D" w:rsidRPr="002B1496" w:rsidRDefault="00521CFD" w:rsidP="009C5083">
      <w:pPr>
        <w:spacing w:after="0" w:line="240" w:lineRule="auto"/>
        <w:ind w:right="3" w:firstLine="72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The research design used in this research is quantitative research because it uses data in the form of numbers in descriptive statistical analysis. The results of these calculations will then be compared with the criteria for the level of financial literacy according to Chen and Volpe (quoted in Galang et al, 2017:36). The criteria for the level of financial literacy are divided into</w:t>
      </w:r>
      <w:r w:rsidR="00074F3D" w:rsidRPr="002B1496">
        <w:rPr>
          <w:rFonts w:asciiTheme="majorHAnsi" w:eastAsia="Times New Roman" w:hAnsiTheme="majorHAnsi" w:cs="Times New Roman"/>
          <w:color w:val="000000"/>
          <w:lang w:eastAsia="id-ID"/>
        </w:rPr>
        <w:t>:</w:t>
      </w:r>
    </w:p>
    <w:p w:rsidR="00074F3D" w:rsidRPr="002B1496" w:rsidRDefault="00074F3D" w:rsidP="009C5083">
      <w:pPr>
        <w:numPr>
          <w:ilvl w:val="0"/>
          <w:numId w:val="2"/>
        </w:numPr>
        <w:spacing w:after="0" w:line="240" w:lineRule="auto"/>
        <w:ind w:left="507" w:right="3"/>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High, if the literacy rate exceeds 80%</w:t>
      </w:r>
    </w:p>
    <w:p w:rsidR="00074F3D" w:rsidRPr="002B1496" w:rsidRDefault="00074F3D" w:rsidP="009C5083">
      <w:pPr>
        <w:numPr>
          <w:ilvl w:val="0"/>
          <w:numId w:val="2"/>
        </w:numPr>
        <w:spacing w:after="0" w:line="240" w:lineRule="auto"/>
        <w:ind w:left="517" w:right="3"/>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Medium, if the literacy level is between 60% to 79%</w:t>
      </w:r>
    </w:p>
    <w:p w:rsidR="00074F3D" w:rsidRPr="002B1496" w:rsidRDefault="00074F3D" w:rsidP="009C5083">
      <w:pPr>
        <w:numPr>
          <w:ilvl w:val="0"/>
          <w:numId w:val="2"/>
        </w:numPr>
        <w:spacing w:after="0" w:line="240" w:lineRule="auto"/>
        <w:ind w:left="499" w:right="3"/>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Low, if the literacy rate is less than 60%</w:t>
      </w:r>
    </w:p>
    <w:p w:rsidR="00074F3D" w:rsidRPr="002B1496" w:rsidRDefault="00074F3D" w:rsidP="009C5083">
      <w:pPr>
        <w:spacing w:after="0" w:line="240" w:lineRule="auto"/>
        <w:ind w:left="665" w:firstLine="721"/>
        <w:jc w:val="both"/>
        <w:rPr>
          <w:rFonts w:asciiTheme="majorHAnsi" w:eastAsia="Times New Roman" w:hAnsiTheme="majorHAnsi" w:cs="Times New Roman"/>
          <w:color w:val="000000"/>
          <w:sz w:val="24"/>
          <w:szCs w:val="24"/>
          <w:lang w:eastAsia="id-ID"/>
        </w:rPr>
      </w:pPr>
      <w:r w:rsidRPr="002B1496">
        <w:rPr>
          <w:rFonts w:asciiTheme="majorHAnsi" w:eastAsia="Times New Roman" w:hAnsiTheme="majorHAnsi" w:cs="Times New Roman"/>
          <w:color w:val="000000"/>
          <w:sz w:val="24"/>
          <w:szCs w:val="24"/>
          <w:lang w:eastAsia="id-ID"/>
        </w:rPr>
        <w:t> </w:t>
      </w:r>
    </w:p>
    <w:p w:rsidR="00074F3D" w:rsidRPr="002B1496" w:rsidRDefault="00074F3D" w:rsidP="009C5083">
      <w:pPr>
        <w:spacing w:after="0" w:line="240" w:lineRule="auto"/>
        <w:ind w:left="665" w:hanging="665"/>
        <w:rPr>
          <w:rFonts w:asciiTheme="majorHAnsi" w:eastAsia="Times New Roman" w:hAnsiTheme="majorHAnsi" w:cs="Times New Roman"/>
          <w:color w:val="000000"/>
          <w:sz w:val="24"/>
          <w:szCs w:val="24"/>
          <w:lang w:eastAsia="id-ID"/>
        </w:rPr>
      </w:pPr>
      <w:r w:rsidRPr="002B1496">
        <w:rPr>
          <w:rFonts w:asciiTheme="majorHAnsi" w:eastAsia="Times New Roman" w:hAnsiTheme="majorHAnsi" w:cs="Times New Roman"/>
          <w:b/>
          <w:bCs/>
          <w:color w:val="000000"/>
          <w:sz w:val="24"/>
          <w:szCs w:val="24"/>
          <w:lang w:eastAsia="id-ID"/>
        </w:rPr>
        <w:t>RESULTS AND DISCUSSION</w:t>
      </w:r>
    </w:p>
    <w:p w:rsidR="00074F3D" w:rsidRPr="002B1496" w:rsidRDefault="00074F3D" w:rsidP="009C5083">
      <w:pPr>
        <w:spacing w:after="0" w:line="240" w:lineRule="auto"/>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Research Results</w:t>
      </w:r>
    </w:p>
    <w:p w:rsidR="00074F3D" w:rsidRDefault="009C5083" w:rsidP="009C5083">
      <w:pPr>
        <w:spacing w:after="0" w:line="240" w:lineRule="auto"/>
        <w:ind w:firstLine="720"/>
        <w:jc w:val="both"/>
        <w:rPr>
          <w:rFonts w:asciiTheme="majorHAnsi" w:eastAsia="Times New Roman" w:hAnsiTheme="majorHAnsi" w:cs="Times New Roman"/>
          <w:color w:val="000000"/>
          <w:lang w:val="en-US" w:eastAsia="id-ID"/>
        </w:rPr>
      </w:pPr>
      <w:r w:rsidRPr="002B1496">
        <w:rPr>
          <w:rFonts w:asciiTheme="majorHAnsi" w:eastAsia="Times New Roman" w:hAnsiTheme="majorHAnsi" w:cs="Times New Roman"/>
          <w:color w:val="000000"/>
          <w:lang w:eastAsia="id-ID"/>
        </w:rPr>
        <w:t xml:space="preserve">This study aims to determine the knowledge of financial literacy in the creative industry sector UMKM economic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from 68 respondents with 14 indicator questions based on financial knowledge, financial skills, financial behavior, financial attitude and financial performance. From the respondent's data, it is processed and the results of the explanation below can be seen:</w:t>
      </w:r>
    </w:p>
    <w:p w:rsidR="000B204A" w:rsidRDefault="000B204A" w:rsidP="009C5083">
      <w:pPr>
        <w:spacing w:after="0" w:line="240" w:lineRule="auto"/>
        <w:ind w:firstLine="720"/>
        <w:jc w:val="both"/>
        <w:rPr>
          <w:rFonts w:asciiTheme="majorHAnsi" w:eastAsia="Times New Roman" w:hAnsiTheme="majorHAnsi" w:cs="Times New Roman"/>
          <w:color w:val="000000"/>
          <w:lang w:val="en-US" w:eastAsia="id-ID"/>
        </w:rPr>
      </w:pPr>
    </w:p>
    <w:p w:rsidR="000B204A" w:rsidRDefault="000B204A" w:rsidP="009C5083">
      <w:pPr>
        <w:spacing w:after="0" w:line="240" w:lineRule="auto"/>
        <w:ind w:firstLine="720"/>
        <w:jc w:val="both"/>
        <w:rPr>
          <w:rFonts w:asciiTheme="majorHAnsi" w:eastAsia="Times New Roman" w:hAnsiTheme="majorHAnsi" w:cs="Times New Roman"/>
          <w:color w:val="000000"/>
          <w:lang w:val="en-US" w:eastAsia="id-ID"/>
        </w:rPr>
      </w:pPr>
    </w:p>
    <w:p w:rsidR="000B204A" w:rsidRDefault="000B204A" w:rsidP="009C5083">
      <w:pPr>
        <w:spacing w:after="0" w:line="240" w:lineRule="auto"/>
        <w:ind w:firstLine="720"/>
        <w:jc w:val="both"/>
        <w:rPr>
          <w:rFonts w:asciiTheme="majorHAnsi" w:eastAsia="Times New Roman" w:hAnsiTheme="majorHAnsi" w:cs="Times New Roman"/>
          <w:color w:val="000000"/>
          <w:lang w:val="en-US" w:eastAsia="id-ID"/>
        </w:rPr>
      </w:pPr>
    </w:p>
    <w:p w:rsidR="000B204A" w:rsidRPr="000B204A" w:rsidRDefault="000B204A" w:rsidP="009C5083">
      <w:pPr>
        <w:spacing w:after="0" w:line="240" w:lineRule="auto"/>
        <w:ind w:firstLine="720"/>
        <w:jc w:val="both"/>
        <w:rPr>
          <w:rFonts w:asciiTheme="majorHAnsi" w:eastAsia="Times New Roman" w:hAnsiTheme="majorHAnsi" w:cs="Times New Roman"/>
          <w:color w:val="000000"/>
          <w:lang w:val="en-US" w:eastAsia="id-ID"/>
        </w:rPr>
      </w:pPr>
    </w:p>
    <w:p w:rsidR="009C5083" w:rsidRPr="002B1496" w:rsidRDefault="009C5083" w:rsidP="009C5083">
      <w:pPr>
        <w:spacing w:after="0" w:line="240" w:lineRule="auto"/>
        <w:ind w:firstLine="720"/>
        <w:jc w:val="both"/>
        <w:rPr>
          <w:rFonts w:asciiTheme="majorHAnsi" w:eastAsia="Times New Roman" w:hAnsiTheme="majorHAnsi" w:cs="Times New Roman"/>
          <w:color w:val="000000"/>
          <w:sz w:val="25"/>
          <w:szCs w:val="25"/>
          <w:lang w:eastAsia="id-ID"/>
        </w:rPr>
      </w:pPr>
    </w:p>
    <w:tbl>
      <w:tblPr>
        <w:tblW w:w="0" w:type="auto"/>
        <w:jc w:val="center"/>
        <w:tblInd w:w="-3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985"/>
        <w:gridCol w:w="3477"/>
        <w:gridCol w:w="799"/>
        <w:gridCol w:w="1159"/>
        <w:gridCol w:w="1145"/>
      </w:tblGrid>
      <w:tr w:rsidR="00074F3D" w:rsidRPr="002B1496" w:rsidTr="00707E24">
        <w:trPr>
          <w:jc w:val="center"/>
        </w:trPr>
        <w:tc>
          <w:tcPr>
            <w:tcW w:w="1985" w:type="dxa"/>
            <w:vMerge w:val="restart"/>
            <w:tcBorders>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b/>
                <w:bCs/>
                <w:sz w:val="18"/>
                <w:szCs w:val="18"/>
                <w:lang w:eastAsia="id-ID"/>
              </w:rPr>
              <w:lastRenderedPageBreak/>
              <w:t>Aspect</w:t>
            </w:r>
          </w:p>
        </w:tc>
        <w:tc>
          <w:tcPr>
            <w:tcW w:w="3477" w:type="dxa"/>
            <w:vMerge w:val="restart"/>
            <w:tcBorders>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b/>
                <w:bCs/>
                <w:sz w:val="18"/>
                <w:szCs w:val="18"/>
                <w:lang w:eastAsia="id-ID"/>
              </w:rPr>
              <w:t>Question</w:t>
            </w:r>
          </w:p>
        </w:tc>
        <w:tc>
          <w:tcPr>
            <w:tcW w:w="2864" w:type="dxa"/>
            <w:gridSpan w:val="3"/>
            <w:tcBorders>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b/>
                <w:bCs/>
                <w:sz w:val="18"/>
                <w:szCs w:val="18"/>
                <w:lang w:eastAsia="id-ID"/>
              </w:rPr>
              <w:t>Financial Literacy Level</w:t>
            </w:r>
          </w:p>
        </w:tc>
      </w:tr>
      <w:tr w:rsidR="00074F3D" w:rsidRPr="002B1496" w:rsidTr="00707E24">
        <w:trPr>
          <w:jc w:val="center"/>
        </w:trPr>
        <w:tc>
          <w:tcPr>
            <w:tcW w:w="1985" w:type="dxa"/>
            <w:vMerge/>
            <w:tcBorders>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vMerge/>
            <w:tcBorders>
              <w:left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Low</w:t>
            </w:r>
          </w:p>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(&lt;60%)</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9C5083"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Medium</w:t>
            </w:r>
          </w:p>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(60%&lt;79%)</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9C5083"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High</w:t>
            </w:r>
          </w:p>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(&gt;80%)</w:t>
            </w:r>
          </w:p>
        </w:tc>
      </w:tr>
      <w:tr w:rsidR="00074F3D" w:rsidRPr="002B1496" w:rsidTr="00707E24">
        <w:trPr>
          <w:jc w:val="center"/>
        </w:trPr>
        <w:tc>
          <w:tcPr>
            <w:tcW w:w="1985" w:type="dxa"/>
            <w:vMerge w:val="restart"/>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 </w:t>
            </w:r>
          </w:p>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 </w:t>
            </w:r>
          </w:p>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Financial Knowledge</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3"/>
              </w:numPr>
              <w:spacing w:after="0" w:line="230" w:lineRule="atLeast"/>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Financial statement knowledge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72%</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4"/>
              </w:numPr>
              <w:spacing w:after="0" w:line="230" w:lineRule="atLeast"/>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Knowledge of expenditure and income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70%</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5"/>
              </w:numPr>
              <w:spacing w:after="0" w:line="230" w:lineRule="atLeast"/>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Personal budget knowledge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76%</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6"/>
              </w:numPr>
              <w:spacing w:after="0" w:line="230" w:lineRule="atLeast"/>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Investment knowledge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74%</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Average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72%</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val="restart"/>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 </w:t>
            </w:r>
          </w:p>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Financial Skills</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7"/>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4"/>
                <w:lang w:eastAsia="id-ID"/>
              </w:rPr>
              <w:t> </w:t>
            </w:r>
            <w:r w:rsidRPr="002B1496">
              <w:rPr>
                <w:rFonts w:asciiTheme="majorHAnsi" w:eastAsia="Times New Roman" w:hAnsiTheme="majorHAnsi" w:cs="Times New Roman"/>
                <w:sz w:val="18"/>
                <w:szCs w:val="18"/>
                <w:lang w:eastAsia="id-ID"/>
              </w:rPr>
              <w:t>Budget skills</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69%</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8"/>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4"/>
                <w:lang w:eastAsia="id-ID"/>
              </w:rPr>
              <w:t> </w:t>
            </w:r>
            <w:r w:rsidRPr="002B1496">
              <w:rPr>
                <w:rFonts w:asciiTheme="majorHAnsi" w:eastAsia="Times New Roman" w:hAnsiTheme="majorHAnsi" w:cs="Times New Roman"/>
                <w:sz w:val="18"/>
                <w:szCs w:val="18"/>
                <w:lang w:eastAsia="id-ID"/>
              </w:rPr>
              <w:t>Investment skills</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49%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Average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59%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val="restart"/>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Financial Behavior</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9"/>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Behavior in financial statements</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60%</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10"/>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Expenditure reports</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62%</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11"/>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Saving behavior</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56%</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numPr>
                <w:ilvl w:val="0"/>
                <w:numId w:val="12"/>
              </w:num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Tax behavior</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59%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vMerge/>
            <w:tcBorders>
              <w:top w:val="single" w:sz="6" w:space="0" w:color="auto"/>
              <w:bottom w:val="single" w:sz="6" w:space="0" w:color="auto"/>
              <w:right w:val="single" w:sz="6" w:space="0" w:color="auto"/>
            </w:tcBorders>
            <w:vAlign w:val="cente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Average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59%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Financial Attitude</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9C5083"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xml:space="preserve">1. </w:t>
            </w:r>
            <w:r w:rsidR="00074F3D" w:rsidRPr="002B1496">
              <w:rPr>
                <w:rFonts w:asciiTheme="majorHAnsi" w:eastAsia="Times New Roman" w:hAnsiTheme="majorHAnsi" w:cs="Times New Roman"/>
                <w:sz w:val="18"/>
                <w:szCs w:val="18"/>
                <w:lang w:eastAsia="id-ID"/>
              </w:rPr>
              <w:t>Financial attitude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58%</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9C5083"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xml:space="preserve">2. </w:t>
            </w:r>
            <w:r w:rsidR="00074F3D" w:rsidRPr="002B1496">
              <w:rPr>
                <w:rFonts w:asciiTheme="majorHAnsi" w:eastAsia="Times New Roman" w:hAnsiTheme="majorHAnsi" w:cs="Times New Roman"/>
                <w:sz w:val="18"/>
                <w:szCs w:val="18"/>
                <w:lang w:eastAsia="id-ID"/>
              </w:rPr>
              <w:t>Attitude to manage money</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39%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Average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49%</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pacing w:val="-1"/>
                <w:sz w:val="18"/>
                <w:szCs w:val="18"/>
                <w:lang w:eastAsia="id-ID"/>
              </w:rPr>
              <w:t>Financial performance</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9C5083"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xml:space="preserve">1. </w:t>
            </w:r>
            <w:r w:rsidR="00074F3D" w:rsidRPr="002B1496">
              <w:rPr>
                <w:rFonts w:asciiTheme="majorHAnsi" w:eastAsia="Times New Roman" w:hAnsiTheme="majorHAnsi" w:cs="Times New Roman"/>
                <w:sz w:val="18"/>
                <w:szCs w:val="18"/>
                <w:lang w:eastAsia="id-ID"/>
              </w:rPr>
              <w:t>Financial performance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62%</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347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9C5083"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xml:space="preserve">2. </w:t>
            </w:r>
            <w:r w:rsidR="00074F3D" w:rsidRPr="002B1496">
              <w:rPr>
                <w:rFonts w:asciiTheme="majorHAnsi" w:eastAsia="Times New Roman" w:hAnsiTheme="majorHAnsi" w:cs="Times New Roman"/>
                <w:sz w:val="18"/>
                <w:szCs w:val="18"/>
                <w:lang w:eastAsia="id-ID"/>
              </w:rPr>
              <w:t>How to manage financial performance</w:t>
            </w:r>
          </w:p>
        </w:tc>
        <w:tc>
          <w:tcPr>
            <w:tcW w:w="56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64%</w:t>
            </w:r>
          </w:p>
        </w:tc>
        <w:tc>
          <w:tcPr>
            <w:tcW w:w="1145" w:type="dxa"/>
            <w:tcBorders>
              <w:top w:val="single" w:sz="6" w:space="0" w:color="auto"/>
              <w:left w:val="single" w:sz="6" w:space="0" w:color="auto"/>
              <w:bottom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r w:rsidR="00074F3D" w:rsidRPr="002B1496" w:rsidTr="00707E24">
        <w:trPr>
          <w:jc w:val="center"/>
        </w:trPr>
        <w:tc>
          <w:tcPr>
            <w:tcW w:w="1985" w:type="dxa"/>
            <w:tcBorders>
              <w:top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3477" w:type="dxa"/>
            <w:tcBorders>
              <w:top w:val="single" w:sz="6" w:space="0" w:color="auto"/>
              <w:left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ind w:left="182" w:hanging="182"/>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Average</w:t>
            </w:r>
          </w:p>
        </w:tc>
        <w:tc>
          <w:tcPr>
            <w:tcW w:w="560" w:type="dxa"/>
            <w:tcBorders>
              <w:top w:val="single" w:sz="6" w:space="0" w:color="auto"/>
              <w:left w:val="single" w:sz="6" w:space="0" w:color="auto"/>
              <w:righ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c>
          <w:tcPr>
            <w:tcW w:w="1159" w:type="dxa"/>
            <w:tcBorders>
              <w:top w:val="single" w:sz="6" w:space="0" w:color="auto"/>
              <w:left w:val="single" w:sz="6" w:space="0" w:color="auto"/>
              <w:right w:val="single" w:sz="6" w:space="0" w:color="auto"/>
            </w:tcBorders>
            <w:tcMar>
              <w:top w:w="0" w:type="dxa"/>
              <w:left w:w="101" w:type="dxa"/>
              <w:bottom w:w="0" w:type="dxa"/>
              <w:right w:w="101" w:type="dxa"/>
            </w:tcMar>
            <w:hideMark/>
          </w:tcPr>
          <w:p w:rsidR="00074F3D" w:rsidRPr="002B1496" w:rsidRDefault="00074F3D" w:rsidP="00CD49CC">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63%</w:t>
            </w:r>
          </w:p>
        </w:tc>
        <w:tc>
          <w:tcPr>
            <w:tcW w:w="1145" w:type="dxa"/>
            <w:tcBorders>
              <w:top w:val="single" w:sz="6" w:space="0" w:color="auto"/>
              <w:left w:val="single" w:sz="6" w:space="0" w:color="auto"/>
            </w:tcBorders>
            <w:tcMar>
              <w:top w:w="0" w:type="dxa"/>
              <w:left w:w="101" w:type="dxa"/>
              <w:bottom w:w="0" w:type="dxa"/>
              <w:right w:w="101" w:type="dxa"/>
            </w:tcMar>
            <w:hideMark/>
          </w:tcPr>
          <w:p w:rsidR="00074F3D" w:rsidRPr="002B1496" w:rsidRDefault="00074F3D" w:rsidP="009C5083">
            <w:pPr>
              <w:spacing w:after="0" w:line="240" w:lineRule="auto"/>
              <w:jc w:val="center"/>
              <w:rPr>
                <w:rFonts w:asciiTheme="majorHAnsi" w:eastAsia="Times New Roman" w:hAnsiTheme="majorHAnsi" w:cs="Times New Roman"/>
                <w:sz w:val="18"/>
                <w:szCs w:val="18"/>
                <w:lang w:eastAsia="id-ID"/>
              </w:rPr>
            </w:pPr>
            <w:r w:rsidRPr="002B1496">
              <w:rPr>
                <w:rFonts w:asciiTheme="majorHAnsi" w:eastAsia="Times New Roman" w:hAnsiTheme="majorHAnsi" w:cs="Times New Roman"/>
                <w:sz w:val="18"/>
                <w:szCs w:val="18"/>
                <w:lang w:eastAsia="id-ID"/>
              </w:rPr>
              <w:t> </w:t>
            </w:r>
          </w:p>
        </w:tc>
      </w:tr>
    </w:tbl>
    <w:p w:rsidR="00074F3D" w:rsidRPr="002B1496" w:rsidRDefault="009C5083" w:rsidP="009C5083">
      <w:pPr>
        <w:spacing w:after="0" w:line="240" w:lineRule="auto"/>
        <w:ind w:left="129" w:hanging="129"/>
        <w:rPr>
          <w:rFonts w:asciiTheme="majorHAnsi" w:eastAsia="Times New Roman" w:hAnsiTheme="majorHAnsi" w:cs="Times New Roman"/>
          <w:color w:val="000000"/>
          <w:sz w:val="24"/>
          <w:szCs w:val="24"/>
          <w:lang w:eastAsia="id-ID"/>
        </w:rPr>
      </w:pPr>
      <w:r w:rsidRPr="002B1496">
        <w:rPr>
          <w:rFonts w:asciiTheme="majorHAnsi" w:eastAsia="Times New Roman" w:hAnsiTheme="majorHAnsi" w:cs="Times New Roman"/>
          <w:color w:val="000000"/>
          <w:sz w:val="24"/>
          <w:szCs w:val="24"/>
          <w:lang w:eastAsia="id-ID"/>
        </w:rPr>
        <w:t xml:space="preserve">       Source: Processed Data</w:t>
      </w:r>
      <w:r w:rsidR="00074F3D" w:rsidRPr="002B1496">
        <w:rPr>
          <w:rFonts w:asciiTheme="majorHAnsi" w:eastAsia="Times New Roman" w:hAnsiTheme="majorHAnsi" w:cs="Times New Roman"/>
          <w:color w:val="000000"/>
          <w:sz w:val="24"/>
          <w:szCs w:val="24"/>
          <w:lang w:eastAsia="id-ID"/>
        </w:rPr>
        <w:t>,</w:t>
      </w:r>
      <w:r w:rsidRPr="002B1496">
        <w:rPr>
          <w:rFonts w:asciiTheme="majorHAnsi" w:eastAsia="Times New Roman" w:hAnsiTheme="majorHAnsi" w:cs="Times New Roman"/>
          <w:color w:val="000000"/>
          <w:sz w:val="24"/>
          <w:szCs w:val="24"/>
          <w:lang w:eastAsia="id-ID"/>
        </w:rPr>
        <w:t xml:space="preserve"> 2021</w:t>
      </w:r>
    </w:p>
    <w:p w:rsidR="00074F3D" w:rsidRPr="002B1496" w:rsidRDefault="00074F3D" w:rsidP="009C5083">
      <w:pPr>
        <w:spacing w:after="0" w:line="240" w:lineRule="auto"/>
        <w:ind w:left="129" w:firstLine="557"/>
        <w:rPr>
          <w:rFonts w:asciiTheme="majorHAnsi" w:eastAsia="Times New Roman" w:hAnsiTheme="majorHAnsi" w:cs="Times New Roman"/>
          <w:color w:val="000000"/>
          <w:sz w:val="24"/>
          <w:szCs w:val="24"/>
          <w:lang w:eastAsia="id-ID"/>
        </w:rPr>
      </w:pPr>
      <w:r w:rsidRPr="002B1496">
        <w:rPr>
          <w:rFonts w:asciiTheme="majorHAnsi" w:eastAsia="Times New Roman" w:hAnsiTheme="majorHAnsi" w:cs="Times New Roman"/>
          <w:color w:val="000000"/>
          <w:sz w:val="24"/>
          <w:szCs w:val="24"/>
          <w:lang w:eastAsia="id-ID"/>
        </w:rPr>
        <w:t> </w:t>
      </w:r>
    </w:p>
    <w:p w:rsidR="00521CFD" w:rsidRPr="002B1496" w:rsidRDefault="00521CFD" w:rsidP="00521CFD">
      <w:pPr>
        <w:spacing w:after="0" w:line="240" w:lineRule="auto"/>
        <w:ind w:firstLine="720"/>
        <w:jc w:val="both"/>
        <w:rPr>
          <w:rFonts w:asciiTheme="majorHAnsi" w:hAnsiTheme="majorHAnsi" w:cs="Times New Roman"/>
        </w:rPr>
      </w:pPr>
      <w:r w:rsidRPr="002B1496">
        <w:rPr>
          <w:rFonts w:asciiTheme="majorHAnsi" w:hAnsiTheme="majorHAnsi" w:cs="Times New Roman"/>
        </w:rPr>
        <w:t xml:space="preserve">From the results of the data analysis above, the financial knowledge variable in the creative industry sector UMKM in Sidoarjo </w:t>
      </w:r>
      <w:r w:rsidR="001846F2">
        <w:rPr>
          <w:rFonts w:asciiTheme="majorHAnsi" w:hAnsiTheme="majorHAnsi" w:cs="Times New Roman"/>
        </w:rPr>
        <w:t>District</w:t>
      </w:r>
      <w:r w:rsidRPr="002B1496">
        <w:rPr>
          <w:rFonts w:asciiTheme="majorHAnsi" w:hAnsiTheme="majorHAnsi" w:cs="Times New Roman"/>
        </w:rPr>
        <w:t xml:space="preserve"> is medium with an average total value of 72%, the second variable, namely financial skills in the creative industry sector UMKM in Sidoarjo </w:t>
      </w:r>
      <w:r w:rsidR="001846F2">
        <w:rPr>
          <w:rFonts w:asciiTheme="majorHAnsi" w:hAnsiTheme="majorHAnsi" w:cs="Times New Roman"/>
        </w:rPr>
        <w:t>District</w:t>
      </w:r>
      <w:r w:rsidRPr="002B1496">
        <w:rPr>
          <w:rFonts w:asciiTheme="majorHAnsi" w:hAnsiTheme="majorHAnsi" w:cs="Times New Roman"/>
        </w:rPr>
        <w:t xml:space="preserve">, is low with an average total value of 59%, the third variable, namely financial behavior in the creative industry sector UMKM in Sidoarjo </w:t>
      </w:r>
      <w:r w:rsidR="001846F2">
        <w:rPr>
          <w:rFonts w:asciiTheme="majorHAnsi" w:hAnsiTheme="majorHAnsi" w:cs="Times New Roman"/>
        </w:rPr>
        <w:t>District</w:t>
      </w:r>
      <w:r w:rsidRPr="002B1496">
        <w:rPr>
          <w:rFonts w:asciiTheme="majorHAnsi" w:hAnsiTheme="majorHAnsi" w:cs="Times New Roman"/>
        </w:rPr>
        <w:t xml:space="preserve"> is low with an average total value of 59%, the fourth variable, namely financial attitude in the creative industry sector UMKM in Sidoarjo </w:t>
      </w:r>
      <w:r w:rsidR="001846F2">
        <w:rPr>
          <w:rFonts w:asciiTheme="majorHAnsi" w:hAnsiTheme="majorHAnsi" w:cs="Times New Roman"/>
        </w:rPr>
        <w:t>District</w:t>
      </w:r>
      <w:r w:rsidRPr="002B1496">
        <w:rPr>
          <w:rFonts w:asciiTheme="majorHAnsi" w:hAnsiTheme="majorHAnsi" w:cs="Times New Roman"/>
        </w:rPr>
        <w:t xml:space="preserve"> is low with an average total value of 49%, the fifth variable, namely the financial performance of the creative industry sector SMEs in Sidoarjo </w:t>
      </w:r>
      <w:r w:rsidR="001846F2">
        <w:rPr>
          <w:rFonts w:asciiTheme="majorHAnsi" w:hAnsiTheme="majorHAnsi" w:cs="Times New Roman"/>
        </w:rPr>
        <w:t>District</w:t>
      </w:r>
      <w:r w:rsidRPr="002B1496">
        <w:rPr>
          <w:rFonts w:asciiTheme="majorHAnsi" w:hAnsiTheme="majorHAnsi" w:cs="Times New Roman"/>
        </w:rPr>
        <w:t xml:space="preserve"> is medium with an average total value of 63%. It can be concluded that of the five variables that have a relationship between one variable and another, the better the value of financial knowledge, financial skills, financial behavior, financial attitude and financial performance, the higher the value of the level of financial literacy owned by SMEs in the creative industry sector in Sidoarjo </w:t>
      </w:r>
      <w:r w:rsidR="001846F2">
        <w:rPr>
          <w:rFonts w:asciiTheme="majorHAnsi" w:hAnsiTheme="majorHAnsi" w:cs="Times New Roman"/>
        </w:rPr>
        <w:t>District</w:t>
      </w:r>
      <w:r w:rsidRPr="002B1496">
        <w:rPr>
          <w:rFonts w:asciiTheme="majorHAnsi" w:hAnsiTheme="majorHAnsi" w:cs="Times New Roman"/>
        </w:rPr>
        <w:t xml:space="preserve">. . From the results of the data above, the financial literacy level of </w:t>
      </w:r>
      <w:r w:rsidR="007479A8" w:rsidRPr="002B1496">
        <w:rPr>
          <w:rFonts w:asciiTheme="majorHAnsi" w:hAnsiTheme="majorHAnsi" w:cs="Times New Roman"/>
        </w:rPr>
        <w:t>SMEs</w:t>
      </w:r>
      <w:r w:rsidRPr="002B1496">
        <w:rPr>
          <w:rFonts w:asciiTheme="majorHAnsi" w:hAnsiTheme="majorHAnsi" w:cs="Times New Roman"/>
        </w:rPr>
        <w:t xml:space="preserve"> in the creative industry sector in Sidoarjo </w:t>
      </w:r>
      <w:r w:rsidR="001846F2">
        <w:rPr>
          <w:rFonts w:asciiTheme="majorHAnsi" w:hAnsiTheme="majorHAnsi" w:cs="Times New Roman"/>
        </w:rPr>
        <w:t>District</w:t>
      </w:r>
      <w:r w:rsidRPr="002B1496">
        <w:rPr>
          <w:rFonts w:asciiTheme="majorHAnsi" w:hAnsiTheme="majorHAnsi" w:cs="Times New Roman"/>
        </w:rPr>
        <w:t xml:space="preserve"> is at the middle level, therefore researchers want to improve the financial literacy of </w:t>
      </w:r>
      <w:r w:rsidR="007479A8" w:rsidRPr="002B1496">
        <w:rPr>
          <w:rFonts w:asciiTheme="majorHAnsi" w:hAnsiTheme="majorHAnsi" w:cs="Times New Roman"/>
        </w:rPr>
        <w:t>SMEs</w:t>
      </w:r>
      <w:r w:rsidRPr="002B1496">
        <w:rPr>
          <w:rFonts w:asciiTheme="majorHAnsi" w:hAnsiTheme="majorHAnsi" w:cs="Times New Roman"/>
        </w:rPr>
        <w:t xml:space="preserve"> in the creative industry sector in Sidoarjo </w:t>
      </w:r>
      <w:r w:rsidR="001846F2">
        <w:rPr>
          <w:rFonts w:asciiTheme="majorHAnsi" w:hAnsiTheme="majorHAnsi" w:cs="Times New Roman"/>
        </w:rPr>
        <w:t>District</w:t>
      </w:r>
      <w:r w:rsidRPr="002B1496">
        <w:rPr>
          <w:rFonts w:asciiTheme="majorHAnsi" w:hAnsiTheme="majorHAnsi" w:cs="Times New Roman"/>
        </w:rPr>
        <w:t xml:space="preserve"> so that they are better at managing their businesses, both from financial knowledge, financial skills, financial behavior, financial attitude and financial performance</w:t>
      </w:r>
    </w:p>
    <w:p w:rsidR="00074F3D" w:rsidRPr="002B1496" w:rsidRDefault="00074F3D" w:rsidP="009C5083">
      <w:pPr>
        <w:spacing w:after="0" w:line="240" w:lineRule="auto"/>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ind w:left="300" w:hanging="30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b/>
          <w:bCs/>
          <w:color w:val="000000"/>
          <w:lang w:eastAsia="id-ID"/>
        </w:rPr>
        <w:t>Discussion</w:t>
      </w:r>
    </w:p>
    <w:p w:rsidR="00521CFD" w:rsidRPr="002B1496" w:rsidRDefault="00521CFD" w:rsidP="00521CFD">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This study aims to determine the variables of financial knowledge, financial skills, financial behavior, financial attitude and financial performance with financial literacy of the creative industry sector SMEs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 The results of the analysis of financial knowledge variables have an average value of 72%. Chen and Volpe (2014) categorize financial literacy into three groups. This means that from the data, the financial knowledge of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at the middle category level, which indicates that the financial knowledge possessed is quite good because of the factors that cause the lack of knowledge of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so that the limited education taken is one of the inhibiting factors. By having good financial knowledge, a person will find it easier to apply financial literacy to run a business owned by SMEs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w:t>
      </w:r>
    </w:p>
    <w:p w:rsidR="00521CFD" w:rsidRPr="002B1496" w:rsidRDefault="00521CFD" w:rsidP="009C5083">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Financial skill is a technique for making decisions in one's finances. Such as preparing a budget, choosing investments, choosing an insurance plan, and using credit are examples of </w:t>
      </w:r>
      <w:r w:rsidRPr="002B1496">
        <w:rPr>
          <w:rFonts w:asciiTheme="majorHAnsi" w:eastAsia="Times New Roman" w:hAnsiTheme="majorHAnsi" w:cs="Times New Roman"/>
          <w:color w:val="000000"/>
          <w:lang w:eastAsia="id-ID"/>
        </w:rPr>
        <w:lastRenderedPageBreak/>
        <w:t xml:space="preserve">financial skills (Kholilah and Iramani, 2013). The results of the analysis of the financial skills variable have an average value of 59%. Chen and Volpe (2014) categorize financial literacy into three groups. it means that from the data, the financial skills possessed by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are at a low category level, which indicates that the financial skills they have are not good because of factors that cause a lack of financial training or financial ability so that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lack financial literacy. with limited financial training that MSME actors in the creative industry sector are not good at saving, encouraging them to take loans, and the lack of training such as seminars, socialization of difficult financial management so that to get more income they will be afraid to pay their debts. By having poor financial skills, someone will have difficulty in managing their finances, because to implement good financial literacy, one must have the skills or ability to manage their finances to make it easier to run a business.</w:t>
      </w:r>
    </w:p>
    <w:p w:rsidR="00521CFD" w:rsidRPr="002B1496" w:rsidRDefault="00521CFD" w:rsidP="00521CFD">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The development of financial behavior is spearheaded by the existence of a person's behavior in the process of making financial decisions. Ida, et al (2010). Financial behavior is a person's ability to organize, plan, budget, examine, manage, control, search and store daily financial funds (Kholilah and Iramani, 2013). Financial knowledge is a person's mastery of various things about the financial world (Kholilah and Iramani, 2013). The results of data analysis on financial behavior variables have an average value of 59%. Chen and Volpe (2014) categorize financial literacy into three groups. it means from the data that the financial behavior of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at a low category level, which indicates that the financial behavior they have is not good because of the factors that cause the lack of creative industry sector MSME actors in managing basic finances, such as saving, paying taxes, and investments. so that with limitations in financial behavior that is owned is one of the inhibiting factors. By having good financial behavior, a person will find it easier to apply financial literacy to run a business owned by SMEs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w:t>
      </w:r>
    </w:p>
    <w:p w:rsidR="00521CFD" w:rsidRPr="002B1496" w:rsidRDefault="00521CFD" w:rsidP="00521CFD">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Attitude refers to how a person feels about personal financial matters, which is measured by the response to a statement or opinion (Marsh, 2006). Pankow (2003) defines financial attitudes as a state of mind, opinion and judgment about finances. The financial attitudes variable has an average value of 49%. Chen and Volpe (2014) categorize financial literacy into three groups. it means that from the data the financial attitudes of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are at a low category level, which indicates that the financial attitudes they have are not very good because of the factors that lead to a lack of financial attitudes and financial responsibility owned by the creative industry sector MSME actors in Indonesia.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so that with a lack of financial responsibility, they do not dare to take risks for fear of personal financial problems. And most of the MSME actors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have a very old-fashioned view of money, such as the assumption that money is better kept alone without saving it in a bank or for investment. In fact, having a good financial attitude will make it easier for someone to apply financial literacy to run a business owned by SMEs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w:t>
      </w:r>
    </w:p>
    <w:p w:rsidR="00521CFD" w:rsidRPr="002B1496" w:rsidRDefault="00521CFD" w:rsidP="00521CFD">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Financial performance is the operational effectiveness of an organization and its employees based on predetermined targets, standards, and criteria (Mulyadi, 200:2). However,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tend to have resilience or stable performance against changes in the business and economic climate, this is evidenced in research conducted by Aribawa (2016). That with good financial literacy, it is hoped that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will be able to make appropriate management and financial decisions to improve business performance and sustainability. The results of the data in table 10 financial performance variables have an average value of 63%. Chen and Volpe (2014) categorize financial literacy into three groups. it means from the data that the financial performance of the creative industry sector MSME actors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at the middle category level, which shows that the financial performance is quite good because of the factors that cause the lack of success in managing MSME finances, especially the limited capital owned, less stable conditions of liquidity and profitability in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 xml:space="preserve">. so that with these limitations it becomes one of the inhibiting factors in its financial performance. By having good financial performance, a person will find it easier to apply financial literacy to run a business owned by </w:t>
      </w:r>
      <w:r w:rsidRPr="002B1496">
        <w:rPr>
          <w:rFonts w:asciiTheme="majorHAnsi" w:eastAsia="Times New Roman" w:hAnsiTheme="majorHAnsi" w:cs="Times New Roman"/>
          <w:color w:val="000000"/>
          <w:lang w:eastAsia="id-ID"/>
        </w:rPr>
        <w:lastRenderedPageBreak/>
        <w:t xml:space="preserve">MSME actors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so that the MSME financial situation is always stable.</w:t>
      </w:r>
    </w:p>
    <w:p w:rsidR="00074F3D" w:rsidRPr="002B1496" w:rsidRDefault="00521CFD" w:rsidP="00521CFD">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Based on the results of the research above, the financial education model that can be used by SMEs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in the future</w:t>
      </w:r>
      <w:r w:rsidR="00074F3D" w:rsidRPr="002B1496">
        <w:rPr>
          <w:rFonts w:asciiTheme="majorHAnsi" w:eastAsia="Times New Roman" w:hAnsiTheme="majorHAnsi" w:cs="Times New Roman"/>
          <w:color w:val="000000"/>
          <w:lang w:eastAsia="id-ID"/>
        </w:rPr>
        <w:t>.</w:t>
      </w:r>
      <w:r w:rsidR="00074F3D" w:rsidRPr="002B1496">
        <w:rPr>
          <w:rFonts w:asciiTheme="majorHAnsi" w:eastAsia="Times New Roman" w:hAnsiTheme="majorHAnsi" w:cs="Times New Roman"/>
          <w:color w:val="000000"/>
          <w:spacing w:val="1"/>
          <w:lang w:eastAsia="id-ID"/>
        </w:rPr>
        <w:t>  </w:t>
      </w:r>
    </w:p>
    <w:p w:rsidR="00074F3D" w:rsidRPr="002B1496" w:rsidRDefault="00074F3D" w:rsidP="009C5083">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84749D" w:rsidP="009C5083">
      <w:pPr>
        <w:spacing w:after="0" w:line="240" w:lineRule="auto"/>
        <w:ind w:left="1758" w:hanging="1294"/>
        <w:jc w:val="center"/>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xml:space="preserve">Figure 2: Edu Finance Model for </w:t>
      </w:r>
      <w:r w:rsidR="007479A8" w:rsidRPr="002B1496">
        <w:rPr>
          <w:rFonts w:asciiTheme="majorHAnsi" w:eastAsia="Times New Roman" w:hAnsiTheme="majorHAnsi" w:cs="Times New Roman"/>
          <w:b/>
          <w:bCs/>
          <w:color w:val="000000"/>
          <w:kern w:val="36"/>
          <w:lang w:eastAsia="id-ID"/>
        </w:rPr>
        <w:t>SMEs</w:t>
      </w:r>
      <w:r w:rsidR="00074F3D" w:rsidRPr="002B1496">
        <w:rPr>
          <w:rFonts w:asciiTheme="majorHAnsi" w:eastAsia="Times New Roman" w:hAnsiTheme="majorHAnsi" w:cs="Times New Roman"/>
          <w:b/>
          <w:bCs/>
          <w:color w:val="000000"/>
          <w:kern w:val="36"/>
          <w:lang w:eastAsia="id-ID"/>
        </w:rPr>
        <w:t> </w:t>
      </w:r>
    </w:p>
    <w:p w:rsidR="00074F3D" w:rsidRPr="002B1496" w:rsidRDefault="0084749D" w:rsidP="002B1496">
      <w:pPr>
        <w:spacing w:after="0" w:line="240" w:lineRule="auto"/>
        <w:jc w:val="center"/>
        <w:rPr>
          <w:rFonts w:asciiTheme="majorHAnsi" w:eastAsia="Times New Roman" w:hAnsiTheme="majorHAnsi" w:cs="Times New Roman"/>
          <w:color w:val="000000"/>
          <w:lang w:eastAsia="id-ID"/>
        </w:rPr>
      </w:pPr>
      <w:r w:rsidRPr="002B1496">
        <w:rPr>
          <w:rFonts w:asciiTheme="majorHAnsi" w:hAnsiTheme="majorHAnsi"/>
          <w:noProof/>
          <w:lang w:val="en-US"/>
        </w:rPr>
        <w:drawing>
          <wp:inline distT="0" distB="0" distL="0" distR="0">
            <wp:extent cx="3790830" cy="3098042"/>
            <wp:effectExtent l="19050" t="0" r="12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
                    <a:srcRect/>
                    <a:stretch>
                      <a:fillRect/>
                    </a:stretch>
                  </pic:blipFill>
                  <pic:spPr bwMode="auto">
                    <a:xfrm>
                      <a:off x="0" y="0"/>
                      <a:ext cx="3794023" cy="3100652"/>
                    </a:xfrm>
                    <a:prstGeom prst="rect">
                      <a:avLst/>
                    </a:prstGeom>
                    <a:noFill/>
                    <a:ln w="9525">
                      <a:noFill/>
                      <a:miter lim="800000"/>
                      <a:headEnd/>
                      <a:tailEnd/>
                    </a:ln>
                  </pic:spPr>
                </pic:pic>
              </a:graphicData>
            </a:graphic>
          </wp:inline>
        </w:drawing>
      </w:r>
    </w:p>
    <w:p w:rsidR="0084749D" w:rsidRPr="002B1496" w:rsidRDefault="0084749D" w:rsidP="0084749D">
      <w:pPr>
        <w:spacing w:after="0" w:line="240" w:lineRule="auto"/>
        <w:ind w:firstLine="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Planning. function of funds is the activity of planning the need for funds. In this function, the concern is how the financial management or financial manager can plan the funding needs, what activities are prioritized in the company and what are the sources of funding, who is authorized to make decisions in funding, why there must be funding planning, where sources of funding must be obtained, when funding planning must be carried out and how funds are needed by the company. Some things that need to be applied to </w:t>
      </w:r>
      <w:r w:rsidR="007479A8" w:rsidRPr="002B1496">
        <w:rPr>
          <w:rFonts w:asciiTheme="majorHAnsi" w:eastAsia="Times New Roman" w:hAnsiTheme="majorHAnsi" w:cs="Times New Roman"/>
          <w:color w:val="000000"/>
          <w:lang w:eastAsia="id-ID"/>
        </w:rPr>
        <w:t>SMEs</w:t>
      </w:r>
      <w:r w:rsidRPr="002B1496">
        <w:rPr>
          <w:rFonts w:asciiTheme="majorHAnsi" w:eastAsia="Times New Roman" w:hAnsiTheme="majorHAnsi" w:cs="Times New Roman"/>
          <w:color w:val="000000"/>
          <w:lang w:eastAsia="id-ID"/>
        </w:rPr>
        <w:t>:</w:t>
      </w:r>
    </w:p>
    <w:p w:rsidR="0084749D" w:rsidRPr="002B1496" w:rsidRDefault="0084749D" w:rsidP="0084749D">
      <w:pPr>
        <w:pStyle w:val="ListParagraph"/>
        <w:numPr>
          <w:ilvl w:val="1"/>
          <w:numId w:val="11"/>
        </w:numPr>
        <w:spacing w:after="0" w:line="240" w:lineRule="auto"/>
        <w:ind w:left="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MSME business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need to prepare a clear plan in writing about the capital needed and the use of funds to be made (money out).</w:t>
      </w:r>
    </w:p>
    <w:p w:rsidR="0084749D" w:rsidRPr="002B1496" w:rsidRDefault="0084749D" w:rsidP="0084749D">
      <w:pPr>
        <w:pStyle w:val="ListParagraph"/>
        <w:numPr>
          <w:ilvl w:val="1"/>
          <w:numId w:val="11"/>
        </w:numPr>
        <w:spacing w:after="0" w:line="240" w:lineRule="auto"/>
        <w:ind w:left="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MSME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need to calculate the profit and loss before investing in renting/buying fixed assets such as renting/buying a car or land for this business</w:t>
      </w:r>
    </w:p>
    <w:p w:rsidR="00074F3D" w:rsidRPr="002B1496" w:rsidRDefault="00074F3D" w:rsidP="0084749D">
      <w:pPr>
        <w:spacing w:after="0" w:line="240" w:lineRule="auto"/>
        <w:ind w:left="993"/>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ind w:firstLine="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i/>
          <w:iCs/>
          <w:color w:val="000000"/>
          <w:lang w:eastAsia="id-ID"/>
        </w:rPr>
        <w:t>Financing </w:t>
      </w:r>
      <w:r w:rsidRPr="002B1496">
        <w:rPr>
          <w:rFonts w:asciiTheme="majorHAnsi" w:eastAsia="Times New Roman" w:hAnsiTheme="majorHAnsi" w:cs="Times New Roman"/>
          <w:color w:val="000000"/>
          <w:lang w:eastAsia="id-ID"/>
        </w:rPr>
        <w:t xml:space="preserve">is an activity in an effort to obtain the necessary funds at low costs and light conditions. In obtaining funds, it must refer to considerations of efficiency and effectiveness where business managers need to carefully consider the nature and costs of each source of funds to be selected, because each source of funds has different consequences. Therefore, in seeking and obtaining funds to run a business, MSME business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need to always try to get funds with the smallest possible capital costs and as easy as possible requirements so that the profits obtained can later be maximized.</w:t>
      </w:r>
    </w:p>
    <w:p w:rsidR="00074F3D" w:rsidRPr="002B1496" w:rsidRDefault="00074F3D" w:rsidP="009C5083">
      <w:pPr>
        <w:spacing w:after="0" w:line="240" w:lineRule="auto"/>
        <w:ind w:firstLine="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In this case , how to manage these funds effectively and efficiently so that the allocation </w:t>
      </w:r>
      <w:r w:rsidR="0084749D" w:rsidRP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of </w:t>
      </w:r>
      <w:r w:rsidR="0084749D" w:rsidRP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these funds actual</w:t>
      </w:r>
      <w:r w:rsidR="002B1496">
        <w:rPr>
          <w:rFonts w:asciiTheme="majorHAnsi" w:eastAsia="Times New Roman" w:hAnsiTheme="majorHAnsi" w:cs="Times New Roman"/>
          <w:color w:val="000000"/>
          <w:lang w:eastAsia="id-ID"/>
        </w:rPr>
        <w:t xml:space="preserve">ly reaches the desired target , </w:t>
      </w:r>
      <w:r w:rsidRPr="002B1496">
        <w:rPr>
          <w:rFonts w:asciiTheme="majorHAnsi" w:eastAsia="Times New Roman" w:hAnsiTheme="majorHAnsi" w:cs="Times New Roman"/>
          <w:color w:val="000000"/>
          <w:lang w:eastAsia="id-ID"/>
        </w:rPr>
        <w:t>so</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that the company's goals are achieved. </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 xml:space="preserve">Existing funds must be allocated or invested in businesses that will bring maximum profits. In this case, the MSME business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must always control their business trips so as to achieve</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the</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desired</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goals , </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where </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managers </w:t>
      </w:r>
      <w:r w:rsid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need to:</w:t>
      </w:r>
      <w:r w:rsidRPr="002B1496">
        <w:rPr>
          <w:rFonts w:asciiTheme="majorHAnsi" w:eastAsia="Times New Roman" w:hAnsiTheme="majorHAnsi" w:cs="Times New Roman"/>
          <w:color w:val="000000"/>
          <w:spacing w:val="1"/>
          <w:lang w:eastAsia="id-ID"/>
        </w:rPr>
        <w:t> </w:t>
      </w:r>
      <w:r w:rsidRPr="002B1496">
        <w:rPr>
          <w:rFonts w:asciiTheme="majorHAnsi" w:eastAsia="Times New Roman" w:hAnsiTheme="majorHAnsi" w:cs="Times New Roman"/>
          <w:color w:val="000000"/>
          <w:spacing w:val="-57"/>
          <w:lang w:eastAsia="id-ID"/>
        </w:rPr>
        <w:t>   </w:t>
      </w:r>
      <w:r w:rsidRPr="002B1496">
        <w:rPr>
          <w:rFonts w:asciiTheme="majorHAnsi" w:eastAsia="Times New Roman" w:hAnsiTheme="majorHAnsi" w:cs="Times New Roman"/>
          <w:color w:val="000000"/>
          <w:lang w:eastAsia="id-ID"/>
        </w:rPr>
        <w:t> </w:t>
      </w:r>
      <w:r w:rsidRPr="002B1496">
        <w:rPr>
          <w:rFonts w:asciiTheme="majorHAnsi" w:eastAsia="Times New Roman" w:hAnsiTheme="majorHAnsi" w:cs="Times New Roman"/>
          <w:color w:val="000000"/>
          <w:spacing w:val="1"/>
          <w:lang w:eastAsia="id-ID"/>
        </w:rPr>
        <w:t> </w:t>
      </w:r>
      <w:r w:rsidRPr="002B1496">
        <w:rPr>
          <w:rFonts w:asciiTheme="majorHAnsi" w:eastAsia="Times New Roman" w:hAnsiTheme="majorHAnsi" w:cs="Times New Roman"/>
          <w:color w:val="000000"/>
          <w:spacing w:val="-57"/>
          <w:lang w:eastAsia="id-ID"/>
        </w:rPr>
        <w:t> </w:t>
      </w:r>
    </w:p>
    <w:p w:rsidR="00074F3D" w:rsidRPr="002B1496" w:rsidRDefault="00074F3D" w:rsidP="009C5083">
      <w:pPr>
        <w:spacing w:after="0" w:line="240" w:lineRule="auto"/>
        <w:ind w:left="426" w:hanging="142"/>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 Record every sales transaction occurs. From the sales records, an income statement can be prepared which can provide information for managers or business owners in controlling </w:t>
      </w:r>
      <w:r w:rsidRPr="002B1496">
        <w:rPr>
          <w:rFonts w:asciiTheme="majorHAnsi" w:eastAsia="Times New Roman" w:hAnsiTheme="majorHAnsi" w:cs="Times New Roman"/>
          <w:color w:val="000000"/>
          <w:lang w:eastAsia="id-ID"/>
        </w:rPr>
        <w:lastRenderedPageBreak/>
        <w:t>their business. Apart from that, disciplined financial records will make it easier for entrepreneurs</w:t>
      </w:r>
    </w:p>
    <w:p w:rsidR="00074F3D" w:rsidRPr="002B1496" w:rsidRDefault="00074F3D" w:rsidP="009C5083">
      <w:pPr>
        <w:spacing w:after="0" w:line="240" w:lineRule="auto"/>
        <w:ind w:left="426" w:hanging="142"/>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Get additional capital from the bank. For this reason, disciplined financial bookkeeping is needed so that it can be more trusted by the bank that will provide business loan funds.</w:t>
      </w:r>
    </w:p>
    <w:p w:rsidR="00074F3D" w:rsidRPr="002B1496" w:rsidRDefault="00074F3D" w:rsidP="009C5083">
      <w:pPr>
        <w:spacing w:after="0" w:line="240" w:lineRule="auto"/>
        <w:ind w:left="426" w:hanging="142"/>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Counting and recording the amount of seed stock so that the business is really well controlled and financial reports, especially the balance sheet, can be prepared. From the balance sheet, it can be seen how the actual financial condition of the business is.</w:t>
      </w:r>
    </w:p>
    <w:p w:rsidR="00074F3D" w:rsidRPr="002B1496" w:rsidRDefault="00074F3D" w:rsidP="009C5083">
      <w:pPr>
        <w:spacing w:after="0" w:line="240" w:lineRule="auto"/>
        <w:ind w:left="300"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Feedback needs to be done to determine the extent of the allocation of the budget in accordance with the plan. </w:t>
      </w:r>
      <w:r w:rsidR="0084749D" w:rsidRP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If it is appropriate, it is necessary to make a new plan in order to achieve </w:t>
      </w:r>
      <w:r w:rsidR="0084749D" w:rsidRP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the business development objectives but if it is not appropriate, then it is necessary to find the root</w:t>
      </w:r>
      <w:r w:rsidR="0084749D" w:rsidRPr="002B1496">
        <w:rPr>
          <w:rFonts w:asciiTheme="majorHAnsi" w:eastAsia="Times New Roman" w:hAnsiTheme="majorHAnsi" w:cs="Times New Roman"/>
          <w:color w:val="000000"/>
          <w:lang w:eastAsia="id-ID"/>
        </w:rPr>
        <w:t xml:space="preserve"> </w:t>
      </w:r>
      <w:r w:rsidRPr="002B1496">
        <w:rPr>
          <w:rFonts w:asciiTheme="majorHAnsi" w:eastAsia="Times New Roman" w:hAnsiTheme="majorHAnsi" w:cs="Times New Roman"/>
          <w:color w:val="000000"/>
          <w:lang w:eastAsia="id-ID"/>
        </w:rPr>
        <w:t>cause </w:t>
      </w:r>
      <w:r w:rsidR="0084749D" w:rsidRPr="002B1496">
        <w:rPr>
          <w:rFonts w:asciiTheme="majorHAnsi" w:eastAsia="Times New Roman" w:hAnsiTheme="majorHAnsi" w:cs="Times New Roman"/>
          <w:color w:val="000000"/>
          <w:lang w:eastAsia="id-ID"/>
        </w:rPr>
        <w:t xml:space="preserve">of </w:t>
      </w:r>
      <w:r w:rsidRPr="002B1496">
        <w:rPr>
          <w:rFonts w:asciiTheme="majorHAnsi" w:eastAsia="Times New Roman" w:hAnsiTheme="majorHAnsi" w:cs="Times New Roman"/>
          <w:color w:val="000000"/>
          <w:lang w:eastAsia="id-ID"/>
        </w:rPr>
        <w:t>the non-conformity and include it in the action plan in the next period of time so that financial management can continue to be carried out on an ongoing basis .</w:t>
      </w:r>
      <w:r w:rsidRPr="002B1496">
        <w:rPr>
          <w:rFonts w:asciiTheme="majorHAnsi" w:eastAsia="Times New Roman" w:hAnsiTheme="majorHAnsi" w:cs="Times New Roman"/>
          <w:color w:val="000000"/>
          <w:spacing w:val="1"/>
          <w:lang w:eastAsia="id-ID"/>
        </w:rPr>
        <w:t> </w:t>
      </w: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This is as explained by Narsa (2012) that financial statements play a very important role in businesses of any scale, in addition to being a reference for business owners in making decisions, also especially to obtain an overview of the company's financial performance, profit or loss. Likewise on the micro, small and medium scale, good and orderly records will help a business actor to know what transactions his business has made during a certain period. Also conveyed by Andriani (2014) that the desire or intention of the informant to develop a business, to facilitate the payroll has motivated the informant to always do the form of financial records and also conveyed by Rapini (2013) in his research found that the obstacles faced by SMEs in recording are: time and skill in doing the recording.</w:t>
      </w:r>
    </w:p>
    <w:p w:rsidR="00074F3D" w:rsidRPr="002B1496" w:rsidRDefault="00074F3D" w:rsidP="009C5083">
      <w:pPr>
        <w:spacing w:after="0" w:line="240" w:lineRule="auto"/>
        <w:ind w:firstLine="720"/>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w:t>
      </w:r>
    </w:p>
    <w:p w:rsidR="00074F3D" w:rsidRPr="002B1496" w:rsidRDefault="00074F3D" w:rsidP="009C5083">
      <w:pPr>
        <w:spacing w:after="0" w:line="240" w:lineRule="auto"/>
        <w:ind w:left="101"/>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CONCLUSION</w:t>
      </w:r>
    </w:p>
    <w:p w:rsidR="00074F3D" w:rsidRPr="002B1496" w:rsidRDefault="00074F3D" w:rsidP="009C5083">
      <w:pPr>
        <w:spacing w:after="0" w:line="240" w:lineRule="auto"/>
        <w:ind w:left="101"/>
        <w:jc w:val="center"/>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ind w:firstLine="426"/>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From the results of the data analysis above, the financial knowledge variable in the creative industry sector UMKM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medium with an average total value of 72%, the second variable, namely financial skills in the creative industry sector UMKM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low with an average total value of 59%, the third variable, namely financial behavior in the creative industry sector UMKM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low with an average total value of 59%, the fourth variable, namely financial attitude in the creative industry sector UMKM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low with an average total value of 49%, the fifth variable, namely the financial performance of the creative industry sector SMEs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is medium with an average total value of 63%. Therefore, it is necessary to implement the Edu Finance Model, which consists of:</w:t>
      </w:r>
    </w:p>
    <w:p w:rsidR="00074F3D" w:rsidRPr="002B1496" w:rsidRDefault="00074F3D" w:rsidP="00707E24">
      <w:pPr>
        <w:numPr>
          <w:ilvl w:val="0"/>
          <w:numId w:val="13"/>
        </w:numPr>
        <w:tabs>
          <w:tab w:val="clear" w:pos="720"/>
          <w:tab w:val="num" w:pos="709"/>
        </w:tabs>
        <w:spacing w:after="0" w:line="240" w:lineRule="auto"/>
        <w:ind w:left="709" w:hanging="24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Fund Planning: MSME business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need to develop a clear plan in writing about the capital needed and the use of funds to be made (money out).</w:t>
      </w:r>
    </w:p>
    <w:p w:rsidR="00074F3D" w:rsidRPr="002B1496" w:rsidRDefault="00074F3D" w:rsidP="00707E24">
      <w:pPr>
        <w:numPr>
          <w:ilvl w:val="0"/>
          <w:numId w:val="13"/>
        </w:numPr>
        <w:tabs>
          <w:tab w:val="clear" w:pos="720"/>
          <w:tab w:val="num" w:pos="709"/>
        </w:tabs>
        <w:spacing w:after="0" w:line="240" w:lineRule="auto"/>
        <w:ind w:left="709" w:hanging="24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Expenditure : Record every sales transaction occurs. From the sales records, an income statement can be prepared which can provide information for managers or business owners in controlling their business. Apart from that, disciplined financial records will make it easier for entrepreneurs </w:t>
      </w:r>
    </w:p>
    <w:p w:rsidR="00074F3D" w:rsidRPr="002B1496" w:rsidRDefault="00074F3D" w:rsidP="00707E24">
      <w:pPr>
        <w:numPr>
          <w:ilvl w:val="0"/>
          <w:numId w:val="13"/>
        </w:numPr>
        <w:tabs>
          <w:tab w:val="clear" w:pos="720"/>
          <w:tab w:val="num" w:pos="709"/>
        </w:tabs>
        <w:spacing w:after="0" w:line="240" w:lineRule="auto"/>
        <w:ind w:left="709" w:hanging="24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 xml:space="preserve">MSME managers in the creative industry sector in Sidoarjo </w:t>
      </w:r>
      <w:r w:rsidR="001846F2">
        <w:rPr>
          <w:rFonts w:asciiTheme="majorHAnsi" w:eastAsia="Times New Roman" w:hAnsiTheme="majorHAnsi" w:cs="Times New Roman"/>
          <w:color w:val="000000"/>
          <w:lang w:eastAsia="id-ID"/>
        </w:rPr>
        <w:t>District</w:t>
      </w:r>
      <w:r w:rsidRPr="002B1496">
        <w:rPr>
          <w:rFonts w:asciiTheme="majorHAnsi" w:eastAsia="Times New Roman" w:hAnsiTheme="majorHAnsi" w:cs="Times New Roman"/>
          <w:color w:val="000000"/>
          <w:lang w:eastAsia="id-ID"/>
        </w:rPr>
        <w:t xml:space="preserve"> need to take into account the pros and cons before allocating investments to rent/buy fixed assets such as renting/buying a car or land for this business.             </w:t>
      </w:r>
    </w:p>
    <w:p w:rsidR="00074F3D" w:rsidRPr="002B1496" w:rsidRDefault="00074F3D" w:rsidP="00707E24">
      <w:pPr>
        <w:numPr>
          <w:ilvl w:val="0"/>
          <w:numId w:val="13"/>
        </w:numPr>
        <w:tabs>
          <w:tab w:val="clear" w:pos="720"/>
          <w:tab w:val="num" w:pos="709"/>
        </w:tabs>
        <w:spacing w:after="0" w:line="240" w:lineRule="auto"/>
        <w:ind w:left="709" w:hanging="241"/>
        <w:jc w:val="both"/>
        <w:rPr>
          <w:rFonts w:asciiTheme="majorHAnsi" w:eastAsia="Times New Roman" w:hAnsiTheme="majorHAnsi" w:cs="Times New Roman"/>
          <w:color w:val="000000"/>
          <w:lang w:eastAsia="id-ID"/>
        </w:rPr>
      </w:pPr>
      <w:r w:rsidRPr="002B1496">
        <w:rPr>
          <w:rFonts w:asciiTheme="majorHAnsi" w:eastAsia="Times New Roman" w:hAnsiTheme="majorHAnsi" w:cs="Times New Roman"/>
          <w:color w:val="000000"/>
          <w:lang w:eastAsia="id-ID"/>
        </w:rPr>
        <w:t>Feedback needs to be done to find out how far the budget allocation is as planned. If it is appropriate, it is necessary to make a new plan in order to achieve the business development objectives but if it is not appropriate, then it is necessary to find the root cause of the non-conformity and include it in the action plan in the next period of time so that financial management can continue to be carried out on an ongoing basis.</w:t>
      </w:r>
    </w:p>
    <w:p w:rsidR="00074F3D" w:rsidRDefault="00074F3D" w:rsidP="009C5083">
      <w:pPr>
        <w:spacing w:after="0" w:line="402" w:lineRule="atLeast"/>
        <w:ind w:left="300" w:firstLine="720"/>
        <w:jc w:val="both"/>
        <w:rPr>
          <w:rFonts w:asciiTheme="majorHAnsi" w:eastAsia="Times New Roman" w:hAnsiTheme="majorHAnsi" w:cs="Times New Roman"/>
          <w:color w:val="000000"/>
          <w:lang w:val="en-US" w:eastAsia="id-ID"/>
        </w:rPr>
      </w:pPr>
      <w:r w:rsidRPr="002B1496">
        <w:rPr>
          <w:rFonts w:asciiTheme="majorHAnsi" w:eastAsia="Times New Roman" w:hAnsiTheme="majorHAnsi" w:cs="Times New Roman"/>
          <w:color w:val="000000"/>
          <w:lang w:eastAsia="id-ID"/>
        </w:rPr>
        <w:t> </w:t>
      </w:r>
    </w:p>
    <w:p w:rsidR="000B204A" w:rsidRDefault="000B204A" w:rsidP="009C5083">
      <w:pPr>
        <w:spacing w:after="0" w:line="402" w:lineRule="atLeast"/>
        <w:ind w:left="300" w:firstLine="720"/>
        <w:jc w:val="both"/>
        <w:rPr>
          <w:rFonts w:asciiTheme="majorHAnsi" w:eastAsia="Times New Roman" w:hAnsiTheme="majorHAnsi" w:cs="Times New Roman"/>
          <w:color w:val="000000"/>
          <w:lang w:val="en-US" w:eastAsia="id-ID"/>
        </w:rPr>
      </w:pPr>
    </w:p>
    <w:p w:rsidR="000B204A" w:rsidRPr="000B204A" w:rsidRDefault="000B204A" w:rsidP="009C5083">
      <w:pPr>
        <w:spacing w:after="0" w:line="402" w:lineRule="atLeast"/>
        <w:ind w:left="300" w:firstLine="720"/>
        <w:jc w:val="both"/>
        <w:rPr>
          <w:rFonts w:asciiTheme="majorHAnsi" w:eastAsia="Times New Roman" w:hAnsiTheme="majorHAnsi" w:cs="Times New Roman"/>
          <w:color w:val="000000"/>
          <w:lang w:val="en-US" w:eastAsia="id-ID"/>
        </w:rPr>
      </w:pPr>
    </w:p>
    <w:p w:rsidR="00074F3D" w:rsidRPr="002B1496" w:rsidRDefault="00074F3D" w:rsidP="009C5083">
      <w:pPr>
        <w:spacing w:after="0" w:line="240" w:lineRule="auto"/>
        <w:ind w:left="102"/>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REFERENCE</w:t>
      </w:r>
    </w:p>
    <w:p w:rsidR="00074F3D" w:rsidRPr="002B1496" w:rsidRDefault="00074F3D" w:rsidP="009C5083">
      <w:pPr>
        <w:spacing w:after="0" w:line="240" w:lineRule="auto"/>
        <w:rPr>
          <w:rFonts w:asciiTheme="majorHAnsi" w:eastAsia="Times New Roman" w:hAnsiTheme="majorHAnsi" w:cs="Times New Roman"/>
          <w:lang w:eastAsia="id-ID"/>
        </w:rPr>
      </w:pPr>
      <w:r w:rsidRPr="002B1496">
        <w:rPr>
          <w:rFonts w:asciiTheme="majorHAnsi" w:eastAsia="Times New Roman" w:hAnsiTheme="majorHAnsi" w:cs="Times New Roman"/>
          <w:b/>
          <w:bCs/>
          <w:color w:val="000000"/>
          <w:lang w:eastAsia="id-ID"/>
        </w:rPr>
        <w:t> </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Adib, Agusta. Descriptive Analysis of Financial Literacy Levels on </w:t>
      </w:r>
      <w:r w:rsidR="007479A8" w:rsidRPr="002B1496">
        <w:rPr>
          <w:rFonts w:asciiTheme="majorHAnsi" w:eastAsia="Times New Roman" w:hAnsiTheme="majorHAnsi" w:cs="Times New Roman"/>
          <w:lang w:eastAsia="id-ID"/>
        </w:rPr>
        <w:t>SMEs</w:t>
      </w:r>
      <w:r w:rsidRPr="002B1496">
        <w:rPr>
          <w:rFonts w:asciiTheme="majorHAnsi" w:eastAsia="Times New Roman" w:hAnsiTheme="majorHAnsi" w:cs="Times New Roman"/>
          <w:lang w:eastAsia="id-ID"/>
        </w:rPr>
        <w:t xml:space="preserve"> in the Koga Market Bandar Lampung. </w:t>
      </w:r>
      <w:r w:rsidRPr="002B1496">
        <w:rPr>
          <w:rFonts w:asciiTheme="majorHAnsi" w:eastAsia="Times New Roman" w:hAnsiTheme="majorHAnsi" w:cs="Times New Roman"/>
          <w:i/>
          <w:iCs/>
          <w:lang w:eastAsia="id-ID"/>
        </w:rPr>
        <w:t>Journal of the University of Lampung </w:t>
      </w:r>
      <w:r w:rsidRPr="002B1496">
        <w:rPr>
          <w:rFonts w:asciiTheme="majorHAnsi" w:eastAsia="Times New Roman" w:hAnsiTheme="majorHAnsi" w:cs="Times New Roman"/>
          <w:lang w:eastAsia="id-ID"/>
        </w:rPr>
        <w:t>. 2016.</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Andrew, Linawati. 2014. “Relationship of Demographic Factors and Financial Knowledge with Financial Behavior of Private Employees in Surabaya,” Finesta, Vol.02 No.02,2014, 35-39</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Ansong, A., &amp; Gyensare, MA (2012). </w:t>
      </w:r>
      <w:r w:rsidRPr="002B1496">
        <w:rPr>
          <w:rFonts w:asciiTheme="majorHAnsi" w:eastAsia="Times New Roman" w:hAnsiTheme="majorHAnsi" w:cs="Times New Roman"/>
          <w:i/>
          <w:iCs/>
          <w:lang w:eastAsia="id-ID"/>
        </w:rPr>
        <w:t>Determinants of university working students' financial literacy at the University of Cape Coast, Ghana. International Journal of business and Management </w:t>
      </w:r>
      <w:r w:rsidRPr="002B1496">
        <w:rPr>
          <w:rFonts w:asciiTheme="majorHAnsi" w:eastAsia="Times New Roman" w:hAnsiTheme="majorHAnsi" w:cs="Times New Roman"/>
          <w:lang w:eastAsia="id-ID"/>
        </w:rPr>
        <w:t>, 7(9), 126-133.</w:t>
      </w:r>
    </w:p>
    <w:p w:rsidR="00074F3D" w:rsidRPr="002B1496" w:rsidRDefault="002B1496"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Budi, </w:t>
      </w:r>
      <w:r w:rsidR="00074F3D" w:rsidRPr="002B1496">
        <w:rPr>
          <w:rFonts w:asciiTheme="majorHAnsi" w:eastAsia="Times New Roman" w:hAnsiTheme="majorHAnsi" w:cs="Times New Roman"/>
          <w:lang w:eastAsia="id-ID"/>
        </w:rPr>
        <w:t>Ikhwan.</w:t>
      </w:r>
      <w:r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i/>
          <w:iCs/>
          <w:lang w:eastAsia="id-ID"/>
        </w:rPr>
        <w:t xml:space="preserve">Effect </w:t>
      </w:r>
      <w:r w:rsidR="0084749D" w:rsidRPr="002B1496">
        <w:rPr>
          <w:rFonts w:asciiTheme="majorHAnsi" w:eastAsia="Times New Roman" w:hAnsiTheme="majorHAnsi" w:cs="Times New Roman"/>
          <w:i/>
          <w:iCs/>
          <w:lang w:eastAsia="id-ID"/>
        </w:rPr>
        <w:t>o</w:t>
      </w:r>
      <w:r w:rsidR="00074F3D" w:rsidRPr="002B1496">
        <w:rPr>
          <w:rFonts w:asciiTheme="majorHAnsi" w:eastAsia="Times New Roman" w:hAnsiTheme="majorHAnsi" w:cs="Times New Roman"/>
          <w:i/>
          <w:iCs/>
          <w:lang w:eastAsia="id-ID"/>
        </w:rPr>
        <w:t>f Competence </w:t>
      </w:r>
      <w:r w:rsidRPr="002B1496">
        <w:rPr>
          <w:rFonts w:asciiTheme="majorHAnsi" w:eastAsia="Times New Roman" w:hAnsiTheme="majorHAnsi" w:cs="Times New Roman"/>
          <w:i/>
          <w:iCs/>
          <w:lang w:eastAsia="id-ID"/>
        </w:rPr>
        <w:t xml:space="preserve"> Finance </w:t>
      </w:r>
      <w:r w:rsidR="00074F3D" w:rsidRPr="002B1496">
        <w:rPr>
          <w:rFonts w:asciiTheme="majorHAnsi" w:eastAsia="Times New Roman" w:hAnsiTheme="majorHAnsi" w:cs="Times New Roman"/>
          <w:i/>
          <w:iCs/>
          <w:lang w:eastAsia="id-ID"/>
        </w:rPr>
        <w:t>to</w:t>
      </w:r>
      <w:r w:rsidRPr="002B1496">
        <w:rPr>
          <w:rFonts w:asciiTheme="majorHAnsi" w:eastAsia="Times New Roman" w:hAnsiTheme="majorHAnsi" w:cs="Times New Roman"/>
          <w:i/>
          <w:iCs/>
          <w:lang w:eastAsia="id-ID"/>
        </w:rPr>
        <w:t xml:space="preserve"> </w:t>
      </w:r>
      <w:r w:rsidR="00074F3D" w:rsidRPr="002B1496">
        <w:rPr>
          <w:rFonts w:asciiTheme="majorHAnsi" w:eastAsia="Times New Roman" w:hAnsiTheme="majorHAnsi" w:cs="Times New Roman"/>
          <w:i/>
          <w:iCs/>
          <w:lang w:eastAsia="id-ID"/>
        </w:rPr>
        <w:t>Literacy Finance For Women</w:t>
      </w:r>
      <w:r w:rsidRPr="002B1496">
        <w:rPr>
          <w:rFonts w:asciiTheme="majorHAnsi" w:eastAsia="Times New Roman" w:hAnsiTheme="majorHAnsi" w:cs="Times New Roman"/>
          <w:i/>
          <w:iCs/>
          <w:lang w:eastAsia="id-ID"/>
        </w:rPr>
        <w:t xml:space="preserve"> in </w:t>
      </w:r>
      <w:r w:rsidR="00074F3D" w:rsidRPr="002B1496">
        <w:rPr>
          <w:rFonts w:asciiTheme="majorHAnsi" w:eastAsia="Times New Roman" w:hAnsiTheme="majorHAnsi" w:cs="Times New Roman"/>
          <w:i/>
          <w:iCs/>
          <w:lang w:eastAsia="id-ID"/>
        </w:rPr>
        <w:t>Makassar </w:t>
      </w:r>
      <w:r w:rsidR="00074F3D" w:rsidRPr="002B1496">
        <w:rPr>
          <w:rFonts w:asciiTheme="majorHAnsi" w:eastAsia="Times New Roman" w:hAnsiTheme="majorHAnsi" w:cs="Times New Roman"/>
          <w:lang w:eastAsia="id-ID"/>
        </w:rPr>
        <w:t>.</w:t>
      </w:r>
      <w:r w:rsidR="0084749D"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 Pasundan</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University Journal . 2018.</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Cahy</w:t>
      </w:r>
      <w:r w:rsidR="0084749D" w:rsidRPr="002B1496">
        <w:rPr>
          <w:rFonts w:asciiTheme="majorHAnsi" w:eastAsia="Times New Roman" w:hAnsiTheme="majorHAnsi" w:cs="Times New Roman"/>
          <w:lang w:eastAsia="id-ID"/>
        </w:rPr>
        <w:t xml:space="preserve">ono, Nur Edi (2012). Importance </w:t>
      </w:r>
      <w:r w:rsidRPr="002B1496">
        <w:rPr>
          <w:rFonts w:asciiTheme="majorHAnsi" w:eastAsia="Times New Roman" w:hAnsiTheme="majorHAnsi" w:cs="Times New Roman"/>
          <w:lang w:eastAsia="id-ID"/>
        </w:rPr>
        <w:t>of Literacy Financial </w:t>
      </w:r>
      <w:r w:rsidR="0084749D"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For Own Business </w:t>
      </w:r>
      <w:r w:rsidR="0084749D"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Small .</w:t>
      </w:r>
      <w:r w:rsidR="0084749D"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Department of Accounting STIE Eagles Purworejo.Vol 8 No. 2.</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Chen, H. &amp; Volpe, R. 2014. </w:t>
      </w:r>
      <w:r w:rsidRPr="002B1496">
        <w:rPr>
          <w:rFonts w:asciiTheme="majorHAnsi" w:eastAsia="Times New Roman" w:hAnsiTheme="majorHAnsi" w:cs="Times New Roman"/>
          <w:i/>
          <w:iCs/>
          <w:lang w:eastAsia="id-ID"/>
        </w:rPr>
        <w:t>An Analysis of Personal Financial Literacy Among College Students, Financial Services Review </w:t>
      </w:r>
      <w:r w:rsidRPr="002B1496">
        <w:rPr>
          <w:rFonts w:asciiTheme="majorHAnsi" w:eastAsia="Times New Roman" w:hAnsiTheme="majorHAnsi" w:cs="Times New Roman"/>
          <w:lang w:eastAsia="id-ID"/>
        </w:rPr>
        <w:t>, 7(2) :107-128.</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Della CK. Determinants of the Financial Literacy Level of Women MSME Actors in Memwah </w:t>
      </w:r>
      <w:r w:rsidR="001846F2">
        <w:rPr>
          <w:rFonts w:asciiTheme="majorHAnsi" w:eastAsia="Times New Roman" w:hAnsiTheme="majorHAnsi" w:cs="Times New Roman"/>
          <w:lang w:eastAsia="id-ID"/>
        </w:rPr>
        <w:t>District</w:t>
      </w:r>
      <w:r w:rsidRPr="002B1496">
        <w:rPr>
          <w:rFonts w:asciiTheme="majorHAnsi" w:eastAsia="Times New Roman" w:hAnsiTheme="majorHAnsi" w:cs="Times New Roman"/>
          <w:lang w:eastAsia="id-ID"/>
        </w:rPr>
        <w:t> , West Kalimantan . </w:t>
      </w:r>
      <w:r w:rsidRPr="002B1496">
        <w:rPr>
          <w:rFonts w:asciiTheme="majorHAnsi" w:eastAsia="Times New Roman" w:hAnsiTheme="majorHAnsi" w:cs="Times New Roman"/>
          <w:i/>
          <w:iCs/>
          <w:lang w:eastAsia="id-ID"/>
        </w:rPr>
        <w:t>Journal</w:t>
      </w:r>
      <w:r w:rsidR="002B1496" w:rsidRPr="002B1496">
        <w:rPr>
          <w:rFonts w:asciiTheme="majorHAnsi" w:eastAsia="Times New Roman" w:hAnsiTheme="majorHAnsi" w:cs="Times New Roman"/>
          <w:i/>
          <w:iCs/>
          <w:lang w:eastAsia="id-ID"/>
        </w:rPr>
        <w:t xml:space="preserve"> </w:t>
      </w:r>
      <w:r w:rsidRPr="002B1496">
        <w:rPr>
          <w:rFonts w:asciiTheme="majorHAnsi" w:eastAsia="Times New Roman" w:hAnsiTheme="majorHAnsi" w:cs="Times New Roman"/>
          <w:i/>
          <w:iCs/>
          <w:lang w:eastAsia="id-ID"/>
        </w:rPr>
        <w:t>University of Muhammadiyah</w:t>
      </w:r>
      <w:r w:rsidR="002B1496" w:rsidRPr="002B1496">
        <w:rPr>
          <w:rFonts w:asciiTheme="majorHAnsi" w:eastAsia="Times New Roman" w:hAnsiTheme="majorHAnsi" w:cs="Times New Roman"/>
          <w:i/>
          <w:iCs/>
          <w:lang w:eastAsia="id-ID"/>
        </w:rPr>
        <w:t xml:space="preserve"> </w:t>
      </w:r>
      <w:r w:rsidRPr="002B1496">
        <w:rPr>
          <w:rFonts w:asciiTheme="majorHAnsi" w:eastAsia="Times New Roman" w:hAnsiTheme="majorHAnsi" w:cs="Times New Roman"/>
          <w:i/>
          <w:iCs/>
          <w:lang w:eastAsia="id-ID"/>
        </w:rPr>
        <w:t> Yogyakarta </w:t>
      </w:r>
      <w:r w:rsidRPr="002B1496">
        <w:rPr>
          <w:rFonts w:asciiTheme="majorHAnsi" w:eastAsia="Times New Roman" w:hAnsiTheme="majorHAnsi" w:cs="Times New Roman"/>
          <w:lang w:eastAsia="id-ID"/>
        </w:rPr>
        <w:t>.</w:t>
      </w:r>
      <w:r w:rsidR="002B1496"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 2017.</w:t>
      </w:r>
    </w:p>
    <w:p w:rsidR="00074F3D" w:rsidRPr="002B1496" w:rsidRDefault="0084749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Herawati.2015. Contributions of </w:t>
      </w:r>
      <w:r w:rsidR="00074F3D" w:rsidRPr="002B1496">
        <w:rPr>
          <w:rFonts w:asciiTheme="majorHAnsi" w:eastAsia="Times New Roman" w:hAnsiTheme="majorHAnsi" w:cs="Times New Roman"/>
          <w:lang w:eastAsia="id-ID"/>
        </w:rPr>
        <w:t>Learning at University</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 High and Literacy </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Finance Against </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Behavioral</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lang w:eastAsia="id-ID"/>
        </w:rPr>
        <w:t> Finance in among Students.</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Herdjiono, Irine and Angela Damanik. 2016. "Effect of </w:t>
      </w:r>
      <w:r w:rsidRPr="002B1496">
        <w:rPr>
          <w:rFonts w:asciiTheme="majorHAnsi" w:eastAsia="Times New Roman" w:hAnsiTheme="majorHAnsi" w:cs="Times New Roman"/>
          <w:i/>
          <w:iCs/>
          <w:lang w:eastAsia="id-ID"/>
        </w:rPr>
        <w:t>Financial Attitude, Knowledge Financial, Financial Parental Income </w:t>
      </w:r>
      <w:r w:rsidRPr="002B1496">
        <w:rPr>
          <w:rFonts w:asciiTheme="majorHAnsi" w:eastAsia="Times New Roman" w:hAnsiTheme="majorHAnsi" w:cs="Times New Roman"/>
          <w:lang w:eastAsia="id-ID"/>
        </w:rPr>
        <w:t>Against </w:t>
      </w:r>
      <w:r w:rsidRPr="002B1496">
        <w:rPr>
          <w:rFonts w:asciiTheme="majorHAnsi" w:eastAsia="Times New Roman" w:hAnsiTheme="majorHAnsi" w:cs="Times New Roman"/>
          <w:i/>
          <w:iCs/>
          <w:lang w:eastAsia="id-ID"/>
        </w:rPr>
        <w:t>Financial Management Behavior </w:t>
      </w:r>
      <w:r w:rsidRPr="002B1496">
        <w:rPr>
          <w:rFonts w:asciiTheme="majorHAnsi" w:eastAsia="Times New Roman" w:hAnsiTheme="majorHAnsi" w:cs="Times New Roman"/>
          <w:lang w:eastAsia="id-ID"/>
        </w:rPr>
        <w:t>". Journal of Theoretical and Applied Management Year 9 No 3: 226-241. Hide</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Lusardi, A., &amp;</w:t>
      </w:r>
      <w:r w:rsidR="002B1496"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Mitchell, O. </w:t>
      </w:r>
      <w:r w:rsidR="002B1496" w:rsidRPr="002B1496">
        <w:rPr>
          <w:rFonts w:asciiTheme="majorHAnsi" w:eastAsia="Times New Roman" w:hAnsiTheme="majorHAnsi" w:cs="Times New Roman"/>
          <w:i/>
          <w:iCs/>
          <w:lang w:eastAsia="id-ID"/>
        </w:rPr>
        <w:t xml:space="preserve">Financial Literacy Among the </w:t>
      </w:r>
      <w:r w:rsidRPr="002B1496">
        <w:rPr>
          <w:rFonts w:asciiTheme="majorHAnsi" w:eastAsia="Times New Roman" w:hAnsiTheme="majorHAnsi" w:cs="Times New Roman"/>
          <w:i/>
          <w:iCs/>
          <w:lang w:eastAsia="id-ID"/>
        </w:rPr>
        <w:t>Young: Evidence</w:t>
      </w:r>
      <w:r w:rsidR="002B1496" w:rsidRPr="002B1496">
        <w:rPr>
          <w:rFonts w:asciiTheme="majorHAnsi" w:eastAsia="Times New Roman" w:hAnsiTheme="majorHAnsi" w:cs="Times New Roman"/>
          <w:i/>
          <w:iCs/>
          <w:lang w:eastAsia="id-ID"/>
        </w:rPr>
        <w:t xml:space="preserve"> </w:t>
      </w:r>
      <w:r w:rsidRPr="002B1496">
        <w:rPr>
          <w:rFonts w:asciiTheme="majorHAnsi" w:eastAsia="Times New Roman" w:hAnsiTheme="majorHAnsi" w:cs="Times New Roman"/>
          <w:i/>
          <w:iCs/>
          <w:lang w:eastAsia="id-ID"/>
        </w:rPr>
        <w:t>and Implications</w:t>
      </w:r>
      <w:r w:rsidR="002B1496" w:rsidRPr="002B1496">
        <w:rPr>
          <w:rFonts w:asciiTheme="majorHAnsi" w:eastAsia="Times New Roman" w:hAnsiTheme="majorHAnsi" w:cs="Times New Roman"/>
          <w:i/>
          <w:iCs/>
          <w:lang w:eastAsia="id-ID"/>
        </w:rPr>
        <w:t xml:space="preserve"> </w:t>
      </w:r>
      <w:r w:rsidRPr="002B1496">
        <w:rPr>
          <w:rFonts w:asciiTheme="majorHAnsi" w:eastAsia="Times New Roman" w:hAnsiTheme="majorHAnsi" w:cs="Times New Roman"/>
          <w:i/>
          <w:iCs/>
          <w:lang w:eastAsia="id-ID"/>
        </w:rPr>
        <w:t> for </w:t>
      </w:r>
      <w:r w:rsidR="002B1496" w:rsidRPr="002B1496">
        <w:rPr>
          <w:rFonts w:asciiTheme="majorHAnsi" w:eastAsia="Times New Roman" w:hAnsiTheme="majorHAnsi" w:cs="Times New Roman"/>
          <w:i/>
          <w:iCs/>
          <w:lang w:eastAsia="id-ID"/>
        </w:rPr>
        <w:t xml:space="preserve"> </w:t>
      </w:r>
      <w:r w:rsidRPr="002B1496">
        <w:rPr>
          <w:rFonts w:asciiTheme="majorHAnsi" w:eastAsia="Times New Roman" w:hAnsiTheme="majorHAnsi" w:cs="Times New Roman"/>
          <w:i/>
          <w:iCs/>
          <w:lang w:eastAsia="id-ID"/>
        </w:rPr>
        <w:t>Consumer Policy </w:t>
      </w:r>
      <w:r w:rsidRPr="002B1496">
        <w:rPr>
          <w:rFonts w:asciiTheme="majorHAnsi" w:eastAsia="Times New Roman" w:hAnsiTheme="majorHAnsi" w:cs="Times New Roman"/>
          <w:lang w:eastAsia="id-ID"/>
        </w:rPr>
        <w:t>. </w:t>
      </w:r>
      <w:r w:rsidRPr="002B1496">
        <w:rPr>
          <w:rFonts w:asciiTheme="majorHAnsi" w:eastAsia="Times New Roman" w:hAnsiTheme="majorHAnsi" w:cs="Times New Roman"/>
          <w:i/>
          <w:iCs/>
          <w:lang w:eastAsia="id-ID"/>
        </w:rPr>
        <w:t>NBER Working Paper </w:t>
      </w:r>
      <w:r w:rsidRPr="002B1496">
        <w:rPr>
          <w:rFonts w:asciiTheme="majorHAnsi" w:eastAsia="Times New Roman" w:hAnsiTheme="majorHAnsi" w:cs="Times New Roman"/>
          <w:lang w:eastAsia="id-ID"/>
        </w:rPr>
        <w:t>. 2010</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Mitha Sari. 2018. Analysis of Financial Literacy Levels in women's </w:t>
      </w:r>
      <w:r w:rsidR="007479A8" w:rsidRPr="002B1496">
        <w:rPr>
          <w:rFonts w:asciiTheme="majorHAnsi" w:eastAsia="Times New Roman" w:hAnsiTheme="majorHAnsi" w:cs="Times New Roman"/>
          <w:lang w:eastAsia="id-ID"/>
        </w:rPr>
        <w:t>SMEs</w:t>
      </w:r>
      <w:r w:rsidRPr="002B1496">
        <w:rPr>
          <w:rFonts w:asciiTheme="majorHAnsi" w:eastAsia="Times New Roman" w:hAnsiTheme="majorHAnsi" w:cs="Times New Roman"/>
          <w:lang w:eastAsia="id-ID"/>
        </w:rPr>
        <w:t xml:space="preserve"> in the fashion sector in the new Nangkaan market unit . Muhammadiyah University of Jember</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Ningrum, Indah Asrowati. 2018. "Analysis of Factors Influence Literacy Finance Against Perpetrators of SMEs Kota Makassar." Essay. Yogyakarta: Indonesian Islamic University</w:t>
      </w:r>
    </w:p>
    <w:p w:rsidR="00074F3D" w:rsidRPr="002B1496" w:rsidRDefault="00074F3D" w:rsidP="009C5083">
      <w:pPr>
        <w:spacing w:after="0" w:line="240" w:lineRule="auto"/>
        <w:ind w:left="102"/>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Financial Services Authority . 24 December 2017 4:40 PM. Categorization of Financial Literacy.</w:t>
      </w:r>
    </w:p>
    <w:p w:rsidR="00074F3D" w:rsidRPr="002B1496" w:rsidRDefault="002B1496"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Permana, </w:t>
      </w:r>
      <w:r w:rsidR="00074F3D" w:rsidRPr="002B1496">
        <w:rPr>
          <w:rFonts w:asciiTheme="majorHAnsi" w:eastAsia="Times New Roman" w:hAnsiTheme="majorHAnsi" w:cs="Times New Roman"/>
          <w:lang w:eastAsia="id-ID"/>
        </w:rPr>
        <w:t>Deni.</w:t>
      </w:r>
      <w:r w:rsidRPr="002B1496">
        <w:rPr>
          <w:rFonts w:asciiTheme="majorHAnsi" w:eastAsia="Times New Roman" w:hAnsiTheme="majorHAnsi" w:cs="Times New Roman"/>
          <w:lang w:eastAsia="id-ID"/>
        </w:rPr>
        <w:t xml:space="preserve"> </w:t>
      </w:r>
      <w:r w:rsidR="00074F3D" w:rsidRPr="002B1496">
        <w:rPr>
          <w:rFonts w:asciiTheme="majorHAnsi" w:eastAsia="Times New Roman" w:hAnsiTheme="majorHAnsi" w:cs="Times New Roman"/>
          <w:i/>
          <w:iCs/>
          <w:lang w:eastAsia="id-ID"/>
        </w:rPr>
        <w:t>Effect</w:t>
      </w:r>
      <w:r w:rsidRPr="002B1496">
        <w:rPr>
          <w:rFonts w:asciiTheme="majorHAnsi" w:eastAsia="Times New Roman" w:hAnsiTheme="majorHAnsi" w:cs="Times New Roman"/>
          <w:i/>
          <w:iCs/>
          <w:lang w:eastAsia="id-ID"/>
        </w:rPr>
        <w:t xml:space="preserve"> </w:t>
      </w:r>
      <w:r w:rsidR="00074F3D" w:rsidRPr="002B1496">
        <w:rPr>
          <w:rFonts w:asciiTheme="majorHAnsi" w:eastAsia="Times New Roman" w:hAnsiTheme="majorHAnsi" w:cs="Times New Roman"/>
          <w:i/>
          <w:iCs/>
          <w:lang w:eastAsia="id-ID"/>
        </w:rPr>
        <w:t>Financial</w:t>
      </w:r>
      <w:r w:rsidRPr="002B1496">
        <w:rPr>
          <w:rFonts w:asciiTheme="majorHAnsi" w:eastAsia="Times New Roman" w:hAnsiTheme="majorHAnsi" w:cs="Times New Roman"/>
          <w:i/>
          <w:iCs/>
          <w:lang w:eastAsia="id-ID"/>
        </w:rPr>
        <w:t xml:space="preserve"> Attitude and </w:t>
      </w:r>
      <w:r w:rsidR="00074F3D" w:rsidRPr="002B1496">
        <w:rPr>
          <w:rFonts w:asciiTheme="majorHAnsi" w:eastAsia="Times New Roman" w:hAnsiTheme="majorHAnsi" w:cs="Times New Roman"/>
          <w:i/>
          <w:iCs/>
          <w:lang w:eastAsia="id-ID"/>
        </w:rPr>
        <w:t>F</w:t>
      </w:r>
      <w:r w:rsidRPr="002B1496">
        <w:rPr>
          <w:rFonts w:asciiTheme="majorHAnsi" w:eastAsia="Times New Roman" w:hAnsiTheme="majorHAnsi" w:cs="Times New Roman"/>
          <w:i/>
          <w:iCs/>
          <w:lang w:eastAsia="id-ID"/>
        </w:rPr>
        <w:t xml:space="preserve">inancial </w:t>
      </w:r>
      <w:r w:rsidR="00074F3D" w:rsidRPr="002B1496">
        <w:rPr>
          <w:rFonts w:asciiTheme="majorHAnsi" w:eastAsia="Times New Roman" w:hAnsiTheme="majorHAnsi" w:cs="Times New Roman"/>
          <w:i/>
          <w:iCs/>
          <w:lang w:eastAsia="id-ID"/>
        </w:rPr>
        <w:t>Knowledge</w:t>
      </w:r>
      <w:r w:rsidRPr="002B1496">
        <w:rPr>
          <w:rFonts w:asciiTheme="majorHAnsi" w:eastAsia="Times New Roman" w:hAnsiTheme="majorHAnsi" w:cs="Times New Roman"/>
          <w:i/>
          <w:iCs/>
          <w:lang w:eastAsia="id-ID"/>
        </w:rPr>
        <w:t xml:space="preserve"> Against </w:t>
      </w:r>
      <w:r w:rsidR="00074F3D" w:rsidRPr="002B1496">
        <w:rPr>
          <w:rFonts w:asciiTheme="majorHAnsi" w:eastAsia="Times New Roman" w:hAnsiTheme="majorHAnsi" w:cs="Times New Roman"/>
          <w:i/>
          <w:iCs/>
          <w:lang w:eastAsia="id-ID"/>
        </w:rPr>
        <w:t>Financial </w:t>
      </w:r>
      <w:r w:rsidR="0084749D" w:rsidRPr="002B1496">
        <w:rPr>
          <w:rFonts w:asciiTheme="majorHAnsi" w:eastAsia="Times New Roman" w:hAnsiTheme="majorHAnsi" w:cs="Times New Roman"/>
          <w:i/>
          <w:iCs/>
          <w:lang w:eastAsia="id-ID"/>
        </w:rPr>
        <w:t xml:space="preserve"> </w:t>
      </w:r>
      <w:r w:rsidR="00074F3D" w:rsidRPr="002B1496">
        <w:rPr>
          <w:rFonts w:asciiTheme="majorHAnsi" w:eastAsia="Times New Roman" w:hAnsiTheme="majorHAnsi" w:cs="Times New Roman"/>
          <w:i/>
          <w:iCs/>
          <w:lang w:eastAsia="id-ID"/>
        </w:rPr>
        <w:t>Management</w:t>
      </w:r>
      <w:r w:rsidRPr="002B1496">
        <w:rPr>
          <w:rFonts w:asciiTheme="majorHAnsi" w:eastAsia="Times New Roman" w:hAnsiTheme="majorHAnsi" w:cs="Times New Roman"/>
          <w:i/>
          <w:iCs/>
          <w:lang w:eastAsia="id-ID"/>
        </w:rPr>
        <w:t xml:space="preserve"> </w:t>
      </w:r>
      <w:r w:rsidR="00074F3D" w:rsidRPr="002B1496">
        <w:rPr>
          <w:rFonts w:asciiTheme="majorHAnsi" w:eastAsia="Times New Roman" w:hAnsiTheme="majorHAnsi" w:cs="Times New Roman"/>
          <w:i/>
          <w:iCs/>
          <w:lang w:eastAsia="id-ID"/>
        </w:rPr>
        <w:t>Behavior in People's Business Credit Borrower in Bank Rakyat Indonesia Office Branch Lubukpakam Unit Kayu Besar </w:t>
      </w:r>
      <w:r w:rsidR="00074F3D" w:rsidRPr="002B1496">
        <w:rPr>
          <w:rFonts w:asciiTheme="majorHAnsi" w:eastAsia="Times New Roman" w:hAnsiTheme="majorHAnsi" w:cs="Times New Roman"/>
          <w:lang w:eastAsia="id-ID"/>
        </w:rPr>
        <w:t>. 2017.</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Ria Yunita Sari. 2018. Financial literacy of female MSME economic actors in Nangkaan sub- </w:t>
      </w:r>
      <w:r w:rsidR="001846F2">
        <w:rPr>
          <w:rFonts w:asciiTheme="majorHAnsi" w:eastAsia="Times New Roman" w:hAnsiTheme="majorHAnsi" w:cs="Times New Roman"/>
          <w:lang w:eastAsia="id-ID"/>
        </w:rPr>
        <w:t>District</w:t>
      </w:r>
      <w:r w:rsidRPr="002B1496">
        <w:rPr>
          <w:rFonts w:asciiTheme="majorHAnsi" w:eastAsia="Times New Roman" w:hAnsiTheme="majorHAnsi" w:cs="Times New Roman"/>
          <w:lang w:eastAsia="id-ID"/>
        </w:rPr>
        <w:t>, Jember </w:t>
      </w:r>
      <w:r w:rsidR="001846F2">
        <w:rPr>
          <w:rFonts w:asciiTheme="majorHAnsi" w:eastAsia="Times New Roman" w:hAnsiTheme="majorHAnsi" w:cs="Times New Roman"/>
          <w:lang w:eastAsia="id-ID"/>
        </w:rPr>
        <w:t>District</w:t>
      </w:r>
      <w:r w:rsidRPr="002B1496">
        <w:rPr>
          <w:rFonts w:asciiTheme="majorHAnsi" w:eastAsia="Times New Roman" w:hAnsiTheme="majorHAnsi" w:cs="Times New Roman"/>
          <w:lang w:eastAsia="id-ID"/>
        </w:rPr>
        <w:t> . Muhammadiyah University of Jember</w:t>
      </w:r>
    </w:p>
    <w:p w:rsidR="00074F3D" w:rsidRPr="002B1496" w:rsidRDefault="00074F3D" w:rsidP="009C5083">
      <w:pPr>
        <w:spacing w:after="0" w:line="240" w:lineRule="auto"/>
        <w:ind w:left="102"/>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Sugiyono.2015 Methods Research Quantitative Qualitative and R &amp; D. Bandung: Alphabeta. </w:t>
      </w:r>
      <w:r w:rsidR="0084749D" w:rsidRPr="002B1496">
        <w:rPr>
          <w:rFonts w:asciiTheme="majorHAnsi" w:eastAsia="Times New Roman" w:hAnsiTheme="majorHAnsi" w:cs="Times New Roman"/>
          <w:lang w:eastAsia="id-ID"/>
        </w:rPr>
        <w:t xml:space="preserve"> </w:t>
      </w:r>
      <w:r w:rsidRPr="002B1496">
        <w:rPr>
          <w:rFonts w:asciiTheme="majorHAnsi" w:eastAsia="Times New Roman" w:hAnsiTheme="majorHAnsi" w:cs="Times New Roman"/>
          <w:lang w:eastAsia="id-ID"/>
        </w:rPr>
        <w:t>Sutrisno (2004). </w:t>
      </w:r>
      <w:r w:rsidRPr="002B1496">
        <w:rPr>
          <w:rFonts w:asciiTheme="majorHAnsi" w:eastAsia="Times New Roman" w:hAnsiTheme="majorHAnsi" w:cs="Times New Roman"/>
          <w:i/>
          <w:iCs/>
          <w:lang w:eastAsia="id-ID"/>
        </w:rPr>
        <w:t>Research Methodology </w:t>
      </w:r>
      <w:r w:rsidRPr="002B1496">
        <w:rPr>
          <w:rFonts w:asciiTheme="majorHAnsi" w:eastAsia="Times New Roman" w:hAnsiTheme="majorHAnsi" w:cs="Times New Roman"/>
          <w:lang w:eastAsia="id-ID"/>
        </w:rPr>
        <w:t>Volume 3.Yogyakarta : Andi Offset.</w:t>
      </w:r>
    </w:p>
    <w:p w:rsidR="00074F3D" w:rsidRPr="002B1496" w:rsidRDefault="00074F3D" w:rsidP="009C5083">
      <w:pPr>
        <w:spacing w:after="0" w:line="240" w:lineRule="auto"/>
        <w:ind w:left="102"/>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OJK survey in 2013. Financial literacy . Indonesia</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Robbins, Stephen P. and Timothy A. Judge.(2007). </w:t>
      </w:r>
      <w:r w:rsidRPr="002B1496">
        <w:rPr>
          <w:rFonts w:asciiTheme="majorHAnsi" w:eastAsia="Times New Roman" w:hAnsiTheme="majorHAnsi" w:cs="Times New Roman"/>
          <w:i/>
          <w:iCs/>
          <w:lang w:eastAsia="id-ID"/>
        </w:rPr>
        <w:t>Financial attitude </w:t>
      </w:r>
      <w:r w:rsidRPr="002B1496">
        <w:rPr>
          <w:rFonts w:asciiTheme="majorHAnsi" w:eastAsia="Times New Roman" w:hAnsiTheme="majorHAnsi" w:cs="Times New Roman"/>
          <w:lang w:eastAsia="id-ID"/>
        </w:rPr>
        <w:t>(12th Edition). Salemba Four: Jakarta.</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Rahmana, Arief. 2008. “Business Partnerships and Problems”. Widyatama University Faculty of Engineering; Bandung</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Yulianti &amp; M. Silvy. 2013. Financial Management Attitudes and Family Investment Planning Behavior in Surabaya </w:t>
      </w:r>
      <w:r w:rsidRPr="002B1496">
        <w:rPr>
          <w:rFonts w:asciiTheme="majorHAnsi" w:eastAsia="Times New Roman" w:hAnsiTheme="majorHAnsi" w:cs="Times New Roman"/>
          <w:i/>
          <w:iCs/>
          <w:lang w:eastAsia="id-ID"/>
        </w:rPr>
        <w:t>, Journal of Business and Banking </w:t>
      </w:r>
      <w:r w:rsidRPr="002B1496">
        <w:rPr>
          <w:rFonts w:asciiTheme="majorHAnsi" w:eastAsia="Times New Roman" w:hAnsiTheme="majorHAnsi" w:cs="Times New Roman"/>
          <w:lang w:eastAsia="id-ID"/>
        </w:rPr>
        <w:t>, Vol. 3 No. 1, 57-68.</w:t>
      </w:r>
    </w:p>
    <w:p w:rsidR="00074F3D" w:rsidRPr="002B1496" w:rsidRDefault="00074F3D" w:rsidP="009C5083">
      <w:pPr>
        <w:spacing w:after="0" w:line="240" w:lineRule="auto"/>
        <w:ind w:left="668" w:hanging="567"/>
        <w:jc w:val="both"/>
        <w:rPr>
          <w:rFonts w:asciiTheme="majorHAnsi" w:eastAsia="Times New Roman" w:hAnsiTheme="majorHAnsi" w:cs="Times New Roman"/>
          <w:lang w:eastAsia="id-ID"/>
        </w:rPr>
      </w:pPr>
      <w:r w:rsidRPr="002B1496">
        <w:rPr>
          <w:rFonts w:asciiTheme="majorHAnsi" w:eastAsia="Times New Roman" w:hAnsiTheme="majorHAnsi" w:cs="Times New Roman"/>
          <w:lang w:eastAsia="id-ID"/>
        </w:rPr>
        <w:t xml:space="preserve">Wibowo, A., &amp; Kurniawati, E. P. (2015). The effect of the use of accounting information on the success of small and medium enterprises (Study on a convection center in Tingkir </w:t>
      </w:r>
      <w:r w:rsidR="001846F2">
        <w:rPr>
          <w:rFonts w:asciiTheme="majorHAnsi" w:eastAsia="Times New Roman" w:hAnsiTheme="majorHAnsi" w:cs="Times New Roman"/>
          <w:lang w:eastAsia="id-ID"/>
        </w:rPr>
        <w:t>District</w:t>
      </w:r>
      <w:r w:rsidRPr="002B1496">
        <w:rPr>
          <w:rFonts w:asciiTheme="majorHAnsi" w:eastAsia="Times New Roman" w:hAnsiTheme="majorHAnsi" w:cs="Times New Roman"/>
          <w:lang w:eastAsia="id-ID"/>
        </w:rPr>
        <w:t>, Salatiga City ). Journal of Economics and Business, XVIII(2), 107–126.</w:t>
      </w:r>
    </w:p>
    <w:p w:rsidR="00074F3D" w:rsidRPr="002B1496" w:rsidRDefault="00074F3D" w:rsidP="009C5083">
      <w:pPr>
        <w:spacing w:after="0" w:line="240" w:lineRule="auto"/>
        <w:ind w:left="300"/>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ind w:left="300"/>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ind w:left="300"/>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ind w:left="300"/>
        <w:jc w:val="both"/>
        <w:outlineLvl w:val="0"/>
        <w:rPr>
          <w:rFonts w:asciiTheme="majorHAnsi" w:eastAsia="Times New Roman" w:hAnsiTheme="majorHAnsi" w:cs="Times New Roman"/>
          <w:b/>
          <w:bCs/>
          <w:color w:val="000000"/>
          <w:kern w:val="36"/>
          <w:lang w:eastAsia="id-ID"/>
        </w:rPr>
      </w:pPr>
      <w:r w:rsidRPr="002B1496">
        <w:rPr>
          <w:rFonts w:asciiTheme="majorHAnsi" w:eastAsia="Times New Roman" w:hAnsiTheme="majorHAnsi" w:cs="Times New Roman"/>
          <w:b/>
          <w:bCs/>
          <w:color w:val="000000"/>
          <w:kern w:val="36"/>
          <w:lang w:eastAsia="id-ID"/>
        </w:rPr>
        <w:t> </w:t>
      </w:r>
    </w:p>
    <w:p w:rsidR="00074F3D" w:rsidRPr="002B1496" w:rsidRDefault="00074F3D" w:rsidP="009C5083">
      <w:pPr>
        <w:spacing w:after="0" w:line="240" w:lineRule="auto"/>
        <w:ind w:left="300"/>
        <w:jc w:val="both"/>
        <w:outlineLvl w:val="0"/>
        <w:rPr>
          <w:rFonts w:asciiTheme="majorHAnsi" w:eastAsia="Times New Roman" w:hAnsiTheme="majorHAnsi" w:cs="Times New Roman"/>
          <w:b/>
          <w:bCs/>
          <w:color w:val="000000"/>
          <w:kern w:val="36"/>
          <w:sz w:val="24"/>
          <w:szCs w:val="24"/>
          <w:lang w:eastAsia="id-ID"/>
        </w:rPr>
      </w:pPr>
      <w:r w:rsidRPr="002B1496">
        <w:rPr>
          <w:rFonts w:asciiTheme="majorHAnsi" w:eastAsia="Times New Roman" w:hAnsiTheme="majorHAnsi" w:cs="Times New Roman"/>
          <w:b/>
          <w:bCs/>
          <w:color w:val="000000"/>
          <w:kern w:val="36"/>
          <w:sz w:val="24"/>
          <w:szCs w:val="24"/>
          <w:lang w:eastAsia="id-ID"/>
        </w:rPr>
        <w:lastRenderedPageBreak/>
        <w:t> </w:t>
      </w:r>
    </w:p>
    <w:p w:rsidR="00074F3D" w:rsidRPr="002B1496" w:rsidRDefault="00074F3D" w:rsidP="009C5083">
      <w:pPr>
        <w:spacing w:after="0" w:line="13" w:lineRule="atLeast"/>
        <w:rPr>
          <w:rFonts w:asciiTheme="majorHAnsi" w:eastAsia="Times New Roman" w:hAnsiTheme="majorHAnsi" w:cs="Times New Roman"/>
          <w:color w:val="000000"/>
          <w:sz w:val="20"/>
          <w:szCs w:val="20"/>
          <w:lang w:eastAsia="id-ID"/>
        </w:rPr>
      </w:pPr>
      <w:r w:rsidRPr="002B1496">
        <w:rPr>
          <w:rFonts w:asciiTheme="majorHAnsi" w:eastAsia="Times New Roman" w:hAnsiTheme="majorHAnsi" w:cs="Times New Roman"/>
          <w:color w:val="000000"/>
          <w:sz w:val="20"/>
          <w:szCs w:val="20"/>
          <w:lang w:eastAsia="id-ID"/>
        </w:rPr>
        <w:t> </w:t>
      </w:r>
    </w:p>
    <w:p w:rsidR="006854F7" w:rsidRPr="002B1496" w:rsidRDefault="006854F7" w:rsidP="009C5083">
      <w:pPr>
        <w:spacing w:after="0"/>
        <w:rPr>
          <w:rFonts w:asciiTheme="majorHAnsi" w:hAnsiTheme="majorHAnsi"/>
        </w:rPr>
      </w:pPr>
    </w:p>
    <w:sectPr w:rsidR="006854F7" w:rsidRPr="002B1496" w:rsidSect="002B149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261" w:rsidRDefault="00090261" w:rsidP="002B1496">
      <w:pPr>
        <w:spacing w:after="0" w:line="240" w:lineRule="auto"/>
      </w:pPr>
      <w:r>
        <w:separator/>
      </w:r>
    </w:p>
  </w:endnote>
  <w:endnote w:type="continuationSeparator" w:id="1">
    <w:p w:rsidR="00090261" w:rsidRDefault="00090261" w:rsidP="002B14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48034532"/>
      <w:docPartObj>
        <w:docPartGallery w:val="Page Numbers (Bottom of Page)"/>
        <w:docPartUnique/>
      </w:docPartObj>
    </w:sdtPr>
    <w:sdtContent>
      <w:p w:rsidR="002B1496" w:rsidRDefault="00CA1A54" w:rsidP="002B1496">
        <w:pPr>
          <w:pStyle w:val="Footer"/>
          <w:pBdr>
            <w:top w:val="single" w:sz="4" w:space="1" w:color="D9D9D9" w:themeColor="background1" w:themeShade="D9"/>
          </w:pBdr>
          <w:tabs>
            <w:tab w:val="clear" w:pos="9026"/>
          </w:tabs>
          <w:ind w:right="-613"/>
          <w:rPr>
            <w:sz w:val="18"/>
            <w:szCs w:val="18"/>
          </w:rPr>
        </w:pPr>
        <w:r w:rsidRPr="002B1496">
          <w:rPr>
            <w:rFonts w:asciiTheme="majorHAnsi" w:hAnsiTheme="majorHAnsi"/>
            <w:sz w:val="18"/>
            <w:szCs w:val="18"/>
          </w:rPr>
          <w:fldChar w:fldCharType="begin"/>
        </w:r>
        <w:r w:rsidR="002B1496" w:rsidRPr="002B1496">
          <w:rPr>
            <w:rFonts w:asciiTheme="majorHAnsi" w:hAnsiTheme="majorHAnsi"/>
            <w:sz w:val="18"/>
            <w:szCs w:val="18"/>
          </w:rPr>
          <w:instrText xml:space="preserve"> PAGE   \* MERGEFORMAT </w:instrText>
        </w:r>
        <w:r w:rsidRPr="002B1496">
          <w:rPr>
            <w:rFonts w:asciiTheme="majorHAnsi" w:hAnsiTheme="majorHAnsi"/>
            <w:sz w:val="18"/>
            <w:szCs w:val="18"/>
          </w:rPr>
          <w:fldChar w:fldCharType="separate"/>
        </w:r>
        <w:r w:rsidR="001846F2">
          <w:rPr>
            <w:rFonts w:asciiTheme="majorHAnsi" w:hAnsiTheme="majorHAnsi"/>
            <w:noProof/>
            <w:sz w:val="18"/>
            <w:szCs w:val="18"/>
          </w:rPr>
          <w:t>10</w:t>
        </w:r>
        <w:r w:rsidRPr="002B1496">
          <w:rPr>
            <w:rFonts w:asciiTheme="majorHAnsi" w:hAnsiTheme="majorHAnsi"/>
            <w:sz w:val="18"/>
            <w:szCs w:val="18"/>
          </w:rPr>
          <w:fldChar w:fldCharType="end"/>
        </w:r>
        <w:r w:rsidR="002B1496" w:rsidRPr="002B1496">
          <w:rPr>
            <w:rFonts w:asciiTheme="majorHAnsi" w:hAnsiTheme="majorHAnsi"/>
            <w:sz w:val="18"/>
            <w:szCs w:val="18"/>
          </w:rPr>
          <w:t xml:space="preserve"> | </w:t>
        </w:r>
        <w:r w:rsidR="002B1496" w:rsidRPr="002B1496">
          <w:rPr>
            <w:sz w:val="18"/>
            <w:szCs w:val="18"/>
          </w:rPr>
          <w:t>©2021TheAuthors.JurnalSiasatBisnis.Published</w:t>
        </w:r>
        <w:r w:rsidR="002B1496">
          <w:rPr>
            <w:sz w:val="18"/>
            <w:szCs w:val="18"/>
          </w:rPr>
          <w:t xml:space="preserve"> </w:t>
        </w:r>
        <w:r w:rsidR="002B1496" w:rsidRPr="002B1496">
          <w:rPr>
            <w:sz w:val="18"/>
            <w:szCs w:val="18"/>
          </w:rPr>
          <w:t>by The Management Development Centre,Department of Management,</w:t>
        </w:r>
      </w:p>
      <w:p w:rsidR="002B1496" w:rsidRPr="002B1496" w:rsidRDefault="002B1496" w:rsidP="002B1496">
        <w:pPr>
          <w:pStyle w:val="Footer"/>
          <w:pBdr>
            <w:top w:val="single" w:sz="4" w:space="1" w:color="D9D9D9" w:themeColor="background1" w:themeShade="D9"/>
          </w:pBdr>
          <w:tabs>
            <w:tab w:val="clear" w:pos="9026"/>
          </w:tabs>
          <w:ind w:left="284" w:right="-46"/>
          <w:rPr>
            <w:sz w:val="18"/>
            <w:szCs w:val="18"/>
          </w:rPr>
        </w:pPr>
        <w:r w:rsidRPr="002B1496">
          <w:rPr>
            <w:sz w:val="18"/>
            <w:szCs w:val="18"/>
          </w:rPr>
          <w:t>Faculty of Business &amp; Economics,Universitas Islam Indonesia</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48034528"/>
      <w:docPartObj>
        <w:docPartGallery w:val="Page Numbers (Bottom of Page)"/>
        <w:docPartUnique/>
      </w:docPartObj>
    </w:sdtPr>
    <w:sdtContent>
      <w:p w:rsidR="002B1496" w:rsidRDefault="00CA1A54" w:rsidP="002B1496">
        <w:pPr>
          <w:pStyle w:val="Footer"/>
          <w:pBdr>
            <w:top w:val="single" w:sz="4" w:space="1" w:color="D9D9D9" w:themeColor="background1" w:themeShade="D9"/>
          </w:pBdr>
          <w:tabs>
            <w:tab w:val="clear" w:pos="9026"/>
          </w:tabs>
          <w:ind w:right="-46"/>
          <w:rPr>
            <w:sz w:val="18"/>
            <w:szCs w:val="18"/>
          </w:rPr>
        </w:pPr>
        <w:r w:rsidRPr="002B1496">
          <w:rPr>
            <w:rFonts w:asciiTheme="majorHAnsi" w:hAnsiTheme="majorHAnsi"/>
            <w:sz w:val="18"/>
            <w:szCs w:val="18"/>
          </w:rPr>
          <w:fldChar w:fldCharType="begin"/>
        </w:r>
        <w:r w:rsidR="002B1496" w:rsidRPr="002B1496">
          <w:rPr>
            <w:rFonts w:asciiTheme="majorHAnsi" w:hAnsiTheme="majorHAnsi"/>
            <w:sz w:val="18"/>
            <w:szCs w:val="18"/>
          </w:rPr>
          <w:instrText xml:space="preserve"> PAGE   \* MERGEFORMAT </w:instrText>
        </w:r>
        <w:r w:rsidRPr="002B1496">
          <w:rPr>
            <w:rFonts w:asciiTheme="majorHAnsi" w:hAnsiTheme="majorHAnsi"/>
            <w:sz w:val="18"/>
            <w:szCs w:val="18"/>
          </w:rPr>
          <w:fldChar w:fldCharType="separate"/>
        </w:r>
        <w:r w:rsidR="001846F2">
          <w:rPr>
            <w:rFonts w:asciiTheme="majorHAnsi" w:hAnsiTheme="majorHAnsi"/>
            <w:noProof/>
            <w:sz w:val="18"/>
            <w:szCs w:val="18"/>
          </w:rPr>
          <w:t>11</w:t>
        </w:r>
        <w:r w:rsidRPr="002B1496">
          <w:rPr>
            <w:rFonts w:asciiTheme="majorHAnsi" w:hAnsiTheme="majorHAnsi"/>
            <w:sz w:val="18"/>
            <w:szCs w:val="18"/>
          </w:rPr>
          <w:fldChar w:fldCharType="end"/>
        </w:r>
        <w:r w:rsidR="002B1496" w:rsidRPr="002B1496">
          <w:rPr>
            <w:rFonts w:asciiTheme="majorHAnsi" w:hAnsiTheme="majorHAnsi"/>
            <w:sz w:val="18"/>
            <w:szCs w:val="18"/>
          </w:rPr>
          <w:t xml:space="preserve"> | </w:t>
        </w:r>
        <w:r w:rsidR="002B1496" w:rsidRPr="002B1496">
          <w:rPr>
            <w:sz w:val="18"/>
            <w:szCs w:val="18"/>
          </w:rPr>
          <w:t>©2021TheAuthors.JurnalSiasatBisnis.Published</w:t>
        </w:r>
        <w:r w:rsidR="002B1496">
          <w:rPr>
            <w:sz w:val="18"/>
            <w:szCs w:val="18"/>
          </w:rPr>
          <w:t xml:space="preserve"> </w:t>
        </w:r>
        <w:r w:rsidR="002B1496" w:rsidRPr="002B1496">
          <w:rPr>
            <w:sz w:val="18"/>
            <w:szCs w:val="18"/>
          </w:rPr>
          <w:t>by The Management Development Centre,Department of Management,</w:t>
        </w:r>
      </w:p>
      <w:p w:rsidR="002B1496" w:rsidRPr="002B1496" w:rsidRDefault="002B1496" w:rsidP="002B1496">
        <w:pPr>
          <w:pStyle w:val="Footer"/>
          <w:pBdr>
            <w:top w:val="single" w:sz="4" w:space="1" w:color="D9D9D9" w:themeColor="background1" w:themeShade="D9"/>
          </w:pBdr>
          <w:tabs>
            <w:tab w:val="clear" w:pos="9026"/>
          </w:tabs>
          <w:ind w:left="284" w:right="-46"/>
          <w:rPr>
            <w:sz w:val="18"/>
            <w:szCs w:val="18"/>
          </w:rPr>
        </w:pPr>
        <w:r w:rsidRPr="002B1496">
          <w:rPr>
            <w:sz w:val="18"/>
            <w:szCs w:val="18"/>
          </w:rPr>
          <w:t>Faculty of Business &amp; Economics,Universitas Islam Indonesia</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48034499"/>
      <w:docPartObj>
        <w:docPartGallery w:val="Page Numbers (Bottom of Page)"/>
        <w:docPartUnique/>
      </w:docPartObj>
    </w:sdtPr>
    <w:sdtContent>
      <w:p w:rsidR="002B1496" w:rsidRDefault="00CA1A54" w:rsidP="002B1496">
        <w:pPr>
          <w:pStyle w:val="Footer"/>
          <w:pBdr>
            <w:top w:val="single" w:sz="4" w:space="1" w:color="D9D9D9" w:themeColor="background1" w:themeShade="D9"/>
          </w:pBdr>
          <w:tabs>
            <w:tab w:val="clear" w:pos="9026"/>
          </w:tabs>
          <w:ind w:right="-46"/>
          <w:rPr>
            <w:sz w:val="18"/>
            <w:szCs w:val="18"/>
          </w:rPr>
        </w:pPr>
        <w:r w:rsidRPr="002B1496">
          <w:rPr>
            <w:rFonts w:asciiTheme="majorHAnsi" w:hAnsiTheme="majorHAnsi"/>
            <w:sz w:val="18"/>
            <w:szCs w:val="18"/>
          </w:rPr>
          <w:fldChar w:fldCharType="begin"/>
        </w:r>
        <w:r w:rsidR="002B1496" w:rsidRPr="002B1496">
          <w:rPr>
            <w:rFonts w:asciiTheme="majorHAnsi" w:hAnsiTheme="majorHAnsi"/>
            <w:sz w:val="18"/>
            <w:szCs w:val="18"/>
          </w:rPr>
          <w:instrText xml:space="preserve"> PAGE   \* MERGEFORMAT </w:instrText>
        </w:r>
        <w:r w:rsidRPr="002B1496">
          <w:rPr>
            <w:rFonts w:asciiTheme="majorHAnsi" w:hAnsiTheme="majorHAnsi"/>
            <w:sz w:val="18"/>
            <w:szCs w:val="18"/>
          </w:rPr>
          <w:fldChar w:fldCharType="separate"/>
        </w:r>
        <w:r w:rsidR="001846F2">
          <w:rPr>
            <w:rFonts w:asciiTheme="majorHAnsi" w:hAnsiTheme="majorHAnsi"/>
            <w:noProof/>
            <w:sz w:val="18"/>
            <w:szCs w:val="18"/>
          </w:rPr>
          <w:t>1</w:t>
        </w:r>
        <w:r w:rsidRPr="002B1496">
          <w:rPr>
            <w:rFonts w:asciiTheme="majorHAnsi" w:hAnsiTheme="majorHAnsi"/>
            <w:sz w:val="18"/>
            <w:szCs w:val="18"/>
          </w:rPr>
          <w:fldChar w:fldCharType="end"/>
        </w:r>
        <w:r w:rsidR="002B1496" w:rsidRPr="002B1496">
          <w:rPr>
            <w:rFonts w:asciiTheme="majorHAnsi" w:hAnsiTheme="majorHAnsi"/>
            <w:sz w:val="18"/>
            <w:szCs w:val="18"/>
          </w:rPr>
          <w:t xml:space="preserve"> | </w:t>
        </w:r>
        <w:r w:rsidR="002B1496" w:rsidRPr="002B1496">
          <w:rPr>
            <w:sz w:val="18"/>
            <w:szCs w:val="18"/>
          </w:rPr>
          <w:t>©2021TheAuthors.JurnalSiasatBisnis.Published</w:t>
        </w:r>
        <w:r w:rsidR="002B1496">
          <w:rPr>
            <w:sz w:val="18"/>
            <w:szCs w:val="18"/>
          </w:rPr>
          <w:t xml:space="preserve"> </w:t>
        </w:r>
        <w:r w:rsidR="002B1496" w:rsidRPr="002B1496">
          <w:rPr>
            <w:sz w:val="18"/>
            <w:szCs w:val="18"/>
          </w:rPr>
          <w:t>by The Management Development Centre,Department of Management,</w:t>
        </w:r>
      </w:p>
      <w:p w:rsidR="002B1496" w:rsidRPr="002B1496" w:rsidRDefault="002B1496" w:rsidP="002B1496">
        <w:pPr>
          <w:pStyle w:val="Footer"/>
          <w:pBdr>
            <w:top w:val="single" w:sz="4" w:space="1" w:color="D9D9D9" w:themeColor="background1" w:themeShade="D9"/>
          </w:pBdr>
          <w:tabs>
            <w:tab w:val="clear" w:pos="9026"/>
          </w:tabs>
          <w:ind w:left="284" w:right="-46"/>
          <w:rPr>
            <w:sz w:val="18"/>
            <w:szCs w:val="18"/>
          </w:rPr>
        </w:pPr>
        <w:r w:rsidRPr="002B1496">
          <w:rPr>
            <w:sz w:val="18"/>
            <w:szCs w:val="18"/>
          </w:rPr>
          <w:t>Faculty of Business &amp; Economics,Universitas Islam Indonesia</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261" w:rsidRDefault="00090261" w:rsidP="002B1496">
      <w:pPr>
        <w:spacing w:after="0" w:line="240" w:lineRule="auto"/>
      </w:pPr>
      <w:r>
        <w:separator/>
      </w:r>
    </w:p>
  </w:footnote>
  <w:footnote w:type="continuationSeparator" w:id="1">
    <w:p w:rsidR="00090261" w:rsidRDefault="00090261" w:rsidP="002B14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96" w:rsidRDefault="002B1496" w:rsidP="002B1496">
    <w:pPr>
      <w:pStyle w:val="Header"/>
      <w:jc w:val="center"/>
      <w:rPr>
        <w:rFonts w:asciiTheme="majorHAnsi" w:eastAsia="Times New Roman" w:hAnsiTheme="majorHAnsi" w:cs="Times New Roman"/>
        <w:bCs/>
        <w:color w:val="000000"/>
        <w:kern w:val="36"/>
        <w:sz w:val="20"/>
        <w:szCs w:val="26"/>
        <w:lang w:eastAsia="id-ID"/>
      </w:rPr>
    </w:pPr>
    <w:r w:rsidRPr="002B1496">
      <w:rPr>
        <w:rFonts w:asciiTheme="majorHAnsi" w:eastAsia="Times New Roman" w:hAnsiTheme="majorHAnsi" w:cs="Times New Roman"/>
        <w:bCs/>
        <w:color w:val="000000"/>
        <w:kern w:val="36"/>
        <w:sz w:val="20"/>
        <w:szCs w:val="26"/>
        <w:lang w:eastAsia="id-ID"/>
      </w:rPr>
      <w:t>APPLICATION OF THE </w:t>
    </w:r>
    <w:r w:rsidRPr="002B1496">
      <w:rPr>
        <w:rFonts w:asciiTheme="majorHAnsi" w:eastAsia="Times New Roman" w:hAnsiTheme="majorHAnsi" w:cs="Times New Roman"/>
        <w:bCs/>
        <w:i/>
        <w:iCs/>
        <w:color w:val="000000"/>
        <w:kern w:val="36"/>
        <w:sz w:val="20"/>
        <w:szCs w:val="26"/>
        <w:lang w:eastAsia="id-ID"/>
      </w:rPr>
      <w:t xml:space="preserve">EDU FINANCE </w:t>
    </w:r>
    <w:r w:rsidRPr="002B1496">
      <w:rPr>
        <w:rFonts w:asciiTheme="majorHAnsi" w:eastAsia="Times New Roman" w:hAnsiTheme="majorHAnsi" w:cs="Times New Roman"/>
        <w:bCs/>
        <w:color w:val="000000"/>
        <w:kern w:val="36"/>
        <w:sz w:val="20"/>
        <w:szCs w:val="26"/>
        <w:lang w:eastAsia="id-ID"/>
      </w:rPr>
      <w:t>MODEL</w:t>
    </w:r>
  </w:p>
  <w:p w:rsidR="002B1496" w:rsidRDefault="002B14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96" w:rsidRPr="002B1496" w:rsidRDefault="002B1496" w:rsidP="002B1496">
    <w:pPr>
      <w:pStyle w:val="Header"/>
      <w:jc w:val="center"/>
      <w:rPr>
        <w:rFonts w:asciiTheme="majorHAnsi" w:hAnsiTheme="majorHAnsi"/>
        <w:sz w:val="16"/>
      </w:rPr>
    </w:pPr>
    <w:r>
      <w:rPr>
        <w:i/>
        <w:sz w:val="19"/>
      </w:rPr>
      <w:t>Jurnal</w:t>
    </w:r>
    <w:r>
      <w:rPr>
        <w:i/>
        <w:spacing w:val="2"/>
        <w:sz w:val="19"/>
      </w:rPr>
      <w:t xml:space="preserve"> </w:t>
    </w:r>
    <w:r>
      <w:rPr>
        <w:i/>
        <w:sz w:val="19"/>
      </w:rPr>
      <w:t>Siasat</w:t>
    </w:r>
    <w:r>
      <w:rPr>
        <w:i/>
        <w:spacing w:val="1"/>
        <w:sz w:val="19"/>
      </w:rPr>
      <w:t xml:space="preserve"> </w:t>
    </w:r>
    <w:r>
      <w:rPr>
        <w:i/>
        <w:sz w:val="19"/>
      </w:rPr>
      <w:t>Bisnis</w:t>
    </w:r>
    <w:r>
      <w:rPr>
        <w:i/>
        <w:spacing w:val="1"/>
        <w:sz w:val="19"/>
      </w:rPr>
      <w:t xml:space="preserve"> </w:t>
    </w:r>
    <w:r>
      <w:rPr>
        <w:i/>
        <w:sz w:val="19"/>
      </w:rPr>
      <w:t>Vol.</w:t>
    </w:r>
    <w:r>
      <w:rPr>
        <w:i/>
        <w:spacing w:val="5"/>
        <w:sz w:val="19"/>
      </w:rPr>
      <w:t xml:space="preserve"> </w:t>
    </w:r>
    <w:r>
      <w:rPr>
        <w:i/>
        <w:sz w:val="19"/>
      </w:rPr>
      <w:t>25</w:t>
    </w:r>
    <w:r>
      <w:rPr>
        <w:i/>
        <w:spacing w:val="4"/>
        <w:sz w:val="19"/>
      </w:rPr>
      <w:t xml:space="preserve"> </w:t>
    </w:r>
    <w:r>
      <w:rPr>
        <w:i/>
        <w:sz w:val="19"/>
      </w:rPr>
      <w:t>No.</w:t>
    </w:r>
    <w:r>
      <w:rPr>
        <w:i/>
        <w:spacing w:val="5"/>
        <w:sz w:val="19"/>
      </w:rPr>
      <w:t xml:space="preserve"> </w:t>
    </w:r>
    <w:r>
      <w:rPr>
        <w:i/>
        <w:sz w:val="19"/>
      </w:rPr>
      <w:t>2,</w:t>
    </w:r>
    <w:r>
      <w:rPr>
        <w:i/>
        <w:spacing w:val="1"/>
        <w:sz w:val="19"/>
      </w:rPr>
      <w:t xml:space="preserve"> </w:t>
    </w:r>
    <w:r>
      <w:rPr>
        <w:i/>
        <w:sz w:val="19"/>
      </w:rPr>
      <w:t>2021,</w:t>
    </w:r>
    <w:r>
      <w:rPr>
        <w:i/>
        <w:spacing w:val="-1"/>
        <w:sz w:val="19"/>
      </w:rPr>
      <w:t xml:space="preserve"> </w:t>
    </w:r>
    <w:r>
      <w:rPr>
        <w:i/>
        <w:sz w:val="19"/>
      </w:rPr>
      <w:t>1-11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96" w:rsidRDefault="002B1496" w:rsidP="002B1496">
    <w:pPr>
      <w:spacing w:before="73" w:after="3"/>
      <w:ind w:left="1004" w:right="1066"/>
      <w:jc w:val="center"/>
      <w:rPr>
        <w:sz w:val="18"/>
      </w:rPr>
    </w:pPr>
    <w:r>
      <w:rPr>
        <w:color w:val="7E7E7E"/>
        <w:w w:val="105"/>
        <w:sz w:val="18"/>
      </w:rPr>
      <w:t>J</w:t>
    </w:r>
    <w:r>
      <w:rPr>
        <w:color w:val="7E7E7E"/>
        <w:spacing w:val="13"/>
        <w:w w:val="105"/>
        <w:sz w:val="18"/>
      </w:rPr>
      <w:t xml:space="preserve"> </w:t>
    </w:r>
    <w:r>
      <w:rPr>
        <w:color w:val="7E7E7E"/>
        <w:w w:val="105"/>
        <w:sz w:val="18"/>
      </w:rPr>
      <w:t>u</w:t>
    </w:r>
    <w:r>
      <w:rPr>
        <w:color w:val="7E7E7E"/>
        <w:spacing w:val="10"/>
        <w:w w:val="105"/>
        <w:sz w:val="18"/>
      </w:rPr>
      <w:t xml:space="preserve"> </w:t>
    </w:r>
    <w:r>
      <w:rPr>
        <w:color w:val="7E7E7E"/>
        <w:sz w:val="18"/>
      </w:rPr>
      <w:t>r</w:t>
    </w:r>
    <w:r>
      <w:rPr>
        <w:color w:val="7E7E7E"/>
        <w:spacing w:val="14"/>
        <w:sz w:val="18"/>
      </w:rPr>
      <w:t xml:space="preserve"> </w:t>
    </w:r>
    <w:r>
      <w:rPr>
        <w:color w:val="7E7E7E"/>
        <w:w w:val="105"/>
        <w:sz w:val="18"/>
      </w:rPr>
      <w:t>n</w:t>
    </w:r>
    <w:r>
      <w:rPr>
        <w:color w:val="7E7E7E"/>
        <w:spacing w:val="11"/>
        <w:w w:val="105"/>
        <w:sz w:val="18"/>
      </w:rPr>
      <w:t xml:space="preserve"> </w:t>
    </w:r>
    <w:r>
      <w:rPr>
        <w:color w:val="7E7E7E"/>
        <w:w w:val="105"/>
        <w:sz w:val="18"/>
      </w:rPr>
      <w:t>a</w:t>
    </w:r>
    <w:r>
      <w:rPr>
        <w:color w:val="7E7E7E"/>
        <w:spacing w:val="13"/>
        <w:w w:val="105"/>
        <w:sz w:val="18"/>
      </w:rPr>
      <w:t xml:space="preserve"> </w:t>
    </w:r>
    <w:r>
      <w:rPr>
        <w:color w:val="7E7E7E"/>
        <w:w w:val="105"/>
        <w:sz w:val="18"/>
      </w:rPr>
      <w:t xml:space="preserve">l </w:t>
    </w:r>
    <w:r>
      <w:rPr>
        <w:color w:val="7E7E7E"/>
        <w:spacing w:val="32"/>
        <w:w w:val="105"/>
        <w:sz w:val="18"/>
      </w:rPr>
      <w:t xml:space="preserve"> </w:t>
    </w:r>
    <w:r>
      <w:rPr>
        <w:color w:val="7E7E7E"/>
        <w:w w:val="105"/>
        <w:sz w:val="18"/>
      </w:rPr>
      <w:t>S</w:t>
    </w:r>
    <w:r>
      <w:rPr>
        <w:color w:val="7E7E7E"/>
        <w:spacing w:val="11"/>
        <w:w w:val="105"/>
        <w:sz w:val="18"/>
      </w:rPr>
      <w:t xml:space="preserve"> </w:t>
    </w:r>
    <w:r>
      <w:rPr>
        <w:color w:val="7E7E7E"/>
        <w:w w:val="105"/>
        <w:sz w:val="18"/>
      </w:rPr>
      <w:t>i</w:t>
    </w:r>
    <w:r>
      <w:rPr>
        <w:color w:val="7E7E7E"/>
        <w:spacing w:val="13"/>
        <w:w w:val="105"/>
        <w:sz w:val="18"/>
      </w:rPr>
      <w:t xml:space="preserve"> </w:t>
    </w:r>
    <w:r>
      <w:rPr>
        <w:color w:val="7E7E7E"/>
        <w:w w:val="105"/>
        <w:sz w:val="18"/>
      </w:rPr>
      <w:t>a</w:t>
    </w:r>
    <w:r>
      <w:rPr>
        <w:color w:val="7E7E7E"/>
        <w:spacing w:val="14"/>
        <w:w w:val="105"/>
        <w:sz w:val="18"/>
      </w:rPr>
      <w:t xml:space="preserve"> </w:t>
    </w:r>
    <w:r>
      <w:rPr>
        <w:color w:val="7E7E7E"/>
        <w:w w:val="105"/>
        <w:sz w:val="18"/>
      </w:rPr>
      <w:t>s</w:t>
    </w:r>
    <w:r>
      <w:rPr>
        <w:color w:val="7E7E7E"/>
        <w:spacing w:val="12"/>
        <w:w w:val="105"/>
        <w:sz w:val="18"/>
      </w:rPr>
      <w:t xml:space="preserve"> </w:t>
    </w:r>
    <w:r>
      <w:rPr>
        <w:color w:val="7E7E7E"/>
        <w:w w:val="105"/>
        <w:sz w:val="18"/>
      </w:rPr>
      <w:t>a</w:t>
    </w:r>
    <w:r>
      <w:rPr>
        <w:color w:val="7E7E7E"/>
        <w:spacing w:val="12"/>
        <w:w w:val="105"/>
        <w:sz w:val="18"/>
      </w:rPr>
      <w:t xml:space="preserve"> </w:t>
    </w:r>
    <w:r>
      <w:rPr>
        <w:color w:val="7E7E7E"/>
        <w:w w:val="105"/>
        <w:sz w:val="18"/>
      </w:rPr>
      <w:t xml:space="preserve">t  </w:t>
    </w:r>
    <w:r>
      <w:rPr>
        <w:color w:val="7E7E7E"/>
        <w:spacing w:val="31"/>
        <w:w w:val="105"/>
        <w:sz w:val="18"/>
      </w:rPr>
      <w:t xml:space="preserve"> </w:t>
    </w:r>
    <w:r>
      <w:rPr>
        <w:color w:val="7E7E7E"/>
        <w:w w:val="105"/>
        <w:sz w:val="18"/>
      </w:rPr>
      <w:t>B</w:t>
    </w:r>
    <w:r>
      <w:rPr>
        <w:color w:val="7E7E7E"/>
        <w:spacing w:val="9"/>
        <w:w w:val="105"/>
        <w:sz w:val="18"/>
      </w:rPr>
      <w:t xml:space="preserve"> </w:t>
    </w:r>
    <w:r>
      <w:rPr>
        <w:color w:val="7E7E7E"/>
        <w:w w:val="105"/>
        <w:sz w:val="18"/>
      </w:rPr>
      <w:t>i</w:t>
    </w:r>
    <w:r>
      <w:rPr>
        <w:color w:val="7E7E7E"/>
        <w:spacing w:val="14"/>
        <w:w w:val="105"/>
        <w:sz w:val="18"/>
      </w:rPr>
      <w:t xml:space="preserve"> </w:t>
    </w:r>
    <w:r>
      <w:rPr>
        <w:color w:val="7E7E7E"/>
        <w:w w:val="105"/>
        <w:sz w:val="18"/>
      </w:rPr>
      <w:t>s</w:t>
    </w:r>
    <w:r>
      <w:rPr>
        <w:color w:val="7E7E7E"/>
        <w:spacing w:val="12"/>
        <w:w w:val="105"/>
        <w:sz w:val="18"/>
      </w:rPr>
      <w:t xml:space="preserve"> </w:t>
    </w:r>
    <w:r>
      <w:rPr>
        <w:color w:val="7E7E7E"/>
        <w:w w:val="105"/>
        <w:sz w:val="18"/>
      </w:rPr>
      <w:t>n</w:t>
    </w:r>
    <w:r>
      <w:rPr>
        <w:color w:val="7E7E7E"/>
        <w:spacing w:val="11"/>
        <w:w w:val="105"/>
        <w:sz w:val="18"/>
      </w:rPr>
      <w:t xml:space="preserve"> </w:t>
    </w:r>
    <w:r>
      <w:rPr>
        <w:color w:val="7E7E7E"/>
        <w:w w:val="105"/>
        <w:sz w:val="18"/>
      </w:rPr>
      <w:t>i</w:t>
    </w:r>
    <w:r>
      <w:rPr>
        <w:color w:val="7E7E7E"/>
        <w:spacing w:val="13"/>
        <w:w w:val="105"/>
        <w:sz w:val="18"/>
      </w:rPr>
      <w:t xml:space="preserve"> </w:t>
    </w:r>
    <w:r>
      <w:rPr>
        <w:color w:val="7E7E7E"/>
        <w:w w:val="105"/>
        <w:sz w:val="18"/>
      </w:rPr>
      <w:t xml:space="preserve">s  </w:t>
    </w:r>
    <w:r>
      <w:rPr>
        <w:color w:val="7E7E7E"/>
        <w:spacing w:val="28"/>
        <w:w w:val="105"/>
        <w:sz w:val="18"/>
      </w:rPr>
      <w:t xml:space="preserve"> </w:t>
    </w:r>
    <w:r>
      <w:rPr>
        <w:color w:val="7E7E7E"/>
        <w:w w:val="105"/>
        <w:sz w:val="18"/>
      </w:rPr>
      <w:t>V</w:t>
    </w:r>
    <w:r>
      <w:rPr>
        <w:color w:val="7E7E7E"/>
        <w:spacing w:val="13"/>
        <w:w w:val="105"/>
        <w:sz w:val="18"/>
      </w:rPr>
      <w:t xml:space="preserve"> </w:t>
    </w:r>
    <w:r>
      <w:rPr>
        <w:color w:val="7E7E7E"/>
        <w:w w:val="105"/>
        <w:sz w:val="18"/>
      </w:rPr>
      <w:t>o</w:t>
    </w:r>
    <w:r>
      <w:rPr>
        <w:color w:val="7E7E7E"/>
        <w:spacing w:val="12"/>
        <w:w w:val="105"/>
        <w:sz w:val="18"/>
      </w:rPr>
      <w:t xml:space="preserve"> </w:t>
    </w:r>
    <w:r>
      <w:rPr>
        <w:color w:val="7E7E7E"/>
        <w:w w:val="105"/>
        <w:sz w:val="18"/>
      </w:rPr>
      <w:t>l</w:t>
    </w:r>
    <w:r>
      <w:rPr>
        <w:color w:val="7E7E7E"/>
        <w:spacing w:val="13"/>
        <w:w w:val="105"/>
        <w:sz w:val="18"/>
      </w:rPr>
      <w:t xml:space="preserve"> </w:t>
    </w:r>
    <w:r>
      <w:rPr>
        <w:color w:val="7E7E7E"/>
        <w:w w:val="105"/>
        <w:sz w:val="18"/>
      </w:rPr>
      <w:t>.</w:t>
    </w:r>
    <w:r>
      <w:rPr>
        <w:color w:val="7E7E7E"/>
        <w:spacing w:val="13"/>
        <w:w w:val="105"/>
        <w:sz w:val="18"/>
      </w:rPr>
      <w:t xml:space="preserve"> </w:t>
    </w:r>
    <w:r>
      <w:rPr>
        <w:color w:val="7E7E7E"/>
        <w:w w:val="105"/>
        <w:sz w:val="18"/>
      </w:rPr>
      <w:t>2</w:t>
    </w:r>
    <w:r>
      <w:rPr>
        <w:color w:val="7E7E7E"/>
        <w:spacing w:val="11"/>
        <w:w w:val="105"/>
        <w:sz w:val="18"/>
      </w:rPr>
      <w:t xml:space="preserve"> </w:t>
    </w:r>
    <w:r>
      <w:rPr>
        <w:color w:val="7E7E7E"/>
        <w:w w:val="105"/>
        <w:sz w:val="18"/>
      </w:rPr>
      <w:t xml:space="preserve">5  </w:t>
    </w:r>
    <w:r>
      <w:rPr>
        <w:color w:val="7E7E7E"/>
        <w:spacing w:val="30"/>
        <w:w w:val="105"/>
        <w:sz w:val="18"/>
      </w:rPr>
      <w:t xml:space="preserve"> </w:t>
    </w:r>
    <w:r>
      <w:rPr>
        <w:color w:val="7E7E7E"/>
        <w:w w:val="105"/>
        <w:sz w:val="18"/>
      </w:rPr>
      <w:t>N</w:t>
    </w:r>
    <w:r>
      <w:rPr>
        <w:color w:val="7E7E7E"/>
        <w:spacing w:val="12"/>
        <w:w w:val="105"/>
        <w:sz w:val="18"/>
      </w:rPr>
      <w:t xml:space="preserve"> </w:t>
    </w:r>
    <w:r>
      <w:rPr>
        <w:color w:val="7E7E7E"/>
        <w:w w:val="105"/>
        <w:sz w:val="18"/>
      </w:rPr>
      <w:t>o</w:t>
    </w:r>
    <w:r>
      <w:rPr>
        <w:color w:val="7E7E7E"/>
        <w:spacing w:val="14"/>
        <w:w w:val="105"/>
        <w:sz w:val="18"/>
      </w:rPr>
      <w:t xml:space="preserve"> </w:t>
    </w:r>
    <w:r>
      <w:rPr>
        <w:color w:val="7E7E7E"/>
        <w:w w:val="105"/>
        <w:sz w:val="18"/>
      </w:rPr>
      <w:t xml:space="preserve">.  </w:t>
    </w:r>
    <w:r>
      <w:rPr>
        <w:color w:val="7E7E7E"/>
        <w:spacing w:val="31"/>
        <w:w w:val="105"/>
        <w:sz w:val="18"/>
      </w:rPr>
      <w:t xml:space="preserve"> </w:t>
    </w:r>
    <w:r>
      <w:rPr>
        <w:color w:val="7E7E7E"/>
        <w:w w:val="105"/>
        <w:sz w:val="18"/>
      </w:rPr>
      <w:t xml:space="preserve">2,  </w:t>
    </w:r>
    <w:r>
      <w:rPr>
        <w:color w:val="7E7E7E"/>
        <w:spacing w:val="28"/>
        <w:w w:val="105"/>
        <w:sz w:val="18"/>
      </w:rPr>
      <w:t xml:space="preserve"> </w:t>
    </w:r>
    <w:r>
      <w:rPr>
        <w:color w:val="7E7E7E"/>
        <w:w w:val="105"/>
        <w:sz w:val="18"/>
      </w:rPr>
      <w:t>2</w:t>
    </w:r>
    <w:r>
      <w:rPr>
        <w:color w:val="7E7E7E"/>
        <w:spacing w:val="13"/>
        <w:w w:val="105"/>
        <w:sz w:val="18"/>
      </w:rPr>
      <w:t xml:space="preserve"> </w:t>
    </w:r>
    <w:r>
      <w:rPr>
        <w:color w:val="7E7E7E"/>
        <w:w w:val="105"/>
        <w:sz w:val="18"/>
      </w:rPr>
      <w:t>0</w:t>
    </w:r>
    <w:r>
      <w:rPr>
        <w:color w:val="7E7E7E"/>
        <w:spacing w:val="14"/>
        <w:w w:val="105"/>
        <w:sz w:val="18"/>
      </w:rPr>
      <w:t xml:space="preserve"> </w:t>
    </w:r>
    <w:r>
      <w:rPr>
        <w:color w:val="7E7E7E"/>
        <w:w w:val="105"/>
        <w:sz w:val="18"/>
      </w:rPr>
      <w:t>2</w:t>
    </w:r>
    <w:r>
      <w:rPr>
        <w:color w:val="7E7E7E"/>
        <w:spacing w:val="12"/>
        <w:w w:val="105"/>
        <w:sz w:val="18"/>
      </w:rPr>
      <w:t xml:space="preserve"> </w:t>
    </w:r>
    <w:r>
      <w:rPr>
        <w:color w:val="7E7E7E"/>
        <w:w w:val="105"/>
        <w:sz w:val="18"/>
      </w:rPr>
      <w:t>1</w:t>
    </w:r>
    <w:r>
      <w:rPr>
        <w:color w:val="7E7E7E"/>
        <w:spacing w:val="15"/>
        <w:w w:val="105"/>
        <w:sz w:val="18"/>
      </w:rPr>
      <w:t xml:space="preserve"> </w:t>
    </w:r>
    <w:r>
      <w:rPr>
        <w:color w:val="7E7E7E"/>
        <w:w w:val="105"/>
        <w:sz w:val="18"/>
      </w:rPr>
      <w:t xml:space="preserve">,  </w:t>
    </w:r>
    <w:r>
      <w:rPr>
        <w:color w:val="7E7E7E"/>
        <w:spacing w:val="26"/>
        <w:w w:val="105"/>
        <w:sz w:val="18"/>
      </w:rPr>
      <w:t xml:space="preserve"> </w:t>
    </w:r>
    <w:r>
      <w:rPr>
        <w:color w:val="7E7E7E"/>
        <w:w w:val="105"/>
        <w:sz w:val="18"/>
      </w:rPr>
      <w:t>1</w:t>
    </w:r>
    <w:r>
      <w:rPr>
        <w:color w:val="7E7E7E"/>
        <w:spacing w:val="15"/>
        <w:w w:val="105"/>
        <w:sz w:val="18"/>
      </w:rPr>
      <w:t xml:space="preserve"> </w:t>
    </w:r>
    <w:r>
      <w:rPr>
        <w:color w:val="7E7E7E"/>
        <w:w w:val="105"/>
        <w:sz w:val="18"/>
      </w:rPr>
      <w:t>7</w:t>
    </w:r>
    <w:r>
      <w:rPr>
        <w:color w:val="7E7E7E"/>
        <w:spacing w:val="12"/>
        <w:w w:val="105"/>
        <w:sz w:val="18"/>
      </w:rPr>
      <w:t xml:space="preserve"> </w:t>
    </w:r>
    <w:r>
      <w:rPr>
        <w:color w:val="7E7E7E"/>
        <w:w w:val="105"/>
        <w:sz w:val="18"/>
      </w:rPr>
      <w:t>-</w:t>
    </w:r>
    <w:r>
      <w:rPr>
        <w:color w:val="7E7E7E"/>
        <w:spacing w:val="12"/>
        <w:w w:val="105"/>
        <w:sz w:val="18"/>
      </w:rPr>
      <w:t xml:space="preserve"> </w:t>
    </w:r>
    <w:r>
      <w:rPr>
        <w:color w:val="7E7E7E"/>
        <w:w w:val="105"/>
        <w:sz w:val="18"/>
      </w:rPr>
      <w:t>2</w:t>
    </w:r>
    <w:r>
      <w:rPr>
        <w:color w:val="7E7E7E"/>
        <w:spacing w:val="14"/>
        <w:w w:val="105"/>
        <w:sz w:val="18"/>
      </w:rPr>
      <w:t xml:space="preserve"> </w:t>
    </w:r>
    <w:r>
      <w:rPr>
        <w:color w:val="7E7E7E"/>
        <w:w w:val="105"/>
        <w:sz w:val="18"/>
      </w:rPr>
      <w:t>9</w:t>
    </w:r>
  </w:p>
  <w:p w:rsidR="002B1496" w:rsidRDefault="002B1496" w:rsidP="002B1496">
    <w:pPr>
      <w:pStyle w:val="BodyText"/>
      <w:ind w:left="320"/>
    </w:pPr>
    <w:r>
      <w:rPr>
        <w:noProof/>
      </w:rPr>
      <w:drawing>
        <wp:inline distT="0" distB="0" distL="0" distR="0">
          <wp:extent cx="5125059" cy="390048"/>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125059" cy="390048"/>
                  </a:xfrm>
                  <a:prstGeom prst="rect">
                    <a:avLst/>
                  </a:prstGeom>
                </pic:spPr>
              </pic:pic>
            </a:graphicData>
          </a:graphic>
        </wp:inline>
      </w:drawing>
    </w:r>
  </w:p>
  <w:p w:rsidR="002B1496" w:rsidRDefault="002B1496" w:rsidP="002B1496">
    <w:pPr>
      <w:spacing w:before="8"/>
      <w:ind w:left="2784" w:right="2793"/>
      <w:jc w:val="center"/>
      <w:rPr>
        <w:sz w:val="15"/>
      </w:rPr>
    </w:pPr>
    <w:r>
      <w:rPr>
        <w:spacing w:val="-2"/>
        <w:w w:val="117"/>
        <w:sz w:val="15"/>
      </w:rPr>
      <w:t>J</w:t>
    </w:r>
    <w:r>
      <w:rPr>
        <w:spacing w:val="-1"/>
        <w:w w:val="99"/>
        <w:sz w:val="15"/>
      </w:rPr>
      <w:t>o</w:t>
    </w:r>
    <w:r>
      <w:rPr>
        <w:spacing w:val="1"/>
        <w:w w:val="95"/>
        <w:sz w:val="15"/>
      </w:rPr>
      <w:t>u</w:t>
    </w:r>
    <w:r>
      <w:rPr>
        <w:w w:val="79"/>
        <w:sz w:val="15"/>
      </w:rPr>
      <w:t>r</w:t>
    </w:r>
    <w:r>
      <w:rPr>
        <w:spacing w:val="1"/>
        <w:w w:val="94"/>
        <w:sz w:val="15"/>
      </w:rPr>
      <w:t>n</w:t>
    </w:r>
    <w:r>
      <w:rPr>
        <w:spacing w:val="-1"/>
        <w:w w:val="95"/>
        <w:sz w:val="15"/>
      </w:rPr>
      <w:t>a</w:t>
    </w:r>
    <w:r>
      <w:rPr>
        <w:w w:val="93"/>
        <w:sz w:val="15"/>
      </w:rPr>
      <w:t>l</w:t>
    </w:r>
    <w:r>
      <w:rPr>
        <w:spacing w:val="8"/>
        <w:sz w:val="15"/>
      </w:rPr>
      <w:t xml:space="preserve"> </w:t>
    </w:r>
    <w:r>
      <w:rPr>
        <w:w w:val="95"/>
        <w:sz w:val="15"/>
      </w:rPr>
      <w:t>h</w:t>
    </w:r>
    <w:r>
      <w:rPr>
        <w:spacing w:val="-3"/>
        <w:w w:val="99"/>
        <w:sz w:val="15"/>
      </w:rPr>
      <w:t>o</w:t>
    </w:r>
    <w:r>
      <w:rPr>
        <w:spacing w:val="-2"/>
        <w:w w:val="96"/>
        <w:sz w:val="15"/>
      </w:rPr>
      <w:t>m</w:t>
    </w:r>
    <w:r>
      <w:rPr>
        <w:w w:val="96"/>
        <w:sz w:val="15"/>
      </w:rPr>
      <w:t>e</w:t>
    </w:r>
    <w:r>
      <w:rPr>
        <w:w w:val="94"/>
        <w:sz w:val="15"/>
      </w:rPr>
      <w:t>p</w:t>
    </w:r>
    <w:r>
      <w:rPr>
        <w:w w:val="95"/>
        <w:sz w:val="15"/>
      </w:rPr>
      <w:t>a</w:t>
    </w:r>
    <w:r>
      <w:rPr>
        <w:spacing w:val="-1"/>
        <w:w w:val="106"/>
        <w:sz w:val="15"/>
      </w:rPr>
      <w:t>g</w:t>
    </w:r>
    <w:r>
      <w:rPr>
        <w:w w:val="96"/>
        <w:sz w:val="15"/>
      </w:rPr>
      <w:t>e</w:t>
    </w:r>
    <w:r>
      <w:rPr>
        <w:w w:val="111"/>
        <w:sz w:val="15"/>
      </w:rPr>
      <w:t>:</w:t>
    </w:r>
    <w:r>
      <w:rPr>
        <w:spacing w:val="5"/>
        <w:sz w:val="15"/>
      </w:rPr>
      <w:t xml:space="preserve"> </w:t>
    </w:r>
    <w:r>
      <w:rPr>
        <w:color w:val="0562C1"/>
        <w:w w:val="95"/>
        <w:sz w:val="15"/>
        <w:u w:val="single" w:color="0562C1"/>
      </w:rPr>
      <w:t>h</w:t>
    </w:r>
    <w:r>
      <w:rPr>
        <w:color w:val="0562C1"/>
        <w:w w:val="88"/>
        <w:sz w:val="15"/>
        <w:u w:val="single" w:color="0562C1"/>
      </w:rPr>
      <w:t>t</w:t>
    </w:r>
    <w:r>
      <w:rPr>
        <w:color w:val="0562C1"/>
        <w:spacing w:val="1"/>
        <w:w w:val="88"/>
        <w:sz w:val="15"/>
        <w:u w:val="single" w:color="0562C1"/>
      </w:rPr>
      <w:t>t</w:t>
    </w:r>
    <w:r>
      <w:rPr>
        <w:color w:val="0562C1"/>
        <w:w w:val="94"/>
        <w:sz w:val="15"/>
        <w:u w:val="single" w:color="0562C1"/>
      </w:rPr>
      <w:t>p</w:t>
    </w:r>
    <w:r>
      <w:rPr>
        <w:color w:val="0562C1"/>
        <w:spacing w:val="-5"/>
        <w:w w:val="91"/>
        <w:sz w:val="15"/>
        <w:u w:val="single" w:color="0562C1"/>
      </w:rPr>
      <w:t>s</w:t>
    </w:r>
    <w:r>
      <w:rPr>
        <w:color w:val="0562C1"/>
        <w:spacing w:val="2"/>
        <w:w w:val="111"/>
        <w:sz w:val="15"/>
        <w:u w:val="single" w:color="0562C1"/>
      </w:rPr>
      <w:t>:</w:t>
    </w:r>
    <w:r>
      <w:rPr>
        <w:color w:val="0562C1"/>
        <w:spacing w:val="-2"/>
        <w:w w:val="57"/>
        <w:sz w:val="15"/>
        <w:u w:val="single" w:color="0562C1"/>
      </w:rPr>
      <w:t>/</w:t>
    </w:r>
    <w:r>
      <w:rPr>
        <w:color w:val="0562C1"/>
        <w:w w:val="57"/>
        <w:sz w:val="15"/>
        <w:u w:val="single" w:color="0562C1"/>
      </w:rPr>
      <w:t>/</w:t>
    </w:r>
    <w:hyperlink r:id="rId2">
      <w:r>
        <w:rPr>
          <w:color w:val="0562C1"/>
          <w:w w:val="97"/>
          <w:sz w:val="15"/>
          <w:u w:val="single" w:color="0562C1"/>
        </w:rPr>
        <w:t>ww</w:t>
      </w:r>
      <w:r>
        <w:rPr>
          <w:color w:val="0562C1"/>
          <w:spacing w:val="-2"/>
          <w:w w:val="97"/>
          <w:sz w:val="15"/>
          <w:u w:val="single" w:color="0562C1"/>
        </w:rPr>
        <w:t>w</w:t>
      </w:r>
      <w:r>
        <w:rPr>
          <w:color w:val="0562C1"/>
          <w:w w:val="122"/>
          <w:sz w:val="15"/>
          <w:u w:val="single" w:color="0562C1"/>
        </w:rPr>
        <w:t>.</w:t>
      </w:r>
      <w:r>
        <w:rPr>
          <w:color w:val="0562C1"/>
          <w:w w:val="94"/>
          <w:sz w:val="15"/>
          <w:u w:val="single" w:color="0562C1"/>
        </w:rPr>
        <w:t>j</w:t>
      </w:r>
      <w:r>
        <w:rPr>
          <w:color w:val="0562C1"/>
          <w:w w:val="99"/>
          <w:sz w:val="15"/>
          <w:u w:val="single" w:color="0562C1"/>
        </w:rPr>
        <w:t>o</w:t>
      </w:r>
      <w:r>
        <w:rPr>
          <w:color w:val="0562C1"/>
          <w:spacing w:val="1"/>
          <w:w w:val="95"/>
          <w:sz w:val="15"/>
          <w:u w:val="single" w:color="0562C1"/>
        </w:rPr>
        <w:t>u</w:t>
      </w:r>
      <w:r>
        <w:rPr>
          <w:color w:val="0562C1"/>
          <w:spacing w:val="-5"/>
          <w:w w:val="79"/>
          <w:sz w:val="15"/>
          <w:u w:val="single" w:color="0562C1"/>
        </w:rPr>
        <w:t>r</w:t>
      </w:r>
      <w:r>
        <w:rPr>
          <w:color w:val="0562C1"/>
          <w:w w:val="94"/>
          <w:sz w:val="15"/>
          <w:u w:val="single" w:color="0562C1"/>
        </w:rPr>
        <w:t>n</w:t>
      </w:r>
      <w:r>
        <w:rPr>
          <w:color w:val="0562C1"/>
          <w:spacing w:val="-1"/>
          <w:w w:val="95"/>
          <w:sz w:val="15"/>
          <w:u w:val="single" w:color="0562C1"/>
        </w:rPr>
        <w:t>a</w:t>
      </w:r>
      <w:r>
        <w:rPr>
          <w:color w:val="0562C1"/>
          <w:spacing w:val="1"/>
          <w:w w:val="93"/>
          <w:sz w:val="15"/>
          <w:u w:val="single" w:color="0562C1"/>
        </w:rPr>
        <w:t>l</w:t>
      </w:r>
      <w:r>
        <w:rPr>
          <w:color w:val="0562C1"/>
          <w:w w:val="122"/>
          <w:sz w:val="15"/>
          <w:u w:val="single" w:color="0562C1"/>
        </w:rPr>
        <w:t>.</w:t>
      </w:r>
      <w:r>
        <w:rPr>
          <w:color w:val="0562C1"/>
          <w:spacing w:val="1"/>
          <w:w w:val="95"/>
          <w:sz w:val="15"/>
          <w:u w:val="single" w:color="0562C1"/>
        </w:rPr>
        <w:t>u</w:t>
      </w:r>
      <w:r>
        <w:rPr>
          <w:color w:val="0562C1"/>
          <w:w w:val="91"/>
          <w:sz w:val="15"/>
          <w:u w:val="single" w:color="0562C1"/>
        </w:rPr>
        <w:t>ii</w:t>
      </w:r>
      <w:r>
        <w:rPr>
          <w:color w:val="0562C1"/>
          <w:w w:val="122"/>
          <w:sz w:val="15"/>
          <w:u w:val="single" w:color="0562C1"/>
        </w:rPr>
        <w:t>.</w:t>
      </w:r>
      <w:r>
        <w:rPr>
          <w:color w:val="0562C1"/>
          <w:spacing w:val="-3"/>
          <w:w w:val="95"/>
          <w:sz w:val="15"/>
          <w:u w:val="single" w:color="0562C1"/>
        </w:rPr>
        <w:t>a</w:t>
      </w:r>
      <w:r>
        <w:rPr>
          <w:color w:val="0562C1"/>
          <w:spacing w:val="2"/>
          <w:w w:val="101"/>
          <w:sz w:val="15"/>
          <w:u w:val="single" w:color="0562C1"/>
        </w:rPr>
        <w:t>c</w:t>
      </w:r>
      <w:r>
        <w:rPr>
          <w:color w:val="0562C1"/>
          <w:w w:val="122"/>
          <w:sz w:val="15"/>
          <w:u w:val="single" w:color="0562C1"/>
        </w:rPr>
        <w:t>.</w:t>
      </w:r>
      <w:r>
        <w:rPr>
          <w:color w:val="0562C1"/>
          <w:spacing w:val="1"/>
          <w:w w:val="91"/>
          <w:sz w:val="15"/>
          <w:u w:val="single" w:color="0562C1"/>
        </w:rPr>
        <w:t>i</w:t>
      </w:r>
      <w:r>
        <w:rPr>
          <w:color w:val="0562C1"/>
          <w:spacing w:val="-5"/>
          <w:w w:val="94"/>
          <w:sz w:val="15"/>
          <w:u w:val="single" w:color="0562C1"/>
        </w:rPr>
        <w:t>d</w:t>
      </w:r>
      <w:r>
        <w:rPr>
          <w:color w:val="0562C1"/>
          <w:spacing w:val="1"/>
          <w:w w:val="57"/>
          <w:sz w:val="15"/>
          <w:u w:val="single" w:color="0562C1"/>
        </w:rPr>
        <w:t>/</w:t>
      </w:r>
      <w:r>
        <w:rPr>
          <w:color w:val="0562C1"/>
          <w:w w:val="94"/>
          <w:sz w:val="15"/>
          <w:u w:val="single" w:color="0562C1"/>
        </w:rPr>
        <w:t>j</w:t>
      </w:r>
      <w:r>
        <w:rPr>
          <w:color w:val="0562C1"/>
          <w:spacing w:val="1"/>
          <w:w w:val="91"/>
          <w:sz w:val="15"/>
          <w:u w:val="single" w:color="0562C1"/>
        </w:rPr>
        <w:t>s</w:t>
      </w:r>
      <w:r>
        <w:rPr>
          <w:color w:val="0562C1"/>
          <w:w w:val="95"/>
          <w:sz w:val="15"/>
          <w:u w:val="single" w:color="0562C1"/>
        </w:rPr>
        <w:t>b</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44C84"/>
    <w:multiLevelType w:val="multilevel"/>
    <w:tmpl w:val="36BC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67CF9"/>
    <w:multiLevelType w:val="multilevel"/>
    <w:tmpl w:val="4FD4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3A1A1A"/>
    <w:multiLevelType w:val="multilevel"/>
    <w:tmpl w:val="147C4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DF23F1"/>
    <w:multiLevelType w:val="multilevel"/>
    <w:tmpl w:val="121299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F45BB"/>
    <w:multiLevelType w:val="multilevel"/>
    <w:tmpl w:val="C16842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2E008A"/>
    <w:multiLevelType w:val="multilevel"/>
    <w:tmpl w:val="A57A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286901"/>
    <w:multiLevelType w:val="multilevel"/>
    <w:tmpl w:val="31E47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4F16B5"/>
    <w:multiLevelType w:val="multilevel"/>
    <w:tmpl w:val="A9465264"/>
    <w:lvl w:ilvl="0">
      <w:start w:val="3"/>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E0456C"/>
    <w:multiLevelType w:val="multilevel"/>
    <w:tmpl w:val="F7C25A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C10173"/>
    <w:multiLevelType w:val="multilevel"/>
    <w:tmpl w:val="7C6805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54D65721"/>
    <w:multiLevelType w:val="hybridMultilevel"/>
    <w:tmpl w:val="996EBD8E"/>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1">
    <w:nsid w:val="5BDB3014"/>
    <w:multiLevelType w:val="multilevel"/>
    <w:tmpl w:val="626AE5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2D6B47"/>
    <w:multiLevelType w:val="multilevel"/>
    <w:tmpl w:val="ACE8F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245176"/>
    <w:multiLevelType w:val="multilevel"/>
    <w:tmpl w:val="B1E63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9"/>
  </w:num>
  <w:num w:numId="3">
    <w:abstractNumId w:val="1"/>
  </w:num>
  <w:num w:numId="4">
    <w:abstractNumId w:val="3"/>
  </w:num>
  <w:num w:numId="5">
    <w:abstractNumId w:val="8"/>
  </w:num>
  <w:num w:numId="6">
    <w:abstractNumId w:val="11"/>
  </w:num>
  <w:num w:numId="7">
    <w:abstractNumId w:val="5"/>
  </w:num>
  <w:num w:numId="8">
    <w:abstractNumId w:val="12"/>
  </w:num>
  <w:num w:numId="9">
    <w:abstractNumId w:val="0"/>
  </w:num>
  <w:num w:numId="10">
    <w:abstractNumId w:val="2"/>
  </w:num>
  <w:num w:numId="11">
    <w:abstractNumId w:val="7"/>
  </w:num>
  <w:num w:numId="12">
    <w:abstractNumId w:val="4"/>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6854F7"/>
    <w:rsid w:val="00074F3D"/>
    <w:rsid w:val="00090261"/>
    <w:rsid w:val="000A7EDE"/>
    <w:rsid w:val="000B204A"/>
    <w:rsid w:val="000C0B59"/>
    <w:rsid w:val="001846F2"/>
    <w:rsid w:val="002B1496"/>
    <w:rsid w:val="0033150A"/>
    <w:rsid w:val="00521CFD"/>
    <w:rsid w:val="005D6362"/>
    <w:rsid w:val="006854F7"/>
    <w:rsid w:val="00707E24"/>
    <w:rsid w:val="007479A8"/>
    <w:rsid w:val="00791C54"/>
    <w:rsid w:val="00836626"/>
    <w:rsid w:val="0084749D"/>
    <w:rsid w:val="00945DE7"/>
    <w:rsid w:val="00982606"/>
    <w:rsid w:val="009B3236"/>
    <w:rsid w:val="009C5083"/>
    <w:rsid w:val="00BF4D83"/>
    <w:rsid w:val="00CA1A54"/>
    <w:rsid w:val="00CA4D49"/>
    <w:rsid w:val="00CD49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D83"/>
  </w:style>
  <w:style w:type="paragraph" w:styleId="Heading1">
    <w:name w:val="heading 1"/>
    <w:basedOn w:val="Normal"/>
    <w:link w:val="Heading1Char"/>
    <w:uiPriority w:val="9"/>
    <w:qFormat/>
    <w:rsid w:val="00074F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F3D"/>
    <w:rPr>
      <w:rFonts w:ascii="Times New Roman" w:eastAsia="Times New Roman" w:hAnsi="Times New Roman" w:cs="Times New Roman"/>
      <w:b/>
      <w:bCs/>
      <w:kern w:val="36"/>
      <w:sz w:val="48"/>
      <w:szCs w:val="48"/>
      <w:lang w:eastAsia="id-ID"/>
    </w:rPr>
  </w:style>
  <w:style w:type="paragraph" w:styleId="NormalWeb">
    <w:name w:val="Normal (Web)"/>
    <w:basedOn w:val="Normal"/>
    <w:uiPriority w:val="99"/>
    <w:unhideWhenUsed/>
    <w:rsid w:val="00074F3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521C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CFD"/>
    <w:rPr>
      <w:rFonts w:ascii="Tahoma" w:hAnsi="Tahoma" w:cs="Tahoma"/>
      <w:sz w:val="16"/>
      <w:szCs w:val="16"/>
    </w:rPr>
  </w:style>
  <w:style w:type="paragraph" w:styleId="ListParagraph">
    <w:name w:val="List Paragraph"/>
    <w:basedOn w:val="Normal"/>
    <w:uiPriority w:val="34"/>
    <w:qFormat/>
    <w:rsid w:val="0084749D"/>
    <w:pPr>
      <w:ind w:left="720"/>
      <w:contextualSpacing/>
    </w:pPr>
  </w:style>
  <w:style w:type="paragraph" w:styleId="Header">
    <w:name w:val="header"/>
    <w:basedOn w:val="Normal"/>
    <w:link w:val="HeaderChar"/>
    <w:uiPriority w:val="99"/>
    <w:unhideWhenUsed/>
    <w:rsid w:val="002B1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496"/>
  </w:style>
  <w:style w:type="paragraph" w:styleId="Footer">
    <w:name w:val="footer"/>
    <w:basedOn w:val="Normal"/>
    <w:link w:val="FooterChar"/>
    <w:uiPriority w:val="99"/>
    <w:unhideWhenUsed/>
    <w:rsid w:val="002B1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496"/>
  </w:style>
  <w:style w:type="paragraph" w:styleId="BodyText">
    <w:name w:val="Body Text"/>
    <w:basedOn w:val="Normal"/>
    <w:link w:val="BodyTextChar"/>
    <w:uiPriority w:val="1"/>
    <w:qFormat/>
    <w:rsid w:val="002B1496"/>
    <w:pPr>
      <w:widowControl w:val="0"/>
      <w:autoSpaceDE w:val="0"/>
      <w:autoSpaceDN w:val="0"/>
      <w:spacing w:after="0" w:line="240" w:lineRule="auto"/>
    </w:pPr>
    <w:rPr>
      <w:rFonts w:ascii="Cambria" w:eastAsia="Cambria" w:hAnsi="Cambria" w:cs="Cambria"/>
      <w:sz w:val="20"/>
      <w:szCs w:val="20"/>
      <w:lang w:val="en-US"/>
    </w:rPr>
  </w:style>
  <w:style w:type="character" w:customStyle="1" w:styleId="BodyTextChar">
    <w:name w:val="Body Text Char"/>
    <w:basedOn w:val="DefaultParagraphFont"/>
    <w:link w:val="BodyText"/>
    <w:uiPriority w:val="1"/>
    <w:rsid w:val="002B1496"/>
    <w:rPr>
      <w:rFonts w:ascii="Cambria" w:eastAsia="Cambria" w:hAnsi="Cambria" w:cs="Cambria"/>
      <w:sz w:val="20"/>
      <w:szCs w:val="20"/>
      <w:lang w:val="en-US"/>
    </w:rPr>
  </w:style>
  <w:style w:type="character" w:styleId="Hyperlink">
    <w:name w:val="Hyperlink"/>
    <w:basedOn w:val="DefaultParagraphFont"/>
    <w:uiPriority w:val="99"/>
    <w:unhideWhenUsed/>
    <w:rsid w:val="000B204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7320270">
      <w:bodyDiv w:val="1"/>
      <w:marLeft w:val="0"/>
      <w:marRight w:val="0"/>
      <w:marTop w:val="0"/>
      <w:marBottom w:val="0"/>
      <w:divBdr>
        <w:top w:val="none" w:sz="0" w:space="0" w:color="auto"/>
        <w:left w:val="none" w:sz="0" w:space="0" w:color="auto"/>
        <w:bottom w:val="none" w:sz="0" w:space="0" w:color="auto"/>
        <w:right w:val="none" w:sz="0" w:space="0" w:color="auto"/>
      </w:divBdr>
    </w:div>
    <w:div w:id="1895391167">
      <w:bodyDiv w:val="1"/>
      <w:marLeft w:val="0"/>
      <w:marRight w:val="0"/>
      <w:marTop w:val="0"/>
      <w:marBottom w:val="0"/>
      <w:divBdr>
        <w:top w:val="none" w:sz="0" w:space="0" w:color="auto"/>
        <w:left w:val="none" w:sz="0" w:space="0" w:color="auto"/>
        <w:bottom w:val="none" w:sz="0" w:space="0" w:color="auto"/>
        <w:right w:val="none" w:sz="0" w:space="0" w:color="auto"/>
      </w:divBdr>
      <w:divsChild>
        <w:div w:id="125051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www.journal.uii.ac.id/jsb"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5292</Words>
  <Characters>30167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Santoso</dc:creator>
  <cp:lastModifiedBy>Santoso</cp:lastModifiedBy>
  <cp:revision>9</cp:revision>
  <dcterms:created xsi:type="dcterms:W3CDTF">2021-10-11T16:20:00Z</dcterms:created>
  <dcterms:modified xsi:type="dcterms:W3CDTF">2021-11-04T04:34:00Z</dcterms:modified>
</cp:coreProperties>
</file>