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58794" w14:textId="368039DC" w:rsidR="000009CA" w:rsidRPr="00DD043F" w:rsidRDefault="00DD043F" w:rsidP="00093AC2">
      <w:pPr>
        <w:spacing w:line="240" w:lineRule="auto"/>
        <w:jc w:val="center"/>
        <w:rPr>
          <w:rFonts w:ascii="Times New Roman" w:hAnsi="Times New Roman" w:cs="Times New Roman"/>
          <w:b/>
          <w:bCs/>
          <w:sz w:val="24"/>
          <w:szCs w:val="24"/>
          <w:lang w:val="id-ID"/>
        </w:rPr>
      </w:pPr>
      <w:bookmarkStart w:id="0" w:name="_Hlk57550667"/>
      <w:r>
        <w:rPr>
          <w:rFonts w:ascii="Times New Roman" w:hAnsi="Times New Roman" w:cs="Times New Roman"/>
          <w:b/>
          <w:bCs/>
          <w:sz w:val="24"/>
          <w:szCs w:val="24"/>
          <w:lang w:val="id-ID"/>
        </w:rPr>
        <w:t xml:space="preserve">URGENSI PEMBAHARUAN UNDANG-UNDANG PERLINDUNGAN KONSUMEN </w:t>
      </w:r>
      <w:r w:rsidR="00D47DC1">
        <w:rPr>
          <w:rFonts w:ascii="Times New Roman" w:hAnsi="Times New Roman" w:cs="Times New Roman"/>
          <w:b/>
          <w:bCs/>
          <w:sz w:val="24"/>
          <w:szCs w:val="24"/>
          <w:lang w:val="id-ID"/>
        </w:rPr>
        <w:t>INDO</w:t>
      </w:r>
      <w:r w:rsidR="00B16391">
        <w:rPr>
          <w:rFonts w:ascii="Times New Roman" w:hAnsi="Times New Roman" w:cs="Times New Roman"/>
          <w:b/>
          <w:bCs/>
          <w:sz w:val="24"/>
          <w:szCs w:val="24"/>
          <w:lang w:val="id-ID"/>
        </w:rPr>
        <w:t>NESIA</w:t>
      </w:r>
      <w:r w:rsidR="00FB268D">
        <w:rPr>
          <w:rFonts w:ascii="Times New Roman" w:hAnsi="Times New Roman" w:cs="Times New Roman"/>
          <w:b/>
          <w:bCs/>
          <w:sz w:val="24"/>
          <w:szCs w:val="24"/>
          <w:lang w:val="id-ID"/>
        </w:rPr>
        <w:t xml:space="preserve"> DI </w:t>
      </w:r>
      <w:r w:rsidR="00FB268D" w:rsidRPr="00FB268D">
        <w:rPr>
          <w:rFonts w:ascii="Times New Roman" w:hAnsi="Times New Roman" w:cs="Times New Roman"/>
          <w:b/>
          <w:bCs/>
          <w:sz w:val="24"/>
          <w:szCs w:val="24"/>
          <w:lang w:val="id-ID"/>
        </w:rPr>
        <w:t>ERA</w:t>
      </w:r>
      <w:r w:rsidR="00FB268D" w:rsidRPr="00FB268D">
        <w:rPr>
          <w:rFonts w:ascii="Times New Roman" w:hAnsi="Times New Roman" w:cs="Times New Roman"/>
          <w:b/>
          <w:bCs/>
          <w:i/>
          <w:sz w:val="24"/>
          <w:szCs w:val="24"/>
          <w:lang w:val="id-ID"/>
        </w:rPr>
        <w:t xml:space="preserve"> E-COMMERCE</w:t>
      </w:r>
    </w:p>
    <w:bookmarkEnd w:id="0"/>
    <w:p w14:paraId="4E63E2EE" w14:textId="09FD1E2B" w:rsidR="00093AC2" w:rsidRPr="00862AA6" w:rsidRDefault="00093AC2" w:rsidP="00093AC2">
      <w:pPr>
        <w:spacing w:line="240" w:lineRule="auto"/>
        <w:jc w:val="center"/>
        <w:rPr>
          <w:rFonts w:ascii="Times New Roman" w:hAnsi="Times New Roman" w:cs="Times New Roman"/>
          <w:b/>
          <w:bCs/>
          <w:sz w:val="24"/>
          <w:szCs w:val="24"/>
        </w:rPr>
      </w:pPr>
    </w:p>
    <w:p w14:paraId="4E7AFB10" w14:textId="0EF4BA2B" w:rsidR="00492560" w:rsidRDefault="00DD043F" w:rsidP="002C11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Abdurrahman Mazli</w:t>
      </w:r>
      <w:r w:rsidR="00492560" w:rsidRPr="00862AA6">
        <w:rPr>
          <w:rFonts w:ascii="Times New Roman" w:hAnsi="Times New Roman" w:cs="Times New Roman"/>
          <w:b/>
          <w:bCs/>
          <w:sz w:val="24"/>
          <w:szCs w:val="24"/>
        </w:rPr>
        <w:t xml:space="preserve"> </w:t>
      </w:r>
    </w:p>
    <w:p w14:paraId="79840AB8" w14:textId="44D0D47C" w:rsidR="00B41677" w:rsidRDefault="00B41677" w:rsidP="002C111A">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Fakultas Hukum Universitas Islam Indonesia Yogyakarta Indonesia</w:t>
      </w:r>
    </w:p>
    <w:p w14:paraId="1A746BD9" w14:textId="5ADA3257" w:rsidR="00B41677" w:rsidRPr="00B41677" w:rsidRDefault="00B41677" w:rsidP="00B41677">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Jln. Cik Di Tiro No.1, Yogyakarta, Indonesia, 55223 </w:t>
      </w:r>
    </w:p>
    <w:p w14:paraId="253B4281" w14:textId="64CA1FAA" w:rsidR="00492560" w:rsidRPr="00862AA6" w:rsidRDefault="003D6515" w:rsidP="002C111A">
      <w:pPr>
        <w:spacing w:after="0" w:line="240" w:lineRule="auto"/>
        <w:jc w:val="center"/>
        <w:rPr>
          <w:rFonts w:ascii="Times New Roman" w:hAnsi="Times New Roman" w:cs="Times New Roman"/>
          <w:b/>
          <w:bCs/>
          <w:sz w:val="24"/>
          <w:szCs w:val="24"/>
        </w:rPr>
      </w:pPr>
      <w:hyperlink r:id="rId8" w:history="1">
        <w:r w:rsidR="00DD043F" w:rsidRPr="006E52F3">
          <w:rPr>
            <w:rStyle w:val="Hyperlink"/>
            <w:rFonts w:ascii="Times New Roman" w:hAnsi="Times New Roman" w:cs="Times New Roman"/>
            <w:b/>
            <w:bCs/>
            <w:sz w:val="24"/>
            <w:szCs w:val="24"/>
          </w:rPr>
          <w:t>mazliabdurrahman@gmail.com</w:t>
        </w:r>
      </w:hyperlink>
      <w:r w:rsidR="00492560" w:rsidRPr="00862AA6">
        <w:rPr>
          <w:rFonts w:ascii="Times New Roman" w:hAnsi="Times New Roman" w:cs="Times New Roman"/>
          <w:b/>
          <w:bCs/>
          <w:sz w:val="24"/>
          <w:szCs w:val="24"/>
        </w:rPr>
        <w:t xml:space="preserve"> </w:t>
      </w:r>
    </w:p>
    <w:p w14:paraId="7D82477A" w14:textId="055CBB62" w:rsidR="00492560" w:rsidRPr="00862AA6" w:rsidRDefault="00492560" w:rsidP="00093AC2">
      <w:pPr>
        <w:spacing w:line="240" w:lineRule="auto"/>
        <w:jc w:val="center"/>
        <w:rPr>
          <w:rFonts w:ascii="Times New Roman" w:hAnsi="Times New Roman" w:cs="Times New Roman"/>
          <w:b/>
          <w:bCs/>
          <w:sz w:val="24"/>
          <w:szCs w:val="24"/>
        </w:rPr>
      </w:pPr>
    </w:p>
    <w:p w14:paraId="518D5BAB" w14:textId="199CC38A" w:rsidR="00C037D6" w:rsidRPr="00862AA6" w:rsidRDefault="00C037D6" w:rsidP="00093AC2">
      <w:pPr>
        <w:spacing w:line="240" w:lineRule="auto"/>
        <w:jc w:val="center"/>
        <w:rPr>
          <w:rFonts w:ascii="Times New Roman" w:hAnsi="Times New Roman" w:cs="Times New Roman"/>
          <w:b/>
          <w:bCs/>
          <w:i/>
          <w:iCs/>
          <w:sz w:val="24"/>
          <w:szCs w:val="24"/>
        </w:rPr>
      </w:pPr>
      <w:r w:rsidRPr="00862AA6">
        <w:rPr>
          <w:rFonts w:ascii="Times New Roman" w:hAnsi="Times New Roman" w:cs="Times New Roman"/>
          <w:b/>
          <w:bCs/>
          <w:i/>
          <w:iCs/>
          <w:sz w:val="24"/>
          <w:szCs w:val="24"/>
        </w:rPr>
        <w:t xml:space="preserve">Abstract </w:t>
      </w:r>
    </w:p>
    <w:p w14:paraId="5C8446A9" w14:textId="7DC4EF34" w:rsidR="00017598" w:rsidRPr="00017598" w:rsidRDefault="00017598" w:rsidP="00017598">
      <w:pPr>
        <w:spacing w:line="240" w:lineRule="auto"/>
        <w:jc w:val="both"/>
        <w:rPr>
          <w:rFonts w:ascii="Times New Roman" w:hAnsi="Times New Roman" w:cs="Times New Roman"/>
          <w:i/>
          <w:iCs/>
          <w:sz w:val="24"/>
          <w:szCs w:val="24"/>
          <w:lang w:val="id-ID"/>
        </w:rPr>
      </w:pPr>
      <w:r w:rsidRPr="00017598">
        <w:rPr>
          <w:rFonts w:ascii="Times New Roman" w:hAnsi="Times New Roman" w:cs="Times New Roman"/>
          <w:i/>
          <w:iCs/>
          <w:sz w:val="24"/>
          <w:szCs w:val="24"/>
          <w:lang w:val="en"/>
        </w:rPr>
        <w:t>This article discusses the urgency of renewing the Indonesian consumer protection law in the e-commerce era. The method used is normative legal research in which the author analyzes legal concepts and regulations related to consumer protection in Indonesia and also analyzes books, journals and other documents needed to conduct research. The results of this study conclude that consumers in the modern era are in a weak position and legal problems are found in the practice of buying and selling e-commerce while the current consumer protection law is inadequate to solve the problems that arise</w:t>
      </w:r>
      <w:r w:rsidR="000015D8">
        <w:rPr>
          <w:rFonts w:ascii="Times New Roman" w:hAnsi="Times New Roman" w:cs="Times New Roman"/>
          <w:i/>
          <w:iCs/>
          <w:sz w:val="24"/>
          <w:szCs w:val="24"/>
          <w:lang w:val="id-ID"/>
        </w:rPr>
        <w:t>,</w:t>
      </w:r>
      <w:r w:rsidRPr="00017598">
        <w:rPr>
          <w:rFonts w:ascii="Times New Roman" w:hAnsi="Times New Roman" w:cs="Times New Roman"/>
          <w:i/>
          <w:iCs/>
          <w:sz w:val="24"/>
          <w:szCs w:val="24"/>
          <w:lang w:val="en"/>
        </w:rPr>
        <w:t xml:space="preserve"> so that the law Indonesia's consumer protection law is urgent to be up</w:t>
      </w:r>
      <w:bookmarkStart w:id="1" w:name="_GoBack"/>
      <w:bookmarkEnd w:id="1"/>
      <w:r w:rsidRPr="00017598">
        <w:rPr>
          <w:rFonts w:ascii="Times New Roman" w:hAnsi="Times New Roman" w:cs="Times New Roman"/>
          <w:i/>
          <w:iCs/>
          <w:sz w:val="24"/>
          <w:szCs w:val="24"/>
          <w:lang w:val="en"/>
        </w:rPr>
        <w:t>dated.</w:t>
      </w:r>
    </w:p>
    <w:p w14:paraId="2F84425B" w14:textId="3FD7D5B2" w:rsidR="00054B20" w:rsidRPr="00862AA6" w:rsidRDefault="00054B20" w:rsidP="00C037D6">
      <w:pPr>
        <w:spacing w:line="240" w:lineRule="auto"/>
        <w:jc w:val="both"/>
        <w:rPr>
          <w:rFonts w:ascii="Times New Roman" w:hAnsi="Times New Roman" w:cs="Times New Roman"/>
          <w:i/>
          <w:iCs/>
          <w:sz w:val="24"/>
          <w:szCs w:val="24"/>
        </w:rPr>
      </w:pPr>
      <w:r w:rsidRPr="00862AA6">
        <w:rPr>
          <w:rFonts w:ascii="Times New Roman" w:hAnsi="Times New Roman" w:cs="Times New Roman"/>
          <w:i/>
          <w:iCs/>
          <w:sz w:val="24"/>
          <w:szCs w:val="24"/>
        </w:rPr>
        <w:t>Keywor</w:t>
      </w:r>
      <w:r w:rsidR="00017598">
        <w:rPr>
          <w:rFonts w:ascii="Times New Roman" w:hAnsi="Times New Roman" w:cs="Times New Roman"/>
          <w:i/>
          <w:iCs/>
          <w:sz w:val="24"/>
          <w:szCs w:val="24"/>
        </w:rPr>
        <w:t xml:space="preserve">ds: </w:t>
      </w:r>
      <w:r w:rsidR="00017598">
        <w:rPr>
          <w:rFonts w:ascii="Times New Roman" w:hAnsi="Times New Roman" w:cs="Times New Roman"/>
          <w:i/>
          <w:iCs/>
          <w:sz w:val="24"/>
          <w:szCs w:val="24"/>
          <w:lang w:val="id-ID"/>
        </w:rPr>
        <w:t>Consumer Protection</w:t>
      </w:r>
      <w:r w:rsidR="00017598">
        <w:rPr>
          <w:rFonts w:ascii="Times New Roman" w:hAnsi="Times New Roman" w:cs="Times New Roman"/>
          <w:i/>
          <w:iCs/>
          <w:sz w:val="24"/>
          <w:szCs w:val="24"/>
        </w:rPr>
        <w:t xml:space="preserve">, </w:t>
      </w:r>
      <w:r w:rsidR="00017598">
        <w:rPr>
          <w:rFonts w:ascii="Times New Roman" w:hAnsi="Times New Roman" w:cs="Times New Roman"/>
          <w:i/>
          <w:iCs/>
          <w:sz w:val="24"/>
          <w:szCs w:val="24"/>
          <w:lang w:val="id-ID"/>
        </w:rPr>
        <w:t>E-Commerce, Indonesia</w:t>
      </w:r>
      <w:r w:rsidRPr="00862AA6">
        <w:rPr>
          <w:rFonts w:ascii="Times New Roman" w:hAnsi="Times New Roman" w:cs="Times New Roman"/>
          <w:i/>
          <w:iCs/>
          <w:sz w:val="24"/>
          <w:szCs w:val="24"/>
        </w:rPr>
        <w:t xml:space="preserve">. </w:t>
      </w:r>
    </w:p>
    <w:p w14:paraId="0DA60C43" w14:textId="77777777" w:rsidR="00C037D6" w:rsidRPr="00862AA6" w:rsidRDefault="00C037D6" w:rsidP="00B41677">
      <w:pPr>
        <w:spacing w:line="240" w:lineRule="auto"/>
        <w:rPr>
          <w:rFonts w:ascii="Times New Roman" w:hAnsi="Times New Roman" w:cs="Times New Roman"/>
          <w:b/>
          <w:bCs/>
          <w:sz w:val="24"/>
          <w:szCs w:val="24"/>
        </w:rPr>
      </w:pPr>
    </w:p>
    <w:p w14:paraId="193A6EC4" w14:textId="6A3C131E" w:rsidR="00093AC2" w:rsidRPr="00862AA6" w:rsidRDefault="00093AC2" w:rsidP="00093AC2">
      <w:pPr>
        <w:spacing w:line="240" w:lineRule="auto"/>
        <w:jc w:val="center"/>
        <w:rPr>
          <w:rFonts w:ascii="Times New Roman" w:hAnsi="Times New Roman" w:cs="Times New Roman"/>
          <w:sz w:val="24"/>
          <w:szCs w:val="24"/>
        </w:rPr>
      </w:pPr>
      <w:r w:rsidRPr="00862AA6">
        <w:rPr>
          <w:rFonts w:ascii="Times New Roman" w:hAnsi="Times New Roman" w:cs="Times New Roman"/>
          <w:b/>
          <w:bCs/>
          <w:i/>
          <w:iCs/>
          <w:sz w:val="24"/>
          <w:szCs w:val="24"/>
        </w:rPr>
        <w:t xml:space="preserve">Abstrak </w:t>
      </w:r>
    </w:p>
    <w:p w14:paraId="4F8544EB" w14:textId="79A15B0B" w:rsidR="00910AB0" w:rsidRPr="004663B6" w:rsidRDefault="00017598" w:rsidP="004663B6">
      <w:pPr>
        <w:jc w:val="both"/>
        <w:rPr>
          <w:rFonts w:ascii="Times New Roman" w:hAnsi="Times New Roman" w:cs="Times New Roman"/>
          <w:sz w:val="24"/>
          <w:szCs w:val="24"/>
          <w:lang w:val="id-ID"/>
        </w:rPr>
      </w:pPr>
      <w:r w:rsidRPr="0026206C">
        <w:rPr>
          <w:rFonts w:ascii="Times New Roman" w:hAnsi="Times New Roman" w:cs="Times New Roman"/>
          <w:sz w:val="24"/>
          <w:szCs w:val="24"/>
        </w:rPr>
        <w:t xml:space="preserve">Artikel ini membahas tentang urgensi pembaharuan undang-undang perlindungan konsumen indonesia di era </w:t>
      </w:r>
      <w:r w:rsidRPr="0026206C">
        <w:rPr>
          <w:rFonts w:ascii="Times New Roman" w:hAnsi="Times New Roman" w:cs="Times New Roman"/>
          <w:i/>
          <w:sz w:val="24"/>
          <w:szCs w:val="24"/>
        </w:rPr>
        <w:t>e-commerce</w:t>
      </w:r>
      <w:r w:rsidRPr="0026206C">
        <w:rPr>
          <w:rFonts w:ascii="Times New Roman" w:hAnsi="Times New Roman" w:cs="Times New Roman"/>
          <w:sz w:val="24"/>
          <w:szCs w:val="24"/>
        </w:rPr>
        <w:t>. Metode yang digunakan adalah penelitian hukum normatif d</w:t>
      </w:r>
      <w:r w:rsidRPr="0026206C">
        <w:rPr>
          <w:rFonts w:ascii="Times New Roman" w:eastAsia="Calibri" w:hAnsi="Times New Roman" w:cs="Times New Roman"/>
          <w:sz w:val="24"/>
          <w:szCs w:val="24"/>
        </w:rPr>
        <w:t xml:space="preserve">imana penulis menganalisis konsep-konsep dan peraturan hukum yang berkaitan dengan perlindungan konsumen di Indonesia serta juga menganalisis buku-buku, jurnal-jurnal dan dokumen-dokumen lain yang dibutuhkan dalam melakukan penelitian. Hasil penelitian ini menyimpulkan bahwa konsumen di era modern berada dalam posisi yang lemah serta ditemukan permasalahan-permasalahan hukum dalam praktik jual beli secara </w:t>
      </w:r>
      <w:r w:rsidRPr="0026206C">
        <w:rPr>
          <w:rFonts w:ascii="Times New Roman" w:eastAsia="Calibri" w:hAnsi="Times New Roman" w:cs="Times New Roman"/>
          <w:i/>
          <w:sz w:val="24"/>
          <w:szCs w:val="24"/>
        </w:rPr>
        <w:t>e-commerce</w:t>
      </w:r>
      <w:r w:rsidRPr="0026206C">
        <w:rPr>
          <w:rFonts w:ascii="Times New Roman" w:eastAsia="Calibri" w:hAnsi="Times New Roman" w:cs="Times New Roman"/>
          <w:sz w:val="24"/>
          <w:szCs w:val="24"/>
        </w:rPr>
        <w:t xml:space="preserve"> sedangkan undang-undang perlindungan konsumen yang berlaku sekarang tidak memadai untuk menyelesaikan permasalahan-permasalahan yang muncul tersebut</w:t>
      </w:r>
      <w:r w:rsidR="000015D8">
        <w:rPr>
          <w:rFonts w:ascii="Times New Roman" w:eastAsia="Calibri" w:hAnsi="Times New Roman" w:cs="Times New Roman"/>
          <w:sz w:val="24"/>
          <w:szCs w:val="24"/>
          <w:lang w:val="id-ID"/>
        </w:rPr>
        <w:t>,</w:t>
      </w:r>
      <w:r w:rsidRPr="0026206C">
        <w:rPr>
          <w:rFonts w:ascii="Times New Roman" w:eastAsia="Calibri" w:hAnsi="Times New Roman" w:cs="Times New Roman"/>
          <w:sz w:val="24"/>
          <w:szCs w:val="24"/>
        </w:rPr>
        <w:t xml:space="preserve"> sehingga undang-undang perlindungan konsumen Indonesia menjadi urgen untuk diperbaharui.</w:t>
      </w:r>
    </w:p>
    <w:p w14:paraId="392DB924" w14:textId="374A209F" w:rsidR="00DD043F" w:rsidRDefault="00910AB0" w:rsidP="006901A8">
      <w:pPr>
        <w:spacing w:line="240" w:lineRule="auto"/>
        <w:jc w:val="both"/>
        <w:rPr>
          <w:rFonts w:ascii="Times New Roman" w:hAnsi="Times New Roman" w:cs="Times New Roman"/>
          <w:sz w:val="24"/>
          <w:szCs w:val="24"/>
        </w:rPr>
      </w:pPr>
      <w:r w:rsidRPr="00862AA6">
        <w:rPr>
          <w:rFonts w:ascii="Times New Roman" w:hAnsi="Times New Roman" w:cs="Times New Roman"/>
          <w:sz w:val="24"/>
          <w:szCs w:val="24"/>
        </w:rPr>
        <w:t xml:space="preserve">Kata-kata Kunci: </w:t>
      </w:r>
      <w:r w:rsidR="00017598">
        <w:rPr>
          <w:rFonts w:ascii="Times New Roman" w:hAnsi="Times New Roman" w:cs="Times New Roman"/>
          <w:sz w:val="24"/>
          <w:szCs w:val="24"/>
          <w:lang w:val="id-ID"/>
        </w:rPr>
        <w:t xml:space="preserve">Perlindungan Konsumen, </w:t>
      </w:r>
      <w:r w:rsidR="00017598" w:rsidRPr="00B41677">
        <w:rPr>
          <w:rFonts w:ascii="Times New Roman" w:hAnsi="Times New Roman" w:cs="Times New Roman"/>
          <w:i/>
          <w:sz w:val="24"/>
          <w:szCs w:val="24"/>
          <w:lang w:val="id-ID"/>
        </w:rPr>
        <w:t>E-Commerce</w:t>
      </w:r>
      <w:r w:rsidR="00017598">
        <w:rPr>
          <w:rFonts w:ascii="Times New Roman" w:hAnsi="Times New Roman" w:cs="Times New Roman"/>
          <w:sz w:val="24"/>
          <w:szCs w:val="24"/>
          <w:lang w:val="id-ID"/>
        </w:rPr>
        <w:t>, Indonesia</w:t>
      </w:r>
      <w:r w:rsidR="001A70BB" w:rsidRPr="00862AA6">
        <w:rPr>
          <w:rFonts w:ascii="Times New Roman" w:hAnsi="Times New Roman" w:cs="Times New Roman"/>
          <w:sz w:val="24"/>
          <w:szCs w:val="24"/>
        </w:rPr>
        <w:t xml:space="preserve">. </w:t>
      </w:r>
    </w:p>
    <w:p w14:paraId="076109D8" w14:textId="30C36ABA" w:rsidR="00CD6446" w:rsidRPr="00862AA6" w:rsidRDefault="00B41677" w:rsidP="00B41677">
      <w:pPr>
        <w:rPr>
          <w:rFonts w:ascii="Times New Roman" w:hAnsi="Times New Roman" w:cs="Times New Roman"/>
          <w:sz w:val="24"/>
          <w:szCs w:val="24"/>
        </w:rPr>
      </w:pPr>
      <w:r>
        <w:rPr>
          <w:rFonts w:ascii="Times New Roman" w:hAnsi="Times New Roman" w:cs="Times New Roman"/>
          <w:sz w:val="24"/>
          <w:szCs w:val="24"/>
        </w:rPr>
        <w:br w:type="page"/>
      </w:r>
    </w:p>
    <w:p w14:paraId="3177D178" w14:textId="498F2213" w:rsidR="008D36E9" w:rsidRPr="000860C3" w:rsidRDefault="008D36E9" w:rsidP="00862AA6">
      <w:pPr>
        <w:spacing w:line="480" w:lineRule="auto"/>
        <w:jc w:val="both"/>
        <w:rPr>
          <w:rFonts w:ascii="Times New Roman" w:hAnsi="Times New Roman" w:cs="Times New Roman"/>
          <w:sz w:val="24"/>
          <w:szCs w:val="24"/>
        </w:rPr>
      </w:pPr>
      <w:r w:rsidRPr="000860C3">
        <w:rPr>
          <w:rFonts w:ascii="Times New Roman" w:hAnsi="Times New Roman" w:cs="Times New Roman"/>
          <w:b/>
          <w:bCs/>
          <w:sz w:val="24"/>
          <w:szCs w:val="24"/>
        </w:rPr>
        <w:lastRenderedPageBreak/>
        <w:t xml:space="preserve">Pendahuluan </w:t>
      </w:r>
    </w:p>
    <w:p w14:paraId="656C9110" w14:textId="22981F2B" w:rsidR="005E1D23" w:rsidRPr="000860C3" w:rsidRDefault="008F07D6" w:rsidP="005E1D2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Saat ini k</w:t>
      </w:r>
      <w:r w:rsidR="00A80A73" w:rsidRPr="000860C3">
        <w:rPr>
          <w:rFonts w:ascii="Times New Roman" w:eastAsia="Calibri" w:hAnsi="Times New Roman" w:cs="Times New Roman"/>
          <w:sz w:val="24"/>
          <w:szCs w:val="24"/>
          <w:lang w:val="id-ID"/>
        </w:rPr>
        <w:t>ompleksnya</w:t>
      </w:r>
      <w:r w:rsidR="00872242" w:rsidRPr="000860C3">
        <w:rPr>
          <w:rFonts w:ascii="Times New Roman" w:eastAsia="Calibri" w:hAnsi="Times New Roman" w:cs="Times New Roman"/>
          <w:sz w:val="24"/>
          <w:szCs w:val="24"/>
          <w:lang w:val="id-ID"/>
        </w:rPr>
        <w:t xml:space="preserve"> hubungan atau</w:t>
      </w:r>
      <w:r w:rsidR="00CD6446" w:rsidRPr="000860C3">
        <w:rPr>
          <w:rFonts w:ascii="Times New Roman" w:eastAsia="Calibri" w:hAnsi="Times New Roman" w:cs="Times New Roman"/>
          <w:sz w:val="24"/>
          <w:szCs w:val="24"/>
          <w:lang w:val="id-ID"/>
        </w:rPr>
        <w:t xml:space="preserve"> tra</w:t>
      </w:r>
      <w:r w:rsidR="00123619" w:rsidRPr="000860C3">
        <w:rPr>
          <w:rFonts w:ascii="Times New Roman" w:eastAsia="Calibri" w:hAnsi="Times New Roman" w:cs="Times New Roman"/>
          <w:sz w:val="24"/>
          <w:szCs w:val="24"/>
          <w:lang w:val="id-ID"/>
        </w:rPr>
        <w:t xml:space="preserve">nsaksi perdagangan </w:t>
      </w:r>
      <w:r w:rsidR="00CD6446" w:rsidRPr="000860C3">
        <w:rPr>
          <w:rFonts w:ascii="Times New Roman" w:eastAsia="Calibri" w:hAnsi="Times New Roman" w:cs="Times New Roman"/>
          <w:sz w:val="24"/>
          <w:szCs w:val="24"/>
          <w:lang w:val="id-ID"/>
        </w:rPr>
        <w:t>disebab</w:t>
      </w:r>
      <w:r w:rsidR="00A80A73" w:rsidRPr="000860C3">
        <w:rPr>
          <w:rFonts w:ascii="Times New Roman" w:eastAsia="Calibri" w:hAnsi="Times New Roman" w:cs="Times New Roman"/>
          <w:sz w:val="24"/>
          <w:szCs w:val="24"/>
          <w:lang w:val="id-ID"/>
        </w:rPr>
        <w:t>kan oleh adanya jasa teknologi, khususnya teknologi informasi</w:t>
      </w:r>
      <w:r w:rsidR="00CD6446" w:rsidRPr="000860C3">
        <w:rPr>
          <w:rFonts w:ascii="Times New Roman" w:eastAsia="Calibri" w:hAnsi="Times New Roman" w:cs="Times New Roman"/>
          <w:sz w:val="24"/>
          <w:szCs w:val="24"/>
          <w:lang w:val="id-ID"/>
        </w:rPr>
        <w:t xml:space="preserve"> sehingga transaksi-transaksi dagang semakin </w:t>
      </w:r>
      <w:r w:rsidR="00872242" w:rsidRPr="000860C3">
        <w:rPr>
          <w:rFonts w:ascii="Times New Roman" w:eastAsia="Calibri" w:hAnsi="Times New Roman" w:cs="Times New Roman"/>
          <w:sz w:val="24"/>
          <w:szCs w:val="24"/>
          <w:lang w:val="id-ID"/>
        </w:rPr>
        <w:t>berlangsung dengan</w:t>
      </w:r>
      <w:r w:rsidR="00CD6446" w:rsidRPr="000860C3">
        <w:rPr>
          <w:rFonts w:ascii="Times New Roman" w:eastAsia="Calibri" w:hAnsi="Times New Roman" w:cs="Times New Roman"/>
          <w:sz w:val="24"/>
          <w:szCs w:val="24"/>
          <w:lang w:val="id-ID"/>
        </w:rPr>
        <w:t xml:space="preserve"> cepat, hal tersebut tampak dengan lahirnya transaksi-transaksi yang disebut dengan e-commerce.</w:t>
      </w:r>
      <w:r w:rsidR="00CD6446" w:rsidRPr="000860C3">
        <w:rPr>
          <w:rFonts w:ascii="Times New Roman" w:eastAsia="Calibri" w:hAnsi="Times New Roman" w:cs="Times New Roman"/>
          <w:sz w:val="24"/>
          <w:szCs w:val="24"/>
          <w:vertAlign w:val="superscript"/>
          <w:lang w:val="id-ID"/>
        </w:rPr>
        <w:footnoteReference w:id="1"/>
      </w:r>
      <w:r w:rsidR="00CD6446" w:rsidRPr="000860C3">
        <w:rPr>
          <w:rFonts w:ascii="Times New Roman" w:eastAsia="Calibri" w:hAnsi="Times New Roman" w:cs="Times New Roman"/>
          <w:sz w:val="24"/>
          <w:szCs w:val="24"/>
          <w:vertAlign w:val="superscript"/>
          <w:lang w:val="id-ID"/>
        </w:rPr>
        <w:t xml:space="preserve"> </w:t>
      </w:r>
      <w:r w:rsidR="00CD6446" w:rsidRPr="000860C3">
        <w:rPr>
          <w:rFonts w:ascii="Times New Roman" w:eastAsia="Calibri" w:hAnsi="Times New Roman" w:cs="Times New Roman"/>
          <w:sz w:val="24"/>
          <w:szCs w:val="24"/>
          <w:lang w:val="id-ID"/>
        </w:rPr>
        <w:t>Arus globalisasi dan perdagangan bebas serta kemajuan teknologi, telekomunikasi dan informasi telah memperluas ruang transaksi barang dan jasa yang ditawarkan menjadi lebih bervariasi, baik barang dan  jasa produksi dalam negeri maupun produksi luar negeri. Kemajuan tersebut telah menghadirkan banyaknya fasilitas telekomunikasi dan canggihnya produk teknologi informasi yang mampu mengintegrasikan semua media informasi untuk mempermudah segala kegiatan manusia sehari-hari yang  membuat dunia semakin mengecil (shrinking the world) sekaligus memudarkan batas negara.</w:t>
      </w:r>
      <w:r w:rsidR="00CD6446" w:rsidRPr="000860C3">
        <w:rPr>
          <w:rFonts w:ascii="Times New Roman" w:eastAsia="Calibri" w:hAnsi="Times New Roman" w:cs="Times New Roman"/>
          <w:sz w:val="24"/>
          <w:szCs w:val="24"/>
          <w:vertAlign w:val="superscript"/>
          <w:lang w:val="id-ID"/>
        </w:rPr>
        <w:footnoteReference w:id="2"/>
      </w:r>
    </w:p>
    <w:p w14:paraId="6A0490E1" w14:textId="50ABE38A" w:rsidR="00330193" w:rsidRPr="000860C3" w:rsidRDefault="00330193" w:rsidP="0033019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Kegiatan bisnis mendominasi berbagai aktivitas manusia dewasa ini, kegiatan bisnis dilakukan manusia di desa-kota-dunia, anak-dewasa, miskin-kaya, pendidikan rendah-tinggi, formal-informal, yang kesemuanya bertujuan untuk mencari keuntungan yang tidak ada lain diperoleh dari hasil penjualan barang/jasa. Di dalam transaksi jual-beli barang dan jasa setidak-tidaknya terdapat dua pihak yang saling berhubungan, yaitu: pertama, pihak penyedia barang atau penyelenggara jasa, kedua, pihak pemakai/pengguna barang atau jasa tersebut.</w:t>
      </w:r>
    </w:p>
    <w:p w14:paraId="6506669D" w14:textId="2B460780" w:rsidR="00B51741" w:rsidRPr="000860C3" w:rsidRDefault="00037667" w:rsidP="00037667">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Dalam literatur ekonomi, kelompok pertama disebut sebagai </w:t>
      </w:r>
      <w:r w:rsidRPr="000860C3">
        <w:rPr>
          <w:rFonts w:ascii="Times New Roman" w:eastAsia="Calibri" w:hAnsi="Times New Roman" w:cs="Times New Roman"/>
          <w:i/>
          <w:sz w:val="24"/>
          <w:szCs w:val="24"/>
          <w:lang w:val="id-ID"/>
        </w:rPr>
        <w:t>pengusaha</w:t>
      </w:r>
      <w:r w:rsidRPr="000860C3">
        <w:rPr>
          <w:rFonts w:ascii="Times New Roman" w:eastAsia="Calibri" w:hAnsi="Times New Roman" w:cs="Times New Roman"/>
          <w:sz w:val="24"/>
          <w:szCs w:val="24"/>
          <w:lang w:val="id-ID"/>
        </w:rPr>
        <w:t xml:space="preserve"> atau </w:t>
      </w:r>
      <w:r w:rsidRPr="000860C3">
        <w:rPr>
          <w:rFonts w:ascii="Times New Roman" w:eastAsia="Calibri" w:hAnsi="Times New Roman" w:cs="Times New Roman"/>
          <w:i/>
          <w:sz w:val="24"/>
          <w:szCs w:val="24"/>
          <w:lang w:val="id-ID"/>
        </w:rPr>
        <w:t xml:space="preserve"> pelaku usaha, </w:t>
      </w:r>
      <w:r w:rsidRPr="000860C3">
        <w:rPr>
          <w:rFonts w:ascii="Times New Roman" w:eastAsia="Calibri" w:hAnsi="Times New Roman" w:cs="Times New Roman"/>
          <w:sz w:val="24"/>
          <w:szCs w:val="24"/>
          <w:lang w:val="id-ID"/>
        </w:rPr>
        <w:t xml:space="preserve">sedangkan kelompok kedua disebut sebagai </w:t>
      </w:r>
      <w:r w:rsidRPr="000860C3">
        <w:rPr>
          <w:rFonts w:ascii="Times New Roman" w:eastAsia="Calibri" w:hAnsi="Times New Roman" w:cs="Times New Roman"/>
          <w:i/>
          <w:sz w:val="24"/>
          <w:szCs w:val="24"/>
          <w:lang w:val="id-ID"/>
        </w:rPr>
        <w:t>konsumen</w:t>
      </w:r>
      <w:r w:rsidRPr="000860C3">
        <w:rPr>
          <w:rFonts w:ascii="Times New Roman" w:eastAsia="Calibri" w:hAnsi="Times New Roman" w:cs="Times New Roman"/>
          <w:sz w:val="24"/>
          <w:szCs w:val="24"/>
          <w:lang w:val="id-ID"/>
        </w:rPr>
        <w:t>. Dan disadari atau tidak, setiap manusia adalah konsumen. Semua pelaku usaha adalah konsumen, sebaliknya tidak semua konsumen adalah pelaku usaha, sehingga masalah-masalah yang dihadapi oleh konsumen adalah menyangkut semua lapisan dan golongan masyarakat yang perlu mendapatkan perhatian.</w:t>
      </w:r>
      <w:r w:rsidRPr="000860C3">
        <w:rPr>
          <w:rFonts w:ascii="Times New Roman" w:eastAsia="Calibri" w:hAnsi="Times New Roman" w:cs="Times New Roman"/>
          <w:sz w:val="24"/>
          <w:szCs w:val="24"/>
          <w:vertAlign w:val="superscript"/>
          <w:lang w:val="id-ID"/>
        </w:rPr>
        <w:footnoteReference w:id="3"/>
      </w:r>
    </w:p>
    <w:p w14:paraId="23D56640" w14:textId="218A3AD3" w:rsidR="00CD6446" w:rsidRPr="000860C3" w:rsidRDefault="00F533CA" w:rsidP="00CD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Dalam dunia perdagangan</w:t>
      </w:r>
      <w:r w:rsidR="00CD6446" w:rsidRPr="000860C3">
        <w:rPr>
          <w:rFonts w:ascii="Times New Roman" w:eastAsia="Calibri" w:hAnsi="Times New Roman" w:cs="Times New Roman"/>
          <w:sz w:val="24"/>
          <w:szCs w:val="24"/>
          <w:lang w:val="id-ID"/>
        </w:rPr>
        <w:t xml:space="preserve"> saat ini, perlindungan konsumen harus dibang</w:t>
      </w:r>
      <w:r w:rsidRPr="000860C3">
        <w:rPr>
          <w:rFonts w:ascii="Times New Roman" w:eastAsia="Calibri" w:hAnsi="Times New Roman" w:cs="Times New Roman"/>
          <w:sz w:val="24"/>
          <w:szCs w:val="24"/>
          <w:lang w:val="id-ID"/>
        </w:rPr>
        <w:t>un untuk menghadapi kemjauan yang terjadi</w:t>
      </w:r>
      <w:r w:rsidR="00CD6446" w:rsidRPr="000860C3">
        <w:rPr>
          <w:rFonts w:ascii="Times New Roman" w:eastAsia="Calibri" w:hAnsi="Times New Roman" w:cs="Times New Roman"/>
          <w:sz w:val="24"/>
          <w:szCs w:val="24"/>
          <w:lang w:val="id-ID"/>
        </w:rPr>
        <w:t>.</w:t>
      </w:r>
      <w:r w:rsidR="00CD6446" w:rsidRPr="000860C3">
        <w:rPr>
          <w:rFonts w:ascii="Times New Roman" w:eastAsia="Calibri" w:hAnsi="Times New Roman" w:cs="Times New Roman"/>
          <w:sz w:val="24"/>
          <w:szCs w:val="24"/>
          <w:vertAlign w:val="superscript"/>
          <w:lang w:val="id-ID"/>
        </w:rPr>
        <w:footnoteReference w:id="4"/>
      </w:r>
      <w:r w:rsidR="00CD6446" w:rsidRPr="000860C3">
        <w:rPr>
          <w:rFonts w:ascii="Times New Roman" w:eastAsia="Calibri" w:hAnsi="Times New Roman" w:cs="Times New Roman"/>
          <w:sz w:val="24"/>
          <w:szCs w:val="24"/>
          <w:lang w:val="id-ID"/>
        </w:rPr>
        <w:t xml:space="preserve"> Transaksi elektronik adalah suatu hal yang tidak dapat dih</w:t>
      </w:r>
      <w:r w:rsidR="00FB268D" w:rsidRPr="000860C3">
        <w:rPr>
          <w:rFonts w:ascii="Times New Roman" w:eastAsia="Calibri" w:hAnsi="Times New Roman" w:cs="Times New Roman"/>
          <w:sz w:val="24"/>
          <w:szCs w:val="24"/>
          <w:lang w:val="id-ID"/>
        </w:rPr>
        <w:t>indarkan. Electronic Commerce (</w:t>
      </w:r>
      <w:r w:rsidR="00FB268D" w:rsidRPr="000860C3">
        <w:rPr>
          <w:rFonts w:ascii="Times New Roman" w:eastAsia="Calibri" w:hAnsi="Times New Roman" w:cs="Times New Roman"/>
          <w:i/>
          <w:sz w:val="24"/>
          <w:szCs w:val="24"/>
          <w:lang w:val="id-ID"/>
        </w:rPr>
        <w:t>e-c</w:t>
      </w:r>
      <w:r w:rsidR="00CD6446" w:rsidRPr="000860C3">
        <w:rPr>
          <w:rFonts w:ascii="Times New Roman" w:eastAsia="Calibri" w:hAnsi="Times New Roman" w:cs="Times New Roman"/>
          <w:i/>
          <w:sz w:val="24"/>
          <w:szCs w:val="24"/>
          <w:lang w:val="id-ID"/>
        </w:rPr>
        <w:t>ommerce</w:t>
      </w:r>
      <w:r w:rsidR="00CD6446" w:rsidRPr="000860C3">
        <w:rPr>
          <w:rFonts w:ascii="Times New Roman" w:eastAsia="Calibri" w:hAnsi="Times New Roman" w:cs="Times New Roman"/>
          <w:sz w:val="24"/>
          <w:szCs w:val="24"/>
          <w:lang w:val="id-ID"/>
        </w:rPr>
        <w:t>) adalah suatu contoh d</w:t>
      </w:r>
      <w:r w:rsidR="001648FC" w:rsidRPr="000860C3">
        <w:rPr>
          <w:rFonts w:ascii="Times New Roman" w:eastAsia="Calibri" w:hAnsi="Times New Roman" w:cs="Times New Roman"/>
          <w:sz w:val="24"/>
          <w:szCs w:val="24"/>
          <w:lang w:val="id-ID"/>
        </w:rPr>
        <w:t>ari kemajuan yang terjadi</w:t>
      </w:r>
      <w:r w:rsidR="00CD6446" w:rsidRPr="000860C3">
        <w:rPr>
          <w:rFonts w:ascii="Times New Roman" w:eastAsia="Calibri" w:hAnsi="Times New Roman" w:cs="Times New Roman"/>
          <w:sz w:val="24"/>
          <w:szCs w:val="24"/>
          <w:lang w:val="id-ID"/>
        </w:rPr>
        <w:t xml:space="preserve">, dimana transaksi bisnis tidak lagi dilakukan secara </w:t>
      </w:r>
      <w:r w:rsidR="00CD6446" w:rsidRPr="000860C3">
        <w:rPr>
          <w:rFonts w:ascii="Times New Roman" w:eastAsia="Calibri" w:hAnsi="Times New Roman" w:cs="Times New Roman"/>
          <w:sz w:val="24"/>
          <w:szCs w:val="24"/>
          <w:lang w:val="id-ID"/>
        </w:rPr>
        <w:lastRenderedPageBreak/>
        <w:t>konvensional, yang mengharuskan pembeli berinteraksi langsung dengan penjual atau adanya keharusan menggunakan uang tunai.</w:t>
      </w:r>
      <w:r w:rsidR="00CD6446" w:rsidRPr="000860C3">
        <w:rPr>
          <w:rFonts w:ascii="Times New Roman" w:eastAsia="Calibri" w:hAnsi="Times New Roman" w:cs="Times New Roman"/>
          <w:sz w:val="24"/>
          <w:szCs w:val="24"/>
          <w:vertAlign w:val="superscript"/>
          <w:lang w:val="id-ID"/>
        </w:rPr>
        <w:footnoteReference w:id="5"/>
      </w:r>
      <w:r w:rsidR="00CD6446" w:rsidRPr="000860C3">
        <w:rPr>
          <w:rFonts w:ascii="Times New Roman" w:eastAsia="Calibri" w:hAnsi="Times New Roman" w:cs="Times New Roman"/>
          <w:sz w:val="24"/>
          <w:szCs w:val="24"/>
          <w:lang w:val="id-ID"/>
        </w:rPr>
        <w:t xml:space="preserve"> </w:t>
      </w:r>
    </w:p>
    <w:p w14:paraId="72463FCC" w14:textId="77777777" w:rsidR="00EE6934" w:rsidRPr="000860C3" w:rsidRDefault="00EE6934" w:rsidP="00EE6934">
      <w:pPr>
        <w:spacing w:after="0" w:line="480" w:lineRule="auto"/>
        <w:ind w:firstLine="720"/>
        <w:jc w:val="both"/>
        <w:rPr>
          <w:rFonts w:ascii="Times New Roman" w:hAnsi="Times New Roman" w:cs="Times New Roman"/>
          <w:sz w:val="24"/>
          <w:szCs w:val="24"/>
        </w:rPr>
      </w:pPr>
      <w:r w:rsidRPr="000860C3">
        <w:rPr>
          <w:rFonts w:ascii="Times New Roman" w:hAnsi="Times New Roman" w:cs="Times New Roman"/>
          <w:sz w:val="24"/>
          <w:szCs w:val="24"/>
        </w:rPr>
        <w:t>Kehadiran e-commerce memberikan kemanjaan yang luar biasa kepada konsumen, karena konsumen tidak perlu keluar rumah untuk berbelanja disamping itu pilihan barang/jasapun beragam dengan harga yang beragam pula. Hal ini menjadi tantangan yang positif dan sekaligus negatif. Dikatakan positif karena kondisi tersebut dapat memberikan manfaat bagi konsumen untuk memilih secara bebas barang/jasa yang diinginkannya. Konsumen memiliki kebebasan untuk menentukan jenis dan kualitas barang/jasa sesuai dengan kebutuhannya. Dikatakan negatif karena kondisi tersebut menyebabkan posisi konsumen menjadi lebih lemah dari pada posisi pelaku usaha yang dapat mengakibatkan kekecewaan dan kerugian.</w:t>
      </w:r>
      <w:r w:rsidRPr="000860C3">
        <w:rPr>
          <w:rStyle w:val="FootnoteReference"/>
          <w:rFonts w:ascii="Times New Roman" w:hAnsi="Times New Roman" w:cs="Times New Roman"/>
          <w:sz w:val="24"/>
          <w:szCs w:val="24"/>
        </w:rPr>
        <w:footnoteReference w:id="6"/>
      </w:r>
    </w:p>
    <w:p w14:paraId="623998EB" w14:textId="3FBD7827" w:rsidR="00CD6446" w:rsidRPr="000860C3" w:rsidRDefault="00EE6934" w:rsidP="00EE6934">
      <w:pPr>
        <w:spacing w:after="0" w:line="480" w:lineRule="auto"/>
        <w:ind w:firstLine="720"/>
        <w:jc w:val="both"/>
        <w:rPr>
          <w:rFonts w:ascii="Times New Roman" w:hAnsi="Times New Roman" w:cs="Times New Roman"/>
          <w:sz w:val="24"/>
          <w:szCs w:val="24"/>
        </w:rPr>
      </w:pPr>
      <w:r w:rsidRPr="000860C3">
        <w:rPr>
          <w:rFonts w:ascii="Times New Roman" w:hAnsi="Times New Roman" w:cs="Times New Roman"/>
          <w:sz w:val="24"/>
          <w:szCs w:val="24"/>
        </w:rPr>
        <w:t xml:space="preserve">Dengan  karakteristik </w:t>
      </w:r>
      <w:r w:rsidRPr="000860C3">
        <w:rPr>
          <w:rFonts w:ascii="Times New Roman" w:hAnsi="Times New Roman" w:cs="Times New Roman"/>
          <w:i/>
          <w:sz w:val="24"/>
          <w:szCs w:val="24"/>
        </w:rPr>
        <w:t xml:space="preserve">e-commerce </w:t>
      </w:r>
      <w:r w:rsidRPr="000860C3">
        <w:rPr>
          <w:rFonts w:ascii="Times New Roman" w:hAnsi="Times New Roman" w:cs="Times New Roman"/>
          <w:sz w:val="24"/>
          <w:szCs w:val="24"/>
        </w:rPr>
        <w:t xml:space="preserve">seperti  ini  konsumen  akan  menghadapi berbagai  persoalan  hukum  dan  peraturan  perlindungan  hukum  bagi  konsumen  yang ada  sekarang  belum  mampu  melindungi  konsumen  dalam  transaksi </w:t>
      </w:r>
      <w:r w:rsidRPr="000860C3">
        <w:rPr>
          <w:rFonts w:ascii="Times New Roman" w:hAnsi="Times New Roman" w:cs="Times New Roman"/>
          <w:i/>
          <w:sz w:val="24"/>
          <w:szCs w:val="24"/>
        </w:rPr>
        <w:t>e-commerce</w:t>
      </w:r>
      <w:r w:rsidRPr="000860C3">
        <w:rPr>
          <w:rFonts w:ascii="Times New Roman" w:hAnsi="Times New Roman" w:cs="Times New Roman"/>
          <w:sz w:val="24"/>
          <w:szCs w:val="24"/>
        </w:rPr>
        <w:t xml:space="preserve">. Selain itu  dalam  transaksi </w:t>
      </w:r>
      <w:r w:rsidRPr="000860C3">
        <w:rPr>
          <w:rFonts w:ascii="Times New Roman" w:hAnsi="Times New Roman" w:cs="Times New Roman"/>
          <w:i/>
          <w:sz w:val="24"/>
          <w:szCs w:val="24"/>
        </w:rPr>
        <w:t xml:space="preserve">e-commerce </w:t>
      </w:r>
      <w:r w:rsidRPr="000860C3">
        <w:rPr>
          <w:rFonts w:ascii="Times New Roman" w:hAnsi="Times New Roman" w:cs="Times New Roman"/>
          <w:sz w:val="24"/>
          <w:szCs w:val="24"/>
        </w:rPr>
        <w:t xml:space="preserve">tidak  ada  lagi  batas  negara maka  undang-undang  perlindungan  konsumen   masing-masing  negara  seperti  yang dimiliki  Indonesia  tidak  akan  cukup  membantu,  karena </w:t>
      </w:r>
      <w:r w:rsidRPr="000860C3">
        <w:rPr>
          <w:rFonts w:ascii="Times New Roman" w:hAnsi="Times New Roman" w:cs="Times New Roman"/>
          <w:i/>
          <w:sz w:val="24"/>
          <w:szCs w:val="24"/>
        </w:rPr>
        <w:t xml:space="preserve">e-commerce  </w:t>
      </w:r>
      <w:r w:rsidRPr="000860C3">
        <w:rPr>
          <w:rFonts w:ascii="Times New Roman" w:hAnsi="Times New Roman" w:cs="Times New Roman"/>
          <w:sz w:val="24"/>
          <w:szCs w:val="24"/>
        </w:rPr>
        <w:t xml:space="preserve"> beroperasi secara  lintas  batas  (</w:t>
      </w:r>
      <w:r w:rsidRPr="000860C3">
        <w:rPr>
          <w:rFonts w:ascii="Times New Roman" w:hAnsi="Times New Roman" w:cs="Times New Roman"/>
          <w:i/>
          <w:sz w:val="24"/>
          <w:szCs w:val="24"/>
        </w:rPr>
        <w:t>borderless</w:t>
      </w:r>
      <w:r w:rsidRPr="000860C3">
        <w:rPr>
          <w:rFonts w:ascii="Times New Roman" w:hAnsi="Times New Roman" w:cs="Times New Roman"/>
          <w:sz w:val="24"/>
          <w:szCs w:val="24"/>
        </w:rPr>
        <w:t>).</w:t>
      </w:r>
      <w:r w:rsidRPr="000860C3">
        <w:rPr>
          <w:rStyle w:val="FootnoteReference"/>
          <w:rFonts w:ascii="Times New Roman" w:hAnsi="Times New Roman" w:cs="Times New Roman"/>
          <w:sz w:val="24"/>
          <w:szCs w:val="24"/>
        </w:rPr>
        <w:footnoteReference w:id="7"/>
      </w:r>
    </w:p>
    <w:p w14:paraId="21779C2D" w14:textId="75BEE44D" w:rsidR="008C6F44" w:rsidRPr="000860C3" w:rsidRDefault="008C6F44" w:rsidP="00135310">
      <w:pPr>
        <w:spacing w:line="480" w:lineRule="auto"/>
        <w:jc w:val="both"/>
        <w:rPr>
          <w:rFonts w:ascii="Times New Roman" w:hAnsi="Times New Roman" w:cs="Times New Roman"/>
          <w:b/>
          <w:bCs/>
          <w:sz w:val="24"/>
          <w:szCs w:val="24"/>
        </w:rPr>
      </w:pPr>
      <w:r w:rsidRPr="000860C3">
        <w:rPr>
          <w:rFonts w:ascii="Times New Roman" w:hAnsi="Times New Roman" w:cs="Times New Roman"/>
          <w:b/>
          <w:bCs/>
          <w:sz w:val="24"/>
          <w:szCs w:val="24"/>
        </w:rPr>
        <w:t xml:space="preserve">Rumusan Masalah </w:t>
      </w:r>
    </w:p>
    <w:p w14:paraId="374948E5" w14:textId="4285A4CC" w:rsidR="00135310" w:rsidRPr="000860C3" w:rsidRDefault="00135310" w:rsidP="006A694E">
      <w:pPr>
        <w:spacing w:after="0" w:line="480" w:lineRule="auto"/>
        <w:ind w:firstLine="720"/>
        <w:jc w:val="both"/>
        <w:rPr>
          <w:rFonts w:ascii="Times New Roman" w:eastAsia="Calibri" w:hAnsi="Times New Roman" w:cs="Times New Roman"/>
          <w:sz w:val="24"/>
          <w:szCs w:val="24"/>
          <w:lang w:val="id-ID"/>
        </w:rPr>
      </w:pPr>
      <w:r w:rsidRPr="000860C3">
        <w:rPr>
          <w:rFonts w:ascii="Times New Roman" w:hAnsi="Times New Roman" w:cs="Times New Roman"/>
          <w:bCs/>
          <w:sz w:val="24"/>
          <w:szCs w:val="24"/>
        </w:rPr>
        <w:t>Berdasarkan penjelasan dari latar belakang di atas, maka rumusan masalah t</w:t>
      </w:r>
      <w:r w:rsidR="006A694E" w:rsidRPr="000860C3">
        <w:rPr>
          <w:rFonts w:ascii="Times New Roman" w:hAnsi="Times New Roman" w:cs="Times New Roman"/>
          <w:bCs/>
          <w:sz w:val="24"/>
          <w:szCs w:val="24"/>
        </w:rPr>
        <w:t>unggal pada penulisan ini yaitu</w:t>
      </w:r>
      <w:r w:rsidR="006A694E" w:rsidRPr="000860C3">
        <w:rPr>
          <w:rFonts w:ascii="Times New Roman" w:hAnsi="Times New Roman" w:cs="Times New Roman"/>
          <w:bCs/>
          <w:sz w:val="24"/>
          <w:szCs w:val="24"/>
          <w:lang w:val="id-ID"/>
        </w:rPr>
        <w:t xml:space="preserve"> :</w:t>
      </w:r>
      <w:r w:rsidRPr="000860C3">
        <w:rPr>
          <w:rFonts w:ascii="Times New Roman" w:hAnsi="Times New Roman" w:cs="Times New Roman"/>
          <w:bCs/>
          <w:sz w:val="24"/>
          <w:szCs w:val="24"/>
        </w:rPr>
        <w:t xml:space="preserve"> </w:t>
      </w:r>
      <w:r w:rsidR="006A694E" w:rsidRPr="000860C3">
        <w:rPr>
          <w:rFonts w:ascii="Times New Roman" w:eastAsia="Calibri" w:hAnsi="Times New Roman" w:cs="Times New Roman"/>
          <w:sz w:val="24"/>
          <w:szCs w:val="24"/>
        </w:rPr>
        <w:t>bagaimana urgensi pembaharuan hukum perlindungan konsumen i</w:t>
      </w:r>
      <w:r w:rsidR="00A93EC6" w:rsidRPr="000860C3">
        <w:rPr>
          <w:rFonts w:ascii="Times New Roman" w:eastAsia="Calibri" w:hAnsi="Times New Roman" w:cs="Times New Roman"/>
          <w:sz w:val="24"/>
          <w:szCs w:val="24"/>
        </w:rPr>
        <w:t>ndonesia</w:t>
      </w:r>
      <w:r w:rsidR="00FB268D" w:rsidRPr="000860C3">
        <w:rPr>
          <w:rFonts w:ascii="Times New Roman" w:eastAsia="Calibri" w:hAnsi="Times New Roman" w:cs="Times New Roman"/>
          <w:sz w:val="24"/>
          <w:szCs w:val="24"/>
          <w:lang w:val="id-ID"/>
        </w:rPr>
        <w:t xml:space="preserve"> di era </w:t>
      </w:r>
      <w:r w:rsidR="00FB268D" w:rsidRPr="000860C3">
        <w:rPr>
          <w:rFonts w:ascii="Times New Roman" w:eastAsia="Calibri" w:hAnsi="Times New Roman" w:cs="Times New Roman"/>
          <w:i/>
          <w:sz w:val="24"/>
          <w:szCs w:val="24"/>
          <w:lang w:val="id-ID"/>
        </w:rPr>
        <w:t>e-commerce</w:t>
      </w:r>
      <w:r w:rsidR="00A93EC6" w:rsidRPr="000860C3">
        <w:rPr>
          <w:rFonts w:ascii="Times New Roman" w:eastAsia="Calibri" w:hAnsi="Times New Roman" w:cs="Times New Roman"/>
          <w:sz w:val="24"/>
          <w:szCs w:val="24"/>
          <w:lang w:val="id-ID"/>
        </w:rPr>
        <w:t>?</w:t>
      </w:r>
    </w:p>
    <w:p w14:paraId="394B090F" w14:textId="0C669537" w:rsidR="00552124" w:rsidRPr="000860C3" w:rsidRDefault="00376651" w:rsidP="006A694E">
      <w:pPr>
        <w:spacing w:line="480" w:lineRule="auto"/>
        <w:rPr>
          <w:rFonts w:ascii="Times New Roman" w:hAnsi="Times New Roman" w:cs="Times New Roman"/>
          <w:b/>
          <w:bCs/>
          <w:sz w:val="24"/>
          <w:szCs w:val="24"/>
        </w:rPr>
      </w:pPr>
      <w:r w:rsidRPr="000860C3">
        <w:rPr>
          <w:rFonts w:ascii="Times New Roman" w:hAnsi="Times New Roman" w:cs="Times New Roman"/>
          <w:b/>
          <w:bCs/>
          <w:sz w:val="24"/>
          <w:szCs w:val="24"/>
        </w:rPr>
        <w:t xml:space="preserve">Tujuan Penelitian </w:t>
      </w:r>
    </w:p>
    <w:p w14:paraId="567720EB" w14:textId="2DFA5205" w:rsidR="006A694E" w:rsidRDefault="006A694E" w:rsidP="006A694E">
      <w:pPr>
        <w:spacing w:line="480" w:lineRule="auto"/>
        <w:rPr>
          <w:rFonts w:ascii="Times New Roman" w:hAnsi="Times New Roman" w:cs="Times New Roman"/>
          <w:bCs/>
          <w:sz w:val="24"/>
          <w:szCs w:val="24"/>
          <w:lang w:val="id-ID"/>
        </w:rPr>
      </w:pPr>
      <w:r w:rsidRPr="000860C3">
        <w:rPr>
          <w:rFonts w:ascii="Times New Roman" w:hAnsi="Times New Roman" w:cs="Times New Roman"/>
          <w:bCs/>
          <w:sz w:val="24"/>
          <w:szCs w:val="24"/>
        </w:rPr>
        <w:tab/>
      </w:r>
      <w:r w:rsidRPr="000860C3">
        <w:rPr>
          <w:rFonts w:ascii="Times New Roman" w:hAnsi="Times New Roman" w:cs="Times New Roman"/>
          <w:bCs/>
          <w:sz w:val="24"/>
          <w:szCs w:val="24"/>
          <w:lang w:val="id-ID"/>
        </w:rPr>
        <w:t xml:space="preserve">Adapun tujuan yang ingin dicapai adalah untuk mengetahui urgensi </w:t>
      </w:r>
      <w:r w:rsidRPr="000860C3">
        <w:rPr>
          <w:rFonts w:ascii="Times New Roman" w:hAnsi="Times New Roman" w:cs="Times New Roman"/>
          <w:bCs/>
          <w:sz w:val="24"/>
          <w:szCs w:val="24"/>
        </w:rPr>
        <w:t>pembaharuan hukum perlindungan konsumen indonesia</w:t>
      </w:r>
      <w:r w:rsidR="00FB268D" w:rsidRPr="000860C3">
        <w:rPr>
          <w:rFonts w:ascii="Times New Roman" w:hAnsi="Times New Roman" w:cs="Times New Roman"/>
          <w:bCs/>
          <w:sz w:val="24"/>
          <w:szCs w:val="24"/>
          <w:lang w:val="id-ID"/>
        </w:rPr>
        <w:t xml:space="preserve"> di era </w:t>
      </w:r>
      <w:r w:rsidR="00FB268D" w:rsidRPr="000860C3">
        <w:rPr>
          <w:rFonts w:ascii="Times New Roman" w:hAnsi="Times New Roman" w:cs="Times New Roman"/>
          <w:bCs/>
          <w:i/>
          <w:sz w:val="24"/>
          <w:szCs w:val="24"/>
          <w:lang w:val="id-ID"/>
        </w:rPr>
        <w:t>e-commerce</w:t>
      </w:r>
      <w:r w:rsidRPr="000860C3">
        <w:rPr>
          <w:rFonts w:ascii="Times New Roman" w:hAnsi="Times New Roman" w:cs="Times New Roman"/>
          <w:bCs/>
          <w:sz w:val="24"/>
          <w:szCs w:val="24"/>
          <w:lang w:val="id-ID"/>
        </w:rPr>
        <w:t>.</w:t>
      </w:r>
    </w:p>
    <w:p w14:paraId="3913E274" w14:textId="4AE34F29" w:rsidR="00B122DD" w:rsidRPr="000860C3" w:rsidRDefault="00B122DD" w:rsidP="00B122DD">
      <w:pPr>
        <w:rPr>
          <w:rFonts w:ascii="Times New Roman" w:hAnsi="Times New Roman" w:cs="Times New Roman"/>
          <w:bCs/>
          <w:sz w:val="24"/>
          <w:szCs w:val="24"/>
          <w:lang w:val="id-ID"/>
        </w:rPr>
      </w:pPr>
      <w:r>
        <w:rPr>
          <w:rFonts w:ascii="Times New Roman" w:hAnsi="Times New Roman" w:cs="Times New Roman"/>
          <w:bCs/>
          <w:sz w:val="24"/>
          <w:szCs w:val="24"/>
          <w:lang w:val="id-ID"/>
        </w:rPr>
        <w:br w:type="page"/>
      </w:r>
    </w:p>
    <w:p w14:paraId="19BACFF7" w14:textId="77777777" w:rsidR="00C83810" w:rsidRPr="000860C3" w:rsidRDefault="00C83810" w:rsidP="00C83810">
      <w:pPr>
        <w:spacing w:after="0" w:line="480" w:lineRule="auto"/>
        <w:ind w:left="270" w:hanging="270"/>
        <w:rPr>
          <w:rFonts w:ascii="Times New Roman" w:hAnsi="Times New Roman" w:cs="Times New Roman"/>
          <w:b/>
          <w:bCs/>
          <w:sz w:val="24"/>
          <w:szCs w:val="24"/>
        </w:rPr>
      </w:pPr>
      <w:r w:rsidRPr="000860C3">
        <w:rPr>
          <w:rFonts w:ascii="Times New Roman" w:hAnsi="Times New Roman" w:cs="Times New Roman"/>
          <w:b/>
          <w:bCs/>
          <w:sz w:val="24"/>
          <w:szCs w:val="24"/>
        </w:rPr>
        <w:lastRenderedPageBreak/>
        <w:t xml:space="preserve">Metode Penelitian </w:t>
      </w:r>
    </w:p>
    <w:p w14:paraId="6AADE881" w14:textId="3EF86F6A" w:rsidR="00FB268D" w:rsidRPr="000860C3" w:rsidRDefault="00C83810" w:rsidP="00A05716">
      <w:pPr>
        <w:spacing w:after="0" w:line="480" w:lineRule="auto"/>
        <w:ind w:left="270"/>
        <w:jc w:val="both"/>
        <w:rPr>
          <w:rFonts w:ascii="Times New Roman" w:hAnsi="Times New Roman" w:cs="Times New Roman"/>
          <w:sz w:val="24"/>
          <w:szCs w:val="24"/>
          <w:lang w:val="id-ID"/>
        </w:rPr>
      </w:pPr>
      <w:r w:rsidRPr="000860C3">
        <w:rPr>
          <w:rFonts w:ascii="Times New Roman" w:hAnsi="Times New Roman" w:cs="Times New Roman"/>
          <w:b/>
          <w:bCs/>
          <w:sz w:val="24"/>
          <w:szCs w:val="24"/>
        </w:rPr>
        <w:tab/>
      </w:r>
      <w:r w:rsidR="008E133E" w:rsidRPr="000860C3">
        <w:rPr>
          <w:rFonts w:ascii="Times New Roman" w:hAnsi="Times New Roman" w:cs="Times New Roman"/>
          <w:sz w:val="24"/>
          <w:szCs w:val="24"/>
          <w:lang w:val="id-ID"/>
        </w:rPr>
        <w:t>Metode yang digunakan oleh peneliti adal</w:t>
      </w:r>
      <w:r w:rsidR="006706C3" w:rsidRPr="000860C3">
        <w:rPr>
          <w:rFonts w:ascii="Times New Roman" w:hAnsi="Times New Roman" w:cs="Times New Roman"/>
          <w:sz w:val="24"/>
          <w:szCs w:val="24"/>
          <w:lang w:val="id-ID"/>
        </w:rPr>
        <w:t>ah metode hukum normatif atau yang disebut juga dengan</w:t>
      </w:r>
      <w:r w:rsidR="006706C3" w:rsidRPr="000860C3">
        <w:rPr>
          <w:rFonts w:ascii="Times New Roman" w:hAnsi="Times New Roman" w:cs="Times New Roman"/>
          <w:sz w:val="24"/>
          <w:szCs w:val="24"/>
        </w:rPr>
        <w:t xml:space="preserve"> penelitian kepustakaan, dimana penulis menganalisis konsep-konsep dan peraturan hukum yang berkaitan dengan penelitian serta juga menganalisis buku-buku, jurnal-jurnal dan dokumen-dokumen lain yang dibutuhkan dalam melakukan penelitian.</w:t>
      </w:r>
      <w:r w:rsidR="006706C3" w:rsidRPr="000860C3">
        <w:rPr>
          <w:rFonts w:ascii="Times New Roman" w:hAnsi="Times New Roman" w:cs="Times New Roman"/>
          <w:sz w:val="24"/>
          <w:szCs w:val="24"/>
          <w:lang w:val="id-ID"/>
        </w:rPr>
        <w:t xml:space="preserve"> </w:t>
      </w:r>
      <w:r w:rsidR="008E133E" w:rsidRPr="000860C3">
        <w:rPr>
          <w:rFonts w:ascii="Times New Roman" w:hAnsi="Times New Roman" w:cs="Times New Roman"/>
          <w:sz w:val="24"/>
          <w:szCs w:val="24"/>
          <w:lang w:val="id-ID"/>
        </w:rPr>
        <w:t>Fokus  kajian  menelaah  dan mengkaji berkaitan   dengan   pembaharuan hukum perlindungan konsumen di Indonesia</w:t>
      </w:r>
      <w:r w:rsidR="00FB268D" w:rsidRPr="000860C3">
        <w:rPr>
          <w:rFonts w:ascii="Times New Roman" w:hAnsi="Times New Roman" w:cs="Times New Roman"/>
          <w:sz w:val="24"/>
          <w:szCs w:val="24"/>
          <w:lang w:val="id-ID"/>
        </w:rPr>
        <w:t xml:space="preserve"> di era </w:t>
      </w:r>
      <w:r w:rsidR="00FB268D" w:rsidRPr="000860C3">
        <w:rPr>
          <w:rFonts w:ascii="Times New Roman" w:hAnsi="Times New Roman" w:cs="Times New Roman"/>
          <w:i/>
          <w:sz w:val="24"/>
          <w:szCs w:val="24"/>
          <w:lang w:val="id-ID"/>
        </w:rPr>
        <w:t>e-commerce</w:t>
      </w:r>
      <w:r w:rsidR="008E133E" w:rsidRPr="000860C3">
        <w:rPr>
          <w:rFonts w:ascii="Times New Roman" w:hAnsi="Times New Roman" w:cs="Times New Roman"/>
          <w:sz w:val="24"/>
          <w:szCs w:val="24"/>
          <w:lang w:val="id-ID"/>
        </w:rPr>
        <w:t xml:space="preserve">.  </w:t>
      </w:r>
    </w:p>
    <w:p w14:paraId="55D0A744" w14:textId="2CBD862D" w:rsidR="00B17854" w:rsidRPr="000860C3" w:rsidRDefault="00560146" w:rsidP="00FB268D">
      <w:pPr>
        <w:spacing w:after="0" w:line="480" w:lineRule="auto"/>
        <w:jc w:val="both"/>
        <w:rPr>
          <w:rFonts w:ascii="Times New Roman" w:hAnsi="Times New Roman" w:cs="Times New Roman"/>
          <w:b/>
          <w:bCs/>
          <w:sz w:val="24"/>
          <w:szCs w:val="24"/>
        </w:rPr>
      </w:pPr>
      <w:r w:rsidRPr="000860C3">
        <w:rPr>
          <w:rFonts w:ascii="Times New Roman" w:hAnsi="Times New Roman" w:cs="Times New Roman"/>
          <w:b/>
          <w:bCs/>
          <w:sz w:val="24"/>
          <w:szCs w:val="24"/>
        </w:rPr>
        <w:t xml:space="preserve">Hasil Penelitian dan Pembahasan </w:t>
      </w:r>
    </w:p>
    <w:p w14:paraId="09CD9F1E" w14:textId="5822AF29" w:rsidR="008E133E" w:rsidRPr="000860C3" w:rsidRDefault="00D47DC1" w:rsidP="00A05716">
      <w:pPr>
        <w:spacing w:after="0" w:line="480" w:lineRule="auto"/>
        <w:jc w:val="both"/>
        <w:rPr>
          <w:rFonts w:ascii="Times New Roman" w:eastAsia="Calibri" w:hAnsi="Times New Roman" w:cs="Times New Roman"/>
          <w:b/>
          <w:sz w:val="24"/>
          <w:szCs w:val="24"/>
          <w:lang w:val="id-ID"/>
        </w:rPr>
      </w:pPr>
      <w:r w:rsidRPr="000860C3">
        <w:rPr>
          <w:rFonts w:ascii="Times New Roman" w:eastAsia="Calibri" w:hAnsi="Times New Roman" w:cs="Times New Roman"/>
          <w:b/>
          <w:sz w:val="24"/>
          <w:szCs w:val="24"/>
          <w:lang w:val="id-ID"/>
        </w:rPr>
        <w:t>Urgensi Pembaharuan Hukum Perlindungan Konsumen Indonesia</w:t>
      </w:r>
      <w:r w:rsidR="00A05716" w:rsidRPr="000860C3">
        <w:rPr>
          <w:rFonts w:ascii="Times New Roman" w:eastAsia="Calibri" w:hAnsi="Times New Roman" w:cs="Times New Roman"/>
          <w:b/>
          <w:sz w:val="24"/>
          <w:szCs w:val="24"/>
          <w:lang w:val="id-ID"/>
        </w:rPr>
        <w:t xml:space="preserve"> di Era </w:t>
      </w:r>
      <w:r w:rsidR="00A05716" w:rsidRPr="000860C3">
        <w:rPr>
          <w:rFonts w:ascii="Times New Roman" w:eastAsia="Calibri" w:hAnsi="Times New Roman" w:cs="Times New Roman"/>
          <w:b/>
          <w:i/>
          <w:sz w:val="24"/>
          <w:szCs w:val="24"/>
          <w:lang w:val="id-ID"/>
        </w:rPr>
        <w:t>E-Commerce</w:t>
      </w:r>
    </w:p>
    <w:p w14:paraId="4B0A9C60"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Perkembangan perkonomian dewasa ini, telah memacu tumbuhnya sektor produksi dan perdagangan yang dalam kenyataan secara tidak langsung menciptakan kekuatan posisi pelaku usaha di satu sisi, dan menempatkan konsumen di sisi yang lain. Sebagian pelaku usaha dalam melakukan kegiatannya acapkali mengabaikan kepentingan konsumen. Mengingat posisinya seperti itu, konsumen sering “terpaksa” menerima suatu produk barang/jasa, meskipun tidak sesuai dengan yang diinginkan.</w:t>
      </w:r>
      <w:r w:rsidRPr="000860C3">
        <w:rPr>
          <w:rFonts w:ascii="Times New Roman" w:eastAsia="Calibri" w:hAnsi="Times New Roman" w:cs="Times New Roman"/>
          <w:sz w:val="24"/>
          <w:szCs w:val="24"/>
          <w:vertAlign w:val="superscript"/>
          <w:lang w:val="id-ID"/>
        </w:rPr>
        <w:footnoteReference w:id="8"/>
      </w:r>
    </w:p>
    <w:p w14:paraId="10F8D073"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Kedudukan konsumen dipengaruhi oleh konsep-konsep pemasaran yang berubah dari waktu kewaktu. Pertama, memfokuskan pada produk dan pelaku usaha, dengan membuat produk yang baik berdasarkan standar dan nilai internal. Kedua, mngalihkan fokus pemasaran dari produk kepada konsumen. Ketiga, sebagai konsep baru pemasaran, dengan pembaharuan konsep pemasaran menjadi konsep strategi. Konsep strategi pemasaran pada dasarnya merubah fokus pemasaran dari konsumen atau produk kepada konsumen dalam konteks lingkungan eksternal yang lebih luas.</w:t>
      </w:r>
      <w:r w:rsidRPr="000860C3">
        <w:rPr>
          <w:rFonts w:ascii="Times New Roman" w:eastAsia="Calibri" w:hAnsi="Times New Roman" w:cs="Times New Roman"/>
          <w:sz w:val="24"/>
          <w:szCs w:val="24"/>
          <w:vertAlign w:val="superscript"/>
          <w:lang w:val="id-ID"/>
        </w:rPr>
        <w:footnoteReference w:id="9"/>
      </w:r>
    </w:p>
    <w:p w14:paraId="05DB463F"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Posisi konsumen dalam masyarakat modern berada dalam posisi yang tidak seimbang dengan pelaku usaha dan konsumen cenderung berada dalam posisi yang lemah. Hal ini didasarkan pada beberapa argumentasi, yaitu: Pertama, dalam masyarakat modern, pelaku usaha menawarkan berbagai jenis barang yang diproduksi secara masal. Kedua, banyaknya berbagai jenis barang dipasar membuat konsumen sulit untuk memahami berbagai macam produk yang tersedia. Ketiga, Metode periklanan modern melakukan disinformasi kepada konsumen daripada memberikan </w:t>
      </w:r>
      <w:r w:rsidRPr="000860C3">
        <w:rPr>
          <w:rFonts w:ascii="Times New Roman" w:eastAsia="Calibri" w:hAnsi="Times New Roman" w:cs="Times New Roman"/>
          <w:sz w:val="24"/>
          <w:szCs w:val="24"/>
          <w:lang w:val="id-ID"/>
        </w:rPr>
        <w:lastRenderedPageBreak/>
        <w:t xml:space="preserve">informasi secara objektif. Keempat, Sulitnya konsumen memperoleh informasi-informasi yang memadai. Kelima, Berkembangnya gagasan </w:t>
      </w:r>
      <w:r w:rsidRPr="000860C3">
        <w:rPr>
          <w:rFonts w:ascii="Times New Roman" w:eastAsia="Calibri" w:hAnsi="Times New Roman" w:cs="Times New Roman"/>
          <w:i/>
          <w:sz w:val="24"/>
          <w:szCs w:val="24"/>
          <w:lang w:val="id-ID"/>
        </w:rPr>
        <w:t xml:space="preserve">paternalism, </w:t>
      </w:r>
      <w:r w:rsidRPr="000860C3">
        <w:rPr>
          <w:rFonts w:ascii="Times New Roman" w:eastAsia="Calibri" w:hAnsi="Times New Roman" w:cs="Times New Roman"/>
          <w:sz w:val="24"/>
          <w:szCs w:val="24"/>
          <w:lang w:val="id-ID"/>
        </w:rPr>
        <w:t>yaitu terdapat rasa tidak percaya terhadap kemampuan konsumen melindungi dirinya sendiri.</w:t>
      </w:r>
      <w:r w:rsidRPr="000860C3">
        <w:rPr>
          <w:rFonts w:ascii="Times New Roman" w:eastAsia="Calibri" w:hAnsi="Times New Roman" w:cs="Times New Roman"/>
          <w:sz w:val="24"/>
          <w:szCs w:val="24"/>
          <w:vertAlign w:val="superscript"/>
          <w:lang w:val="id-ID"/>
        </w:rPr>
        <w:footnoteReference w:id="10"/>
      </w:r>
    </w:p>
    <w:p w14:paraId="43EBD442"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Hubungan yang tidak seimbang tersebut membuka peluang bagi pelaku usaha, yang didorong oleh semangat untuk mengeruk keuntungan sebesar-besarnya untuk menyalahgunakan posisinya yang lebih unggul dalam hubungannya dengan konsumen. Penyalah gunaan tersebut hampir selalu membawa kerugian bagi pihak konsumen.</w:t>
      </w:r>
      <w:r w:rsidRPr="000860C3">
        <w:rPr>
          <w:rFonts w:ascii="Times New Roman" w:eastAsia="Calibri" w:hAnsi="Times New Roman" w:cs="Times New Roman"/>
          <w:sz w:val="24"/>
          <w:szCs w:val="24"/>
          <w:vertAlign w:val="superscript"/>
          <w:lang w:val="id-ID"/>
        </w:rPr>
        <w:footnoteReference w:id="11"/>
      </w:r>
    </w:p>
    <w:p w14:paraId="3FE0CE3B" w14:textId="4DBA740D" w:rsidR="00822D03" w:rsidRPr="000860C3" w:rsidRDefault="00DF562C"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Dalam dunia perdagangan</w:t>
      </w:r>
      <w:r w:rsidR="00822D03" w:rsidRPr="000860C3">
        <w:rPr>
          <w:rFonts w:ascii="Times New Roman" w:eastAsia="Calibri" w:hAnsi="Times New Roman" w:cs="Times New Roman"/>
          <w:sz w:val="24"/>
          <w:szCs w:val="24"/>
          <w:lang w:val="id-ID"/>
        </w:rPr>
        <w:t xml:space="preserve"> saat ini, transaksi elektronik adalah suatu hal yang tidak dapat dihindarkan. Electronic Commerce (</w:t>
      </w:r>
      <w:r w:rsidR="00A87B04" w:rsidRPr="000860C3">
        <w:rPr>
          <w:rFonts w:ascii="Times New Roman" w:eastAsia="Calibri" w:hAnsi="Times New Roman" w:cs="Times New Roman"/>
          <w:i/>
          <w:sz w:val="24"/>
          <w:szCs w:val="24"/>
          <w:lang w:val="id-ID"/>
        </w:rPr>
        <w:t>e-c</w:t>
      </w:r>
      <w:r w:rsidR="00822D03" w:rsidRPr="000860C3">
        <w:rPr>
          <w:rFonts w:ascii="Times New Roman" w:eastAsia="Calibri" w:hAnsi="Times New Roman" w:cs="Times New Roman"/>
          <w:i/>
          <w:sz w:val="24"/>
          <w:szCs w:val="24"/>
          <w:lang w:val="id-ID"/>
        </w:rPr>
        <w:t>ommerce</w:t>
      </w:r>
      <w:r w:rsidR="00822D03" w:rsidRPr="000860C3">
        <w:rPr>
          <w:rFonts w:ascii="Times New Roman" w:eastAsia="Calibri" w:hAnsi="Times New Roman" w:cs="Times New Roman"/>
          <w:sz w:val="24"/>
          <w:szCs w:val="24"/>
          <w:lang w:val="id-ID"/>
        </w:rPr>
        <w:t>) adalah suatu contoh d</w:t>
      </w:r>
      <w:r w:rsidRPr="000860C3">
        <w:rPr>
          <w:rFonts w:ascii="Times New Roman" w:eastAsia="Calibri" w:hAnsi="Times New Roman" w:cs="Times New Roman"/>
          <w:sz w:val="24"/>
          <w:szCs w:val="24"/>
          <w:lang w:val="id-ID"/>
        </w:rPr>
        <w:t>ari kemajuan yang terjadi</w:t>
      </w:r>
      <w:r w:rsidR="00822D03" w:rsidRPr="000860C3">
        <w:rPr>
          <w:rFonts w:ascii="Times New Roman" w:eastAsia="Calibri" w:hAnsi="Times New Roman" w:cs="Times New Roman"/>
          <w:sz w:val="24"/>
          <w:szCs w:val="24"/>
          <w:lang w:val="id-ID"/>
        </w:rPr>
        <w:t>, dimana transaksi bisnis tidak lagi dilakukan secara konvensional, yang mengharuskan pembeli berinteraksi langsung dengan penjual atau adanya keharusan menggunakan uang tunai.</w:t>
      </w:r>
      <w:r w:rsidR="00822D03" w:rsidRPr="000860C3">
        <w:rPr>
          <w:rFonts w:ascii="Times New Roman" w:eastAsia="Calibri" w:hAnsi="Times New Roman" w:cs="Times New Roman"/>
          <w:sz w:val="24"/>
          <w:szCs w:val="24"/>
          <w:vertAlign w:val="superscript"/>
          <w:lang w:val="id-ID"/>
        </w:rPr>
        <w:footnoteReference w:id="12"/>
      </w:r>
    </w:p>
    <w:p w14:paraId="5CD347D3"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Praktik transaksi e-commerce banyak menimbulkan permasalahan permasalahan yang cenderung merugikan konsumen dan menimbulkan berbagai permasalahan hukum dalam melakukan transaksi e-commerce.</w:t>
      </w:r>
      <w:r w:rsidRPr="000860C3">
        <w:rPr>
          <w:rFonts w:ascii="Times New Roman" w:eastAsia="Calibri" w:hAnsi="Times New Roman" w:cs="Times New Roman"/>
          <w:sz w:val="24"/>
          <w:szCs w:val="24"/>
          <w:vertAlign w:val="superscript"/>
          <w:lang w:val="id-ID"/>
        </w:rPr>
        <w:footnoteReference w:id="13"/>
      </w:r>
    </w:p>
    <w:p w14:paraId="7E110474" w14:textId="4D86A33B" w:rsidR="00822D03" w:rsidRPr="000860C3" w:rsidRDefault="00822D03" w:rsidP="00A87B04">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Dalam transaksi e-commerce diciptakan transaksi bisnis yang lebih praktis tanpa kertas (paperless) dan dalam t</w:t>
      </w:r>
      <w:r w:rsidR="00A87B04" w:rsidRPr="000860C3">
        <w:rPr>
          <w:rFonts w:ascii="Times New Roman" w:eastAsia="Calibri" w:hAnsi="Times New Roman" w:cs="Times New Roman"/>
          <w:sz w:val="24"/>
          <w:szCs w:val="24"/>
          <w:lang w:val="id-ID"/>
        </w:rPr>
        <w:t xml:space="preserve">ransaksi </w:t>
      </w:r>
      <w:r w:rsidRPr="000860C3">
        <w:rPr>
          <w:rFonts w:ascii="Times New Roman" w:eastAsia="Calibri" w:hAnsi="Times New Roman" w:cs="Times New Roman"/>
          <w:sz w:val="24"/>
          <w:szCs w:val="24"/>
          <w:lang w:val="id-ID"/>
        </w:rPr>
        <w:t>e-commerce dapat tidak bertemu secara langsung (face to face) para pihak yang melakukan transaksi, sehingga dapat dikatakan e-commerce menjadi penggerak ekonomi baru dalam bidang teknologi. Selain keuntungan tersebut, aspek negatif dari pengembangan ini adalah berkaitan dengan persoalan keamanan dalam bertransaksi dengan menggunakan media e-commerce. Munculnya bentuk penyelewengan</w:t>
      </w:r>
      <w:r w:rsidR="004D043A" w:rsidRPr="000860C3">
        <w:rPr>
          <w:rFonts w:ascii="Times New Roman" w:eastAsia="Calibri" w:hAnsi="Times New Roman" w:cs="Times New Roman"/>
          <w:sz w:val="24"/>
          <w:szCs w:val="24"/>
          <w:lang w:val="id-ID"/>
        </w:rPr>
        <w:t>-</w:t>
      </w:r>
      <w:r w:rsidRPr="000860C3">
        <w:rPr>
          <w:rFonts w:ascii="Times New Roman" w:eastAsia="Calibri" w:hAnsi="Times New Roman" w:cs="Times New Roman"/>
          <w:sz w:val="24"/>
          <w:szCs w:val="24"/>
          <w:lang w:val="id-ID"/>
        </w:rPr>
        <w:t>penyelewengan yang cenderung merugikan konsumen dan menimbulkan berbagai permasalahan hukum dalam melakukan transaksi e-commerce.</w:t>
      </w:r>
      <w:r w:rsidRPr="000860C3">
        <w:rPr>
          <w:rFonts w:ascii="Times New Roman" w:eastAsia="Calibri" w:hAnsi="Times New Roman" w:cs="Times New Roman"/>
          <w:sz w:val="24"/>
          <w:szCs w:val="24"/>
          <w:vertAlign w:val="superscript"/>
          <w:lang w:val="id-ID"/>
        </w:rPr>
        <w:footnoteReference w:id="14"/>
      </w:r>
    </w:p>
    <w:p w14:paraId="0A715AA6"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Masalah hukum yang menyangkut perlindungan hukum konsumen semakin mendesak dalam hal seorang konsumen melakukan transaksi e-commerce dengan merchant dalam satu negara atau berlainan negara. Di dalam </w:t>
      </w:r>
      <w:r w:rsidRPr="000860C3">
        <w:rPr>
          <w:rFonts w:ascii="Times New Roman" w:eastAsia="Calibri" w:hAnsi="Times New Roman" w:cs="Times New Roman"/>
          <w:sz w:val="24"/>
          <w:szCs w:val="24"/>
          <w:lang w:val="id-ID"/>
        </w:rPr>
        <w:lastRenderedPageBreak/>
        <w:t>jual beli melalui internet, seringkali terjadi kecurangan. Kecurangan-kecurangan tersebut dapat terjadi yang menyangkut keberadaan pelaku usaha, barang yang dibeli, harga barang, dan pembayaran oleh konsumen. Kecurangan yang menyangkut pelaku usaha, misalnya pelaku usaha (virtual store) yang bersangkutan merupakan toko yang fiktif.</w:t>
      </w:r>
      <w:r w:rsidRPr="000860C3">
        <w:rPr>
          <w:rFonts w:ascii="Times New Roman" w:eastAsia="Calibri" w:hAnsi="Times New Roman" w:cs="Times New Roman"/>
          <w:sz w:val="24"/>
          <w:szCs w:val="24"/>
          <w:vertAlign w:val="superscript"/>
          <w:lang w:val="id-ID"/>
        </w:rPr>
        <w:footnoteReference w:id="15"/>
      </w:r>
    </w:p>
    <w:p w14:paraId="2E10B3A6"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Secara garis besar, dapat ditemukan beberapa permasalahan yang timbul yang berkenaan dengan hak-hak konsumen dalam transaksi e-commerce, antara lain:</w:t>
      </w:r>
      <w:r w:rsidRPr="000860C3">
        <w:rPr>
          <w:rFonts w:ascii="Times New Roman" w:eastAsia="Calibri" w:hAnsi="Times New Roman" w:cs="Times New Roman"/>
          <w:sz w:val="24"/>
          <w:szCs w:val="24"/>
          <w:vertAlign w:val="superscript"/>
          <w:lang w:val="id-ID"/>
        </w:rPr>
        <w:footnoteReference w:id="16"/>
      </w:r>
    </w:p>
    <w:p w14:paraId="029702E7" w14:textId="77777777" w:rsidR="00822D03" w:rsidRPr="000860C3" w:rsidRDefault="00822D03" w:rsidP="00822D03">
      <w:pPr>
        <w:numPr>
          <w:ilvl w:val="0"/>
          <w:numId w:val="12"/>
        </w:numPr>
        <w:spacing w:after="0" w:line="480" w:lineRule="auto"/>
        <w:ind w:left="1134"/>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Konsumen tidak dapat langsung mengidentifikasi, melihat, atau menyentuh barang yang akan dipesan;</w:t>
      </w:r>
    </w:p>
    <w:p w14:paraId="76570971" w14:textId="77777777" w:rsidR="00822D03" w:rsidRPr="000860C3" w:rsidRDefault="00822D03" w:rsidP="00822D03">
      <w:pPr>
        <w:numPr>
          <w:ilvl w:val="0"/>
          <w:numId w:val="12"/>
        </w:numPr>
        <w:spacing w:after="0" w:line="480" w:lineRule="auto"/>
        <w:ind w:left="1134"/>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Ketidakjelasan informasi tentang produk yang ditawarkan dan/atau tidak ada kepastian apakah konsumen telah memperoleh berbagai informasi yang layak diketahui, atau yang sepatutnya dibutuhkan untuk mengambil suatu keputusan dalam bertransaksi;</w:t>
      </w:r>
    </w:p>
    <w:p w14:paraId="041236BB" w14:textId="77777777" w:rsidR="00822D03" w:rsidRPr="000860C3" w:rsidRDefault="00822D03" w:rsidP="00822D03">
      <w:pPr>
        <w:numPr>
          <w:ilvl w:val="0"/>
          <w:numId w:val="12"/>
        </w:numPr>
        <w:spacing w:after="0" w:line="480" w:lineRule="auto"/>
        <w:ind w:left="1134"/>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Tidak jelasnya status subjek hukum, dari pelaku usaha;</w:t>
      </w:r>
    </w:p>
    <w:p w14:paraId="49CA6618" w14:textId="77777777" w:rsidR="00822D03" w:rsidRPr="000860C3" w:rsidRDefault="00822D03" w:rsidP="00822D03">
      <w:pPr>
        <w:numPr>
          <w:ilvl w:val="0"/>
          <w:numId w:val="12"/>
        </w:numPr>
        <w:spacing w:after="0" w:line="480" w:lineRule="auto"/>
        <w:ind w:left="1134"/>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Tidak ada jaminan keamanan bertransaksi dan privasi serta penjelasan terhadap risiko-risiko yang berkenaan dengan sistem yang digunakan, khususnya dalam hal pembayaran secara elektronik baik dengan credit card maupun electronic cash;</w:t>
      </w:r>
    </w:p>
    <w:p w14:paraId="74BB8F77" w14:textId="77777777" w:rsidR="00822D03" w:rsidRPr="000860C3" w:rsidRDefault="00822D03" w:rsidP="00822D03">
      <w:pPr>
        <w:numPr>
          <w:ilvl w:val="0"/>
          <w:numId w:val="12"/>
        </w:numPr>
        <w:spacing w:after="0" w:line="480" w:lineRule="auto"/>
        <w:ind w:left="1134"/>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Pembebanan risiko yang tidak berimbang, karena umumnya terhadap jual beli di internet, pembayaran telah lunas dilakukan di muka oleh konsumen, sedangkan barang belum tentu diterima atau akan menyusul kemudian, karena jaminan yang ada adalah jaminan pengiriman barang bukan penerimaan barang;</w:t>
      </w:r>
    </w:p>
    <w:p w14:paraId="5A7BC5E2" w14:textId="77777777" w:rsidR="00822D03" w:rsidRPr="000860C3" w:rsidRDefault="00822D03" w:rsidP="00822D03">
      <w:pPr>
        <w:numPr>
          <w:ilvl w:val="0"/>
          <w:numId w:val="12"/>
        </w:numPr>
        <w:spacing w:after="0" w:line="480" w:lineRule="auto"/>
        <w:ind w:left="1134"/>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Transaksi yang bersifat lintas batas negara borderless, menimbulkan pertanyaan mengenai yurisdiksi hukum negara mana yang sepatutnya diberlakukan.</w:t>
      </w:r>
    </w:p>
    <w:p w14:paraId="42A19772" w14:textId="43A1E6C4"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Melihat permasalah hak-hak konsumen dalam transaksi e-commerce diatas dapat dilihat hak-hak konsumen dalam transaksi e-commerce sangat riskan sekali untuk dilanggar dan menempatkan konsumen dalam transaksi e-</w:t>
      </w:r>
      <w:r w:rsidRPr="000860C3">
        <w:rPr>
          <w:rFonts w:ascii="Times New Roman" w:eastAsia="Calibri" w:hAnsi="Times New Roman" w:cs="Times New Roman"/>
          <w:sz w:val="24"/>
          <w:szCs w:val="24"/>
          <w:lang w:val="id-ID"/>
        </w:rPr>
        <w:lastRenderedPageBreak/>
        <w:t>commerce berada dalam posisi tawar yang lemah, apalagi konsumen taransaksi e-commerce yang dilakukan lintas negara.</w:t>
      </w:r>
      <w:r w:rsidRPr="000860C3">
        <w:rPr>
          <w:rStyle w:val="FootnoteReference"/>
          <w:rFonts w:ascii="Times New Roman" w:eastAsia="Calibri" w:hAnsi="Times New Roman" w:cs="Times New Roman"/>
          <w:sz w:val="24"/>
          <w:szCs w:val="24"/>
          <w:lang w:val="id-ID"/>
        </w:rPr>
        <w:footnoteReference w:id="17"/>
      </w:r>
    </w:p>
    <w:p w14:paraId="59A4D089"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Apabila transaksi e-commerce tersebut berlangsung di antara pihak-pihak khususnya perorangan, yang merupakan penduduk dua negara yang berbeda, maka akan timbul masalah dalam penyelesaian sengketa, apakah dilakukan dengan penerapan hukum negara Tergugat atau berdasarkan hukum negara Penggugat atau apakah seyogyanya didasarkan kepada negara Pelaku usaha atau apakah didasarkan hukum negara dari Konsumen.</w:t>
      </w:r>
      <w:r w:rsidRPr="000860C3">
        <w:rPr>
          <w:rFonts w:ascii="Times New Roman" w:eastAsia="Calibri" w:hAnsi="Times New Roman" w:cs="Times New Roman"/>
          <w:sz w:val="24"/>
          <w:szCs w:val="24"/>
          <w:vertAlign w:val="superscript"/>
          <w:lang w:val="id-ID"/>
        </w:rPr>
        <w:footnoteReference w:id="18"/>
      </w:r>
    </w:p>
    <w:p w14:paraId="7373C188"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Masalah yurisdiksi atau tempat di mana terjadinya transaksi, masalah pilihan hukum atau pilihan forum. Transaksi bisnis melalui media net atau telematika tidak menjelaskan tempat di mana transaksi itu terjadi. Hal ini sangat penting secara yuridis, karena berkaitan dengan yurisdiksi pengadilan yang berwenang jika timbul sengketa dan masalah pilihan hukum (choice of law atau applicable law). Oleh karena kebanyakan transaksi e-commerce dilakukan oleh para pihak yang berada pada yurisdiksi hukum negara yang berbeda, sementara dalam terms and condition pada saat kesepakatan secara online dibuat tidak secara tegas dan jelas menunjuk atau memuat klausul choice of law, maka menjadi persoalan hukum negara atau hakim manakah yang berwenang mengadili, jika dikemudian hari terjadi sengketa.</w:t>
      </w:r>
      <w:r w:rsidRPr="000860C3">
        <w:rPr>
          <w:rFonts w:ascii="Times New Roman" w:eastAsia="Calibri" w:hAnsi="Times New Roman" w:cs="Times New Roman"/>
          <w:sz w:val="24"/>
          <w:szCs w:val="24"/>
          <w:vertAlign w:val="superscript"/>
          <w:lang w:val="id-ID"/>
        </w:rPr>
        <w:footnoteReference w:id="19"/>
      </w:r>
    </w:p>
    <w:p w14:paraId="0BDA0F2C"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Di Indonesia Perlindungan Konsumen diatur dalam Undang-Undang Nomor 8 Tahun 1999 tentang Perlindungan Konsumen atau yang sering dikenal sebagai UUPK. Dalam Pasal 4 telah mengatur hak-hak konsumen yang meliputi:</w:t>
      </w:r>
    </w:p>
    <w:p w14:paraId="3D3D1325"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Hak atas kenyamanan, keamanan, dan keselamatan dalam konsumsi barang dan/atau jasa.</w:t>
      </w:r>
    </w:p>
    <w:p w14:paraId="6B1456C5"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Hak untuk memilih barang dan/atau jasa serta mendapatkan barang dan/atau jasa tersebut sesuai dengan nilai tukar dan kondisi serta jaminan yang dijanjikan.</w:t>
      </w:r>
    </w:p>
    <w:p w14:paraId="0651A5BA"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Hak atas informasi yang benar,jelas, dan jujur mengenai kondisi dan jaminan barang dan/atau jasa</w:t>
      </w:r>
    </w:p>
    <w:p w14:paraId="054F8240"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Hak untuk didengar pendapat dan keluhannya atas barang dan/atau jasa yang digunakan</w:t>
      </w:r>
    </w:p>
    <w:p w14:paraId="56449522"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lastRenderedPageBreak/>
        <w:t>Hak untuk mendapatkan advokasi, perlindungan, dan upaya penyelesaian sengketa perlindungan konsumen secara patut</w:t>
      </w:r>
    </w:p>
    <w:p w14:paraId="201A28EC"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Hak untuk mendapatkan pembinaan dan pendidikan konsumen</w:t>
      </w:r>
    </w:p>
    <w:p w14:paraId="26A0AAF8"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Hak untuk diperlakukan atau dilayani secara benar dan jujur serta tidak diskriminatif</w:t>
      </w:r>
    </w:p>
    <w:p w14:paraId="7CCBBFA3"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Hak untuk mendapatkan kompensasi,ganti rugi dan/atau penggantian, apabila barang dan/atau jasa yang diterima tidak sesuai dengan perjanjian atau tidak sebagaimana mestinya</w:t>
      </w:r>
    </w:p>
    <w:p w14:paraId="2F83BE5C" w14:textId="77777777" w:rsidR="00822D03" w:rsidRPr="000860C3" w:rsidRDefault="00822D03" w:rsidP="00822D03">
      <w:pPr>
        <w:numPr>
          <w:ilvl w:val="0"/>
          <w:numId w:val="13"/>
        </w:numPr>
        <w:spacing w:after="0" w:line="480" w:lineRule="auto"/>
        <w:ind w:left="993"/>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Hak-hak yang diatur dalam ketentuan peraturan perundang-undangan lainnya.</w:t>
      </w:r>
    </w:p>
    <w:p w14:paraId="122FBF18" w14:textId="77777777" w:rsidR="00822D03" w:rsidRPr="000860C3" w:rsidRDefault="00822D03" w:rsidP="00822D03">
      <w:pPr>
        <w:spacing w:after="0" w:line="480" w:lineRule="auto"/>
        <w:ind w:firstLine="720"/>
        <w:jc w:val="both"/>
        <w:rPr>
          <w:rFonts w:ascii="Times New Roman" w:hAnsi="Times New Roman" w:cs="Times New Roman"/>
          <w:sz w:val="24"/>
          <w:szCs w:val="24"/>
        </w:rPr>
      </w:pPr>
      <w:r w:rsidRPr="000860C3">
        <w:rPr>
          <w:rFonts w:ascii="Times New Roman" w:hAnsi="Times New Roman" w:cs="Times New Roman"/>
          <w:sz w:val="24"/>
          <w:szCs w:val="24"/>
        </w:rPr>
        <w:t>Apabila diperhatikan dengan lebih seksama, hak-hak konsumen sebagaimana disebutkan dalam UUPK terkesan hanya terbatas pada aktivitas jual-beli yang sifatnya konvensional. Di samping itu, perlindungan pun hanya difokuskan pada sisi konsumen dan produk (barang dan jasa) yang diperjual belikan. Sedangkan perlindungan dari sisi produsen/pelaku usaha, seperti informasi tentang identitas dan alamat/tempat bisnis pelaku usaha/produsen (baik kantor cabang maupun kantor utamanya)serta jaminan kerahasiaan data-data milik konsumen diabaikan. Padahal hal-hal tersebut sangat penting diatur untuk keamanan konsumen dalam bertransaksi.</w:t>
      </w:r>
      <w:r w:rsidRPr="000860C3">
        <w:rPr>
          <w:rStyle w:val="FootnoteReference"/>
          <w:rFonts w:ascii="Times New Roman" w:hAnsi="Times New Roman" w:cs="Times New Roman"/>
          <w:sz w:val="24"/>
          <w:szCs w:val="24"/>
        </w:rPr>
        <w:footnoteReference w:id="20"/>
      </w:r>
    </w:p>
    <w:p w14:paraId="435A786D"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Begitu pula apabila dilihat Ketentuan Umum Pasal 1 Angka 6 Undang-undang No 8 Tahun 1999 tentang Perlindungan Konsumen, pengertian Promosi tidak disebutkan secara jelas media apa yang dipakai dalam melakukan promosi ini apakah termasuk di dalamnya media internet atau tidak. Pasal 1 angka 6 Undang –undang No 8 Tahun 1999, menyebutkan:</w:t>
      </w:r>
    </w:p>
    <w:p w14:paraId="06485B0A" w14:textId="77777777"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“Promosi adalah kegiatan pengenalan atu penyebarluasan informasi suatu barang dan / atau jasa yang akan dan sedang diperdagangkan”. Oleh karena itu beranjak dari masih banyaknya materi-materi yang belum diatur maka sudah saatnya apabila materi-materi tersebut dipertimbangkan untuk dimuat dalam ketentuan yang baru.</w:t>
      </w:r>
      <w:r w:rsidRPr="000860C3">
        <w:rPr>
          <w:rFonts w:ascii="Times New Roman" w:eastAsia="Calibri" w:hAnsi="Times New Roman" w:cs="Times New Roman"/>
          <w:sz w:val="24"/>
          <w:szCs w:val="24"/>
          <w:vertAlign w:val="superscript"/>
          <w:lang w:val="id-ID"/>
        </w:rPr>
        <w:footnoteReference w:id="21"/>
      </w:r>
    </w:p>
    <w:p w14:paraId="04FFBF2B" w14:textId="07BA67F0" w:rsidR="00822D03" w:rsidRPr="000860C3" w:rsidRDefault="00822D03" w:rsidP="00822D0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Pasal 1 ayat (1)  Undang-Undang Perlindungan Konsumen menjelasakan bahwa Perlindungan Konsumen adalah Perlindungan konsumen adalah segala upaya yang menjamin adanya kepastian hukum untuk memberi perlindungan kepada konsumen. Berkaitan dengan perlindungan konsumen, Undang-Undang No 11 Tahun 2008 Jo. </w:t>
      </w:r>
      <w:r w:rsidRPr="000860C3">
        <w:rPr>
          <w:rFonts w:ascii="Times New Roman" w:eastAsia="Calibri" w:hAnsi="Times New Roman" w:cs="Times New Roman"/>
          <w:sz w:val="24"/>
          <w:szCs w:val="24"/>
          <w:lang w:val="id-ID"/>
        </w:rPr>
        <w:lastRenderedPageBreak/>
        <w:t>Undang-Undang No 19 Tahun 2016 Tentang Informasi dan Transaksi Elektronik yang selanjutnya disebut UU ITE mengatur bebrapa ketentuan yang merupakan bentuk perlindungan hukum kepada konsumen pengguna transaksi E-Commerce. Bentuk perlindungan hukum tersebut adalah sebagai berikut :</w:t>
      </w:r>
    </w:p>
    <w:p w14:paraId="181EF5FE" w14:textId="77777777" w:rsidR="00010B66" w:rsidRPr="000860C3" w:rsidRDefault="00010B66" w:rsidP="00822D03">
      <w:pPr>
        <w:spacing w:after="0" w:line="480" w:lineRule="auto"/>
        <w:ind w:firstLine="720"/>
        <w:jc w:val="both"/>
        <w:rPr>
          <w:rFonts w:ascii="Times New Roman" w:eastAsia="Calibri" w:hAnsi="Times New Roman" w:cs="Times New Roman"/>
          <w:sz w:val="24"/>
          <w:szCs w:val="24"/>
          <w:lang w:val="id-ID"/>
        </w:rPr>
      </w:pPr>
    </w:p>
    <w:p w14:paraId="5B1E4D06" w14:textId="77777777" w:rsidR="00822D03" w:rsidRPr="000860C3" w:rsidRDefault="00822D03" w:rsidP="009C6199">
      <w:pPr>
        <w:numPr>
          <w:ilvl w:val="0"/>
          <w:numId w:val="14"/>
        </w:numPr>
        <w:spacing w:after="0" w:line="480" w:lineRule="auto"/>
        <w:ind w:left="1134"/>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Ketentuan tentang Yurisdiksi.</w:t>
      </w:r>
    </w:p>
    <w:p w14:paraId="347DC3CF" w14:textId="77777777" w:rsidR="00822D03" w:rsidRPr="000860C3" w:rsidRDefault="00822D03" w:rsidP="009C6199">
      <w:pPr>
        <w:spacing w:after="0" w:line="480" w:lineRule="auto"/>
        <w:ind w:left="1134" w:firstLine="306"/>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Pasal 18 UU ITE merupakan pasal yang mengatur tentang yurisdiksi transaksi elektronik, pasal ini terdiri dari 5 ayat yang berbunyi sebagai berikut:</w:t>
      </w:r>
    </w:p>
    <w:p w14:paraId="57CDB3DD" w14:textId="77777777" w:rsidR="00822D03" w:rsidRPr="000860C3" w:rsidRDefault="00822D03" w:rsidP="009C6199">
      <w:pPr>
        <w:numPr>
          <w:ilvl w:val="0"/>
          <w:numId w:val="15"/>
        </w:numPr>
        <w:spacing w:after="0" w:line="480" w:lineRule="auto"/>
        <w:ind w:left="1560"/>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Transaksi Elektronik yang dituangkan ke dalam Kontrak Elektronik mengikat para pihak.</w:t>
      </w:r>
    </w:p>
    <w:p w14:paraId="097A130F" w14:textId="77777777" w:rsidR="00822D03" w:rsidRPr="000860C3" w:rsidRDefault="00822D03" w:rsidP="009C6199">
      <w:pPr>
        <w:numPr>
          <w:ilvl w:val="0"/>
          <w:numId w:val="15"/>
        </w:numPr>
        <w:spacing w:after="0" w:line="480" w:lineRule="auto"/>
        <w:ind w:left="1560"/>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Para pihak memiliki kewenangan untuk memilih hukum yang berlaku bagi Transaksi Elektronik internasional yang dibuatnya.</w:t>
      </w:r>
    </w:p>
    <w:p w14:paraId="2B39DDE6" w14:textId="77777777" w:rsidR="00822D03" w:rsidRPr="000860C3" w:rsidRDefault="00822D03" w:rsidP="009C6199">
      <w:pPr>
        <w:numPr>
          <w:ilvl w:val="0"/>
          <w:numId w:val="15"/>
        </w:numPr>
        <w:spacing w:after="0" w:line="480" w:lineRule="auto"/>
        <w:ind w:left="1560"/>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Jika para pihak tidak melakukan pilihan hukum dalam Transaksi Elektronik internasional, hukum yang berlaku didasarkan pada asas Hukum Perdata Internasional.</w:t>
      </w:r>
    </w:p>
    <w:p w14:paraId="660283EA" w14:textId="77777777" w:rsidR="00822D03" w:rsidRPr="000860C3" w:rsidRDefault="00822D03" w:rsidP="009C6199">
      <w:pPr>
        <w:numPr>
          <w:ilvl w:val="0"/>
          <w:numId w:val="15"/>
        </w:numPr>
        <w:spacing w:after="0" w:line="480" w:lineRule="auto"/>
        <w:ind w:left="1560"/>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Para pihak memiliki kewenangan untuk menetapkan forum pengadilan, arbitrase, atau lembaga penyelesaian sengketa alternatif lainnya yang berwenang menangani sengketa yang mungkin timbul dari Transaksi Elektronik internasional yang dibuatnya.</w:t>
      </w:r>
    </w:p>
    <w:p w14:paraId="70765829" w14:textId="02F4B4BD" w:rsidR="00822D03" w:rsidRPr="000860C3" w:rsidRDefault="00822D03" w:rsidP="009C6199">
      <w:pPr>
        <w:numPr>
          <w:ilvl w:val="0"/>
          <w:numId w:val="15"/>
        </w:numPr>
        <w:spacing w:after="0" w:line="480" w:lineRule="auto"/>
        <w:ind w:left="1560"/>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Jika para pihak tidak melakukan pilihan forum sebagaimana dimaksud pada ayat (4), penetapan kewenangan pengadilan, arbitrase, atau lembaga penyelesaian sengketa alternatif lainnya yang berwenang menangani sengketa yang mungkin timbul dari transaksi tersebut, didasarkan pada asas Hukum Perdata Internasional.</w:t>
      </w:r>
    </w:p>
    <w:p w14:paraId="7D67373F" w14:textId="15320F13" w:rsidR="00822D03" w:rsidRPr="000860C3" w:rsidRDefault="00822D03" w:rsidP="00822D03">
      <w:pPr>
        <w:spacing w:after="0" w:line="480" w:lineRule="auto"/>
        <w:ind w:firstLine="720"/>
        <w:jc w:val="both"/>
        <w:rPr>
          <w:rFonts w:ascii="Times New Roman" w:hAnsi="Times New Roman" w:cs="Times New Roman"/>
          <w:sz w:val="24"/>
          <w:szCs w:val="24"/>
        </w:rPr>
      </w:pPr>
      <w:r w:rsidRPr="000860C3">
        <w:rPr>
          <w:rFonts w:ascii="Times New Roman" w:hAnsi="Times New Roman" w:cs="Times New Roman"/>
          <w:sz w:val="24"/>
          <w:szCs w:val="24"/>
        </w:rPr>
        <w:t xml:space="preserve">Permasalahan dari pasal ini adalah  Transaksi bisnis melalui media </w:t>
      </w:r>
      <w:r w:rsidR="0029634B" w:rsidRPr="000860C3">
        <w:rPr>
          <w:rFonts w:ascii="Times New Roman" w:hAnsi="Times New Roman" w:cs="Times New Roman"/>
          <w:sz w:val="24"/>
          <w:szCs w:val="24"/>
          <w:lang w:val="id-ID"/>
        </w:rPr>
        <w:t>internet</w:t>
      </w:r>
      <w:r w:rsidRPr="000860C3">
        <w:rPr>
          <w:rFonts w:ascii="Times New Roman" w:hAnsi="Times New Roman" w:cs="Times New Roman"/>
          <w:sz w:val="24"/>
          <w:szCs w:val="24"/>
        </w:rPr>
        <w:t xml:space="preserve">net atau telematika tidak menjelaskan tempat di mana transaksi itu terjadi. Hal ini sangat penting secara yuridis, karena berkaitan dengan yurisdiksi pengadilan yang berwenang jika timbul sengketa. kebanyakan transaksi e-commerce dilakukan oleh para pihak yang berada pada yurisdiksi hukum negara yang berbeda, sementara dalam terms and condition pada saat kesepakatan secara online dibuat tidak secara tegas dan jelas menunjuk atau memuat klausul choice of law, maka </w:t>
      </w:r>
      <w:r w:rsidRPr="000860C3">
        <w:rPr>
          <w:rFonts w:ascii="Times New Roman" w:hAnsi="Times New Roman" w:cs="Times New Roman"/>
          <w:sz w:val="24"/>
          <w:szCs w:val="24"/>
        </w:rPr>
        <w:lastRenderedPageBreak/>
        <w:t>menjadi persoalan hukum negara atau hakim manakah yang berwenang mengadili, jika dikemudian hari terjadi sengketa.</w:t>
      </w:r>
      <w:r w:rsidRPr="000860C3">
        <w:rPr>
          <w:rStyle w:val="FootnoteReference"/>
          <w:rFonts w:ascii="Times New Roman" w:hAnsi="Times New Roman" w:cs="Times New Roman"/>
          <w:sz w:val="24"/>
          <w:szCs w:val="24"/>
        </w:rPr>
        <w:footnoteReference w:id="22"/>
      </w:r>
    </w:p>
    <w:p w14:paraId="39D2060B" w14:textId="77777777" w:rsidR="00822D03" w:rsidRPr="000860C3" w:rsidRDefault="00822D03" w:rsidP="00822D03">
      <w:pPr>
        <w:spacing w:after="0" w:line="480" w:lineRule="auto"/>
        <w:ind w:firstLine="720"/>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Apabila dilihat dari hubungan subyek atau pelakunya, jenis transaksi E-Commerce dapat dibagi menjadi 3, yaitu:</w:t>
      </w:r>
    </w:p>
    <w:p w14:paraId="5381D8F3" w14:textId="77777777" w:rsidR="00822D03" w:rsidRPr="000860C3" w:rsidRDefault="00822D03" w:rsidP="009C6199">
      <w:pPr>
        <w:numPr>
          <w:ilvl w:val="0"/>
          <w:numId w:val="16"/>
        </w:numPr>
        <w:spacing w:after="0" w:line="480" w:lineRule="auto"/>
        <w:ind w:left="1560"/>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Business to business (B2B), merupakan transaksi elektronik yang dilakukan antar pelaku usaha. Contoh bisnis e-commerce yang menerapkan transaksi ini adalah bizzy.co.id, ralali.com.</w:t>
      </w:r>
      <w:r w:rsidRPr="000860C3">
        <w:rPr>
          <w:rFonts w:ascii="Times New Roman" w:eastAsia="Calibri" w:hAnsi="Times New Roman" w:cs="Times New Roman"/>
          <w:sz w:val="24"/>
          <w:szCs w:val="24"/>
          <w:vertAlign w:val="superscript"/>
          <w:lang w:val="id-ID"/>
        </w:rPr>
        <w:footnoteReference w:id="23"/>
      </w:r>
    </w:p>
    <w:p w14:paraId="72E875F7" w14:textId="77777777" w:rsidR="00822D03" w:rsidRPr="000860C3" w:rsidRDefault="00822D03" w:rsidP="009C6199">
      <w:pPr>
        <w:numPr>
          <w:ilvl w:val="0"/>
          <w:numId w:val="16"/>
        </w:numPr>
        <w:spacing w:after="0" w:line="480" w:lineRule="auto"/>
        <w:ind w:left="1560"/>
        <w:contextualSpacing/>
        <w:jc w:val="both"/>
        <w:rPr>
          <w:rFonts w:ascii="Times New Roman" w:eastAsia="Calibri" w:hAnsi="Times New Roman" w:cs="Times New Roman"/>
          <w:sz w:val="24"/>
          <w:szCs w:val="24"/>
          <w:lang w:val="id-ID"/>
        </w:rPr>
      </w:pPr>
      <w:r w:rsidRPr="000860C3">
        <w:rPr>
          <w:rFonts w:ascii="Times New Roman" w:hAnsi="Times New Roman" w:cs="Times New Roman"/>
          <w:sz w:val="24"/>
          <w:szCs w:val="24"/>
        </w:rPr>
        <w:t>Business to Consumer (B2C), merupakan suatu transaksi elektronik yang dilakukan antara pelaku usaha dan konsumen.</w:t>
      </w:r>
      <w:r w:rsidRPr="000860C3">
        <w:rPr>
          <w:rStyle w:val="FootnoteReference"/>
          <w:rFonts w:ascii="Times New Roman" w:hAnsi="Times New Roman" w:cs="Times New Roman"/>
          <w:sz w:val="24"/>
          <w:szCs w:val="24"/>
        </w:rPr>
        <w:footnoteReference w:id="24"/>
      </w:r>
      <w:r w:rsidRPr="000860C3">
        <w:rPr>
          <w:rFonts w:ascii="Times New Roman" w:hAnsi="Times New Roman" w:cs="Times New Roman"/>
          <w:sz w:val="24"/>
          <w:szCs w:val="24"/>
        </w:rPr>
        <w:t xml:space="preserve"> Contoh bisnis e-commerce yang menerapkan transaksi ini adalah Amazon.com, ebay.com.</w:t>
      </w:r>
    </w:p>
    <w:p w14:paraId="0879C83D" w14:textId="5B028575" w:rsidR="00822D03" w:rsidRPr="000860C3" w:rsidRDefault="00822D03" w:rsidP="009C6199">
      <w:pPr>
        <w:numPr>
          <w:ilvl w:val="0"/>
          <w:numId w:val="16"/>
        </w:numPr>
        <w:spacing w:after="0" w:line="480" w:lineRule="auto"/>
        <w:ind w:left="1560"/>
        <w:contextualSpacing/>
        <w:jc w:val="both"/>
        <w:rPr>
          <w:rFonts w:ascii="Times New Roman" w:eastAsia="Calibri" w:hAnsi="Times New Roman" w:cs="Times New Roman"/>
          <w:sz w:val="24"/>
          <w:szCs w:val="24"/>
          <w:lang w:val="id-ID"/>
        </w:rPr>
      </w:pPr>
      <w:r w:rsidRPr="000860C3">
        <w:rPr>
          <w:rFonts w:ascii="Times New Roman" w:hAnsi="Times New Roman" w:cs="Times New Roman"/>
          <w:sz w:val="24"/>
          <w:szCs w:val="24"/>
        </w:rPr>
        <w:t>Consumer to Consumer (C2C) merupakan transaksi bisnis secara elektronik yang dilakukan antar konsumen.</w:t>
      </w:r>
      <w:r w:rsidRPr="000860C3">
        <w:rPr>
          <w:rStyle w:val="FootnoteReference"/>
          <w:rFonts w:ascii="Times New Roman" w:hAnsi="Times New Roman" w:cs="Times New Roman"/>
          <w:sz w:val="24"/>
          <w:szCs w:val="24"/>
        </w:rPr>
        <w:footnoteReference w:id="25"/>
      </w:r>
    </w:p>
    <w:p w14:paraId="7B088F35" w14:textId="124FBD54" w:rsidR="009C6199" w:rsidRPr="000860C3" w:rsidRDefault="009C6199" w:rsidP="00010B66">
      <w:pPr>
        <w:spacing w:after="0" w:line="480" w:lineRule="auto"/>
        <w:ind w:firstLine="720"/>
        <w:jc w:val="both"/>
        <w:rPr>
          <w:rFonts w:ascii="Times New Roman" w:hAnsi="Times New Roman" w:cs="Times New Roman"/>
          <w:sz w:val="24"/>
          <w:szCs w:val="24"/>
        </w:rPr>
      </w:pPr>
      <w:r w:rsidRPr="000860C3">
        <w:rPr>
          <w:rFonts w:ascii="Times New Roman" w:hAnsi="Times New Roman" w:cs="Times New Roman"/>
          <w:sz w:val="24"/>
          <w:szCs w:val="24"/>
        </w:rPr>
        <w:t>Apabila transaksi elektronik dilihat dari hubungan subyek atau pelakunya, Pasal 18 UU ITE hanya dapat diterapkan kepada bentuk transaksi C2C dan tidak pada transaksi B2B dan B2C hal ini dikarenakan dalam transaksi B2B dan B2C, penjual diwakili oleh sistem yang melayani pembeli secara online melalui jaringan komputer dimana dalam terms and condition pada saat kesepakatan secara online dibuat, tidak secara tegas dan jelas menunjuk atau memuat klausul choice of law, maka menjadi persoalan hukum negara atau hakim manakah yang berwenang mengadili, jika dikemudian hari terjadi sengketa. Selain itu Transaksi bisnis melalui media net atau telematika juga tidak menjelaskan tempat di mana transaksi itu terjadi.</w:t>
      </w:r>
      <w:r w:rsidRPr="000860C3">
        <w:rPr>
          <w:rStyle w:val="FootnoteReference"/>
          <w:rFonts w:ascii="Times New Roman" w:hAnsi="Times New Roman" w:cs="Times New Roman"/>
          <w:sz w:val="24"/>
          <w:szCs w:val="24"/>
        </w:rPr>
        <w:footnoteReference w:id="26"/>
      </w:r>
      <w:r w:rsidRPr="000860C3">
        <w:rPr>
          <w:rFonts w:ascii="Times New Roman" w:hAnsi="Times New Roman" w:cs="Times New Roman"/>
          <w:sz w:val="24"/>
          <w:szCs w:val="24"/>
        </w:rPr>
        <w:t xml:space="preserve"> sehingga perlindungan  hukum  bagi konsumen  harus  dilakukan  dengan  pendekatan  internasional  melalui  harmonisasi hukum.</w:t>
      </w:r>
    </w:p>
    <w:p w14:paraId="78A5F53C" w14:textId="61CE0E30" w:rsidR="009C6199" w:rsidRPr="000860C3" w:rsidRDefault="009C6199" w:rsidP="009C6199">
      <w:pPr>
        <w:pStyle w:val="ListParagraph"/>
        <w:numPr>
          <w:ilvl w:val="0"/>
          <w:numId w:val="14"/>
        </w:numPr>
        <w:spacing w:after="0" w:line="480" w:lineRule="auto"/>
        <w:ind w:left="1134"/>
        <w:jc w:val="both"/>
        <w:rPr>
          <w:rFonts w:ascii="Times New Roman" w:eastAsia="Calibri" w:hAnsi="Times New Roman" w:cs="Times New Roman"/>
          <w:sz w:val="24"/>
          <w:szCs w:val="24"/>
        </w:rPr>
      </w:pPr>
      <w:r w:rsidRPr="000860C3">
        <w:rPr>
          <w:rFonts w:ascii="Times New Roman" w:eastAsia="Calibri" w:hAnsi="Times New Roman" w:cs="Times New Roman"/>
          <w:sz w:val="24"/>
          <w:szCs w:val="24"/>
        </w:rPr>
        <w:t xml:space="preserve">Ketentuan tentang Itikad Baik dalam Transaksi. </w:t>
      </w:r>
    </w:p>
    <w:p w14:paraId="13078EAC" w14:textId="77777777" w:rsidR="009C6199" w:rsidRPr="000860C3" w:rsidRDefault="009C6199" w:rsidP="009C6199">
      <w:pPr>
        <w:pStyle w:val="ListParagraph"/>
        <w:numPr>
          <w:ilvl w:val="0"/>
          <w:numId w:val="20"/>
        </w:numPr>
        <w:spacing w:after="0" w:line="480" w:lineRule="auto"/>
        <w:ind w:left="1701"/>
        <w:jc w:val="both"/>
        <w:rPr>
          <w:rFonts w:ascii="Times New Roman" w:hAnsi="Times New Roman" w:cs="Times New Roman"/>
          <w:sz w:val="24"/>
          <w:szCs w:val="24"/>
        </w:rPr>
      </w:pPr>
      <w:r w:rsidRPr="000860C3">
        <w:rPr>
          <w:rFonts w:ascii="Times New Roman" w:hAnsi="Times New Roman" w:cs="Times New Roman"/>
          <w:sz w:val="24"/>
          <w:szCs w:val="24"/>
        </w:rPr>
        <w:lastRenderedPageBreak/>
        <w:t>Pasal 9 UU ITE mengatur bahwa Pelaku usaha yang menawarkan produk melalui Sistem Elektronik harus menyediakan informasi yang lengkap dan benar berkaitan dengan syarat kontrak, produsen, dan produk yang ditawarkan.</w:t>
      </w:r>
    </w:p>
    <w:p w14:paraId="78B838F4" w14:textId="23F91728" w:rsidR="009C6199" w:rsidRPr="000860C3" w:rsidRDefault="009C6199" w:rsidP="009C6199">
      <w:pPr>
        <w:pStyle w:val="ListParagraph"/>
        <w:numPr>
          <w:ilvl w:val="0"/>
          <w:numId w:val="20"/>
        </w:numPr>
        <w:spacing w:after="0" w:line="480" w:lineRule="auto"/>
        <w:ind w:left="1701"/>
        <w:jc w:val="both"/>
        <w:rPr>
          <w:rFonts w:ascii="Times New Roman" w:hAnsi="Times New Roman" w:cs="Times New Roman"/>
          <w:sz w:val="24"/>
          <w:szCs w:val="24"/>
        </w:rPr>
      </w:pPr>
      <w:r w:rsidRPr="000860C3">
        <w:rPr>
          <w:rFonts w:ascii="Times New Roman" w:hAnsi="Times New Roman" w:cs="Times New Roman"/>
          <w:sz w:val="24"/>
          <w:szCs w:val="24"/>
        </w:rPr>
        <w:t>Pasal 17 ayat (2) mengatur mengenai kewajiban para pihak untuk berikad baik dalam melakukan transaksi elektronik melalui pertukaran informasi elektronik.</w:t>
      </w:r>
    </w:p>
    <w:p w14:paraId="3A2713F5" w14:textId="2D6AC7D5" w:rsidR="009C6199" w:rsidRPr="000860C3" w:rsidRDefault="009C6199" w:rsidP="009C6199">
      <w:pPr>
        <w:pStyle w:val="ListParagraph"/>
        <w:spacing w:after="0" w:line="480" w:lineRule="auto"/>
        <w:ind w:left="1800" w:firstLine="360"/>
        <w:jc w:val="both"/>
        <w:rPr>
          <w:rFonts w:ascii="Times New Roman" w:hAnsi="Times New Roman" w:cs="Times New Roman"/>
          <w:sz w:val="24"/>
          <w:szCs w:val="24"/>
        </w:rPr>
      </w:pPr>
      <w:r w:rsidRPr="000860C3">
        <w:rPr>
          <w:rFonts w:ascii="Times New Roman" w:hAnsi="Times New Roman" w:cs="Times New Roman"/>
          <w:sz w:val="24"/>
          <w:szCs w:val="24"/>
        </w:rPr>
        <w:t>Pasal 9 dan Pasal 17 ayat (2) merupakan norma agendi yang mana memiliki pengertian hanya mengatur perbuatan saja tanpa diatur bagaimana kalau ketentuan tersebut dilanggar baik secara perdata maupun pidana. Mengenai ketentuan pidana, UU ITE mengaturnya secara khusus dalam BAB XI, dari ketentuan Pasal 45 sampai Pasal 52 dalam BAB XI UU ITE, tidak ada yang mengatur tentang sa</w:t>
      </w:r>
      <w:r w:rsidR="00CD3222" w:rsidRPr="000860C3">
        <w:rPr>
          <w:rFonts w:ascii="Times New Roman" w:hAnsi="Times New Roman" w:cs="Times New Roman"/>
          <w:sz w:val="24"/>
          <w:szCs w:val="24"/>
        </w:rPr>
        <w:t>n</w:t>
      </w:r>
      <w:r w:rsidRPr="000860C3">
        <w:rPr>
          <w:rFonts w:ascii="Times New Roman" w:hAnsi="Times New Roman" w:cs="Times New Roman"/>
          <w:sz w:val="24"/>
          <w:szCs w:val="24"/>
        </w:rPr>
        <w:t>ksi dari dilanggarnya Pasal 9 maupun 17 ayat (2), sehingga kedua pasal tersebut menurut penulis lemah dan tidak dapat ditegakan.</w:t>
      </w:r>
    </w:p>
    <w:p w14:paraId="255EBDF1" w14:textId="77777777" w:rsidR="009C6199" w:rsidRPr="000860C3" w:rsidRDefault="009C6199" w:rsidP="009C6199">
      <w:pPr>
        <w:numPr>
          <w:ilvl w:val="0"/>
          <w:numId w:val="14"/>
        </w:numPr>
        <w:spacing w:after="0" w:line="480" w:lineRule="auto"/>
        <w:ind w:left="1134"/>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Ketentuan tentang Perlindungan Konsumen dari Sudut Pandang Pidana.</w:t>
      </w:r>
    </w:p>
    <w:p w14:paraId="77F27E1C" w14:textId="77777777" w:rsidR="009C6199" w:rsidRPr="000860C3" w:rsidRDefault="009C6199" w:rsidP="009C6199">
      <w:pPr>
        <w:spacing w:after="0" w:line="480" w:lineRule="auto"/>
        <w:ind w:left="774" w:firstLine="360"/>
        <w:jc w:val="both"/>
        <w:rPr>
          <w:rFonts w:ascii="Times New Roman" w:hAnsi="Times New Roman" w:cs="Times New Roman"/>
          <w:sz w:val="24"/>
          <w:szCs w:val="24"/>
        </w:rPr>
      </w:pPr>
      <w:r w:rsidRPr="000860C3">
        <w:rPr>
          <w:rFonts w:ascii="Times New Roman" w:hAnsi="Times New Roman" w:cs="Times New Roman"/>
          <w:sz w:val="24"/>
          <w:szCs w:val="24"/>
        </w:rPr>
        <w:t>BAB VII UU ITE adalah BAB yang mengatur perbuatan yang dilarang, dimana dalam BAB ini perbuatan yag dilarang diatur mulai dari Pasal 27 sampai dengan Pasal 37 sementara ketentuan pidana dari perbuatan-perbuatan yang dilarang ini diatur dalam BAB XI tentang ketentuan pidana . Dari 10 Pasal tersebut hanya terdapat 1 Pasal yang memberikan perlindungan kepada konsumen yaitu dari perbuatan penyebaran berita Bohong dan Penyesatan Melalui Internet yaitu padal Pasal 28 ayat (1). Sementara Pasal lainnya mengatur tentang perbuatan yang dilarang lainnya yaitu:</w:t>
      </w:r>
    </w:p>
    <w:p w14:paraId="198C0977"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Pornografi di Internet (Pasasl 27 ayat (1))</w:t>
      </w:r>
    </w:p>
    <w:p w14:paraId="2C53D3B4"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Perjudian di Internet (Pasal 27 ayat (2))</w:t>
      </w:r>
    </w:p>
    <w:p w14:paraId="26ED6015"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Penghinaan/Pencemaran Nama Baik di Internet (Pasal 27 ayat (3) dan Pasal 29)</w:t>
      </w:r>
    </w:p>
    <w:p w14:paraId="7B8BC83D"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Pemerasan dan/atau Pengancaman Melalui Internet (Pasal 27 ayat (4))</w:t>
      </w:r>
    </w:p>
    <w:p w14:paraId="3C8DB85B"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Profokasi Melalui Internet (Pasal 28 ayat (2))</w:t>
      </w:r>
    </w:p>
    <w:p w14:paraId="23E65FFD"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Hacking (Pasal 30)</w:t>
      </w:r>
    </w:p>
    <w:p w14:paraId="57FD3A16"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Intersepsi atau penyadapan (Pasal 31)</w:t>
      </w:r>
    </w:p>
    <w:p w14:paraId="28AA3B48"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lastRenderedPageBreak/>
        <w:t>Defacing (Pasal 32 ayat (1) dan ayat (3))</w:t>
      </w:r>
    </w:p>
    <w:p w14:paraId="25B0F21B"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Pencurian Melalui Internet (Pasal 32 ayat (2))</w:t>
      </w:r>
    </w:p>
    <w:p w14:paraId="1044AB16"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Pengangguan Melalui Internet (Pasal 33)</w:t>
      </w:r>
    </w:p>
    <w:p w14:paraId="35642417"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Fasilitator </w:t>
      </w:r>
      <w:r w:rsidRPr="000860C3">
        <w:rPr>
          <w:rFonts w:ascii="Times New Roman" w:eastAsia="Calibri" w:hAnsi="Times New Roman" w:cs="Times New Roman"/>
          <w:i/>
          <w:sz w:val="24"/>
          <w:szCs w:val="24"/>
          <w:lang w:val="id-ID"/>
        </w:rPr>
        <w:t>Cybercrime</w:t>
      </w:r>
      <w:r w:rsidRPr="000860C3">
        <w:rPr>
          <w:rFonts w:ascii="Times New Roman" w:eastAsia="Calibri" w:hAnsi="Times New Roman" w:cs="Times New Roman"/>
          <w:sz w:val="24"/>
          <w:szCs w:val="24"/>
          <w:lang w:val="id-ID"/>
        </w:rPr>
        <w:t xml:space="preserve"> (Pasal 34)</w:t>
      </w:r>
    </w:p>
    <w:p w14:paraId="5DC94991"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Plagiat (Pembajakan) di Internet (Pasal 35)</w:t>
      </w:r>
    </w:p>
    <w:p w14:paraId="0E1816E5"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i/>
          <w:sz w:val="24"/>
          <w:szCs w:val="24"/>
          <w:lang w:val="id-ID"/>
        </w:rPr>
        <w:t xml:space="preserve">Cybercrime </w:t>
      </w:r>
      <w:r w:rsidRPr="000860C3">
        <w:rPr>
          <w:rFonts w:ascii="Times New Roman" w:eastAsia="Calibri" w:hAnsi="Times New Roman" w:cs="Times New Roman"/>
          <w:sz w:val="24"/>
          <w:szCs w:val="24"/>
          <w:lang w:val="id-ID"/>
        </w:rPr>
        <w:t>yang Menimbulkan Kerugian Terhadap Orang Lain (Pasal 36)</w:t>
      </w:r>
    </w:p>
    <w:p w14:paraId="4D331327" w14:textId="77777777" w:rsidR="00286446" w:rsidRPr="000860C3" w:rsidRDefault="00286446" w:rsidP="00286446">
      <w:pPr>
        <w:numPr>
          <w:ilvl w:val="0"/>
          <w:numId w:val="22"/>
        </w:numPr>
        <w:spacing w:after="0" w:line="480" w:lineRule="auto"/>
        <w:ind w:left="1560" w:hanging="425"/>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i/>
          <w:sz w:val="24"/>
          <w:szCs w:val="24"/>
          <w:lang w:val="id-ID"/>
        </w:rPr>
        <w:t>Cybercrime</w:t>
      </w:r>
      <w:r w:rsidRPr="000860C3">
        <w:rPr>
          <w:rFonts w:ascii="Times New Roman" w:eastAsia="Calibri" w:hAnsi="Times New Roman" w:cs="Times New Roman"/>
          <w:sz w:val="24"/>
          <w:szCs w:val="24"/>
          <w:lang w:val="id-ID"/>
        </w:rPr>
        <w:t xml:space="preserve"> Lintas Yurisdiksi Indonesia (Pasal 37)</w:t>
      </w:r>
    </w:p>
    <w:p w14:paraId="64765591" w14:textId="77777777" w:rsidR="00286446" w:rsidRPr="000860C3" w:rsidRDefault="00286446" w:rsidP="00286446">
      <w:pPr>
        <w:pStyle w:val="ListParagraph"/>
        <w:spacing w:after="0" w:line="480" w:lineRule="auto"/>
        <w:ind w:left="1134"/>
        <w:jc w:val="both"/>
        <w:rPr>
          <w:rFonts w:ascii="Times New Roman" w:hAnsi="Times New Roman" w:cs="Times New Roman"/>
          <w:sz w:val="24"/>
          <w:szCs w:val="24"/>
        </w:rPr>
      </w:pPr>
      <w:r w:rsidRPr="000860C3">
        <w:rPr>
          <w:rFonts w:ascii="Times New Roman" w:hAnsi="Times New Roman" w:cs="Times New Roman"/>
          <w:sz w:val="24"/>
          <w:szCs w:val="24"/>
        </w:rPr>
        <w:t>Pasal 28 ayat (1) berbunyi:</w:t>
      </w:r>
    </w:p>
    <w:p w14:paraId="2ABD7704" w14:textId="77777777" w:rsidR="00286446" w:rsidRPr="000860C3" w:rsidRDefault="00286446" w:rsidP="00286446">
      <w:pPr>
        <w:pStyle w:val="ListParagraph"/>
        <w:spacing w:after="0" w:line="480" w:lineRule="auto"/>
        <w:ind w:left="1134"/>
        <w:jc w:val="both"/>
        <w:rPr>
          <w:rFonts w:ascii="Times New Roman" w:hAnsi="Times New Roman" w:cs="Times New Roman"/>
          <w:sz w:val="24"/>
          <w:szCs w:val="24"/>
        </w:rPr>
      </w:pPr>
      <w:r w:rsidRPr="000860C3">
        <w:rPr>
          <w:rFonts w:ascii="Times New Roman" w:hAnsi="Times New Roman" w:cs="Times New Roman"/>
          <w:sz w:val="24"/>
          <w:szCs w:val="24"/>
        </w:rPr>
        <w:t>“Setiap Orang dengan sengaja dan tanpa hak menyebarkan berita bohong dan menyesatkan yang mengakibatkan kerugian konsumen dalam Transaksi Elektronik.”</w:t>
      </w:r>
    </w:p>
    <w:p w14:paraId="4D9869DE" w14:textId="6B2235EC" w:rsidR="00290933" w:rsidRPr="000860C3" w:rsidRDefault="00286446" w:rsidP="00290933">
      <w:pPr>
        <w:spacing w:after="0" w:line="480" w:lineRule="auto"/>
        <w:ind w:left="851" w:firstLine="306"/>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Kendadtipun secara pidana konsumen dilindugi dari perbuatan penyebaran berita bohong dan penyesatan melalui internet yang merugikan konsumen, hal tersebut tidak memberikan kompensasi apapun kepada konsuemn yang dirugikannya. Karena bentuk sanksi yang diberikan berdasarkan UU ITE adalah berupa pidana kurungan atau pidana penjara dan/atau pidana denda.</w:t>
      </w:r>
    </w:p>
    <w:p w14:paraId="4557F784" w14:textId="1C97054C" w:rsidR="00286446" w:rsidRPr="000860C3" w:rsidRDefault="00286446"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Dengan  karakteristik </w:t>
      </w:r>
      <w:r w:rsidRPr="000860C3">
        <w:rPr>
          <w:rFonts w:ascii="Times New Roman" w:eastAsia="Calibri" w:hAnsi="Times New Roman" w:cs="Times New Roman"/>
          <w:i/>
          <w:sz w:val="24"/>
          <w:szCs w:val="24"/>
          <w:lang w:val="id-ID"/>
        </w:rPr>
        <w:t xml:space="preserve">e-commerce </w:t>
      </w:r>
      <w:r w:rsidRPr="000860C3">
        <w:rPr>
          <w:rFonts w:ascii="Times New Roman" w:eastAsia="Calibri" w:hAnsi="Times New Roman" w:cs="Times New Roman"/>
          <w:sz w:val="24"/>
          <w:szCs w:val="24"/>
          <w:lang w:val="id-ID"/>
        </w:rPr>
        <w:t xml:space="preserve">seperti  ini  konsumen  akan  menghadapi berbagai  persoalan  hukum  dan  peraturan  perlindungan  hukum  bagi  konsumen  yang ada  sekarang  belum  mampu  melindungi  konsumen  dalam  </w:t>
      </w:r>
      <w:r w:rsidR="00CA022F" w:rsidRPr="000860C3">
        <w:rPr>
          <w:rFonts w:ascii="Times New Roman" w:eastAsia="Calibri" w:hAnsi="Times New Roman" w:cs="Times New Roman"/>
          <w:sz w:val="24"/>
          <w:szCs w:val="24"/>
          <w:lang w:val="id-ID"/>
        </w:rPr>
        <w:t xml:space="preserve">hal yang berkaitan dengan </w:t>
      </w:r>
      <w:r w:rsidRPr="000860C3">
        <w:rPr>
          <w:rFonts w:ascii="Times New Roman" w:eastAsia="Calibri" w:hAnsi="Times New Roman" w:cs="Times New Roman"/>
          <w:sz w:val="24"/>
          <w:szCs w:val="24"/>
          <w:lang w:val="id-ID"/>
        </w:rPr>
        <w:t xml:space="preserve">transaksi </w:t>
      </w:r>
      <w:r w:rsidRPr="000860C3">
        <w:rPr>
          <w:rFonts w:ascii="Times New Roman" w:eastAsia="Calibri" w:hAnsi="Times New Roman" w:cs="Times New Roman"/>
          <w:i/>
          <w:sz w:val="24"/>
          <w:szCs w:val="24"/>
          <w:lang w:val="id-ID"/>
        </w:rPr>
        <w:t xml:space="preserve">e-commerce </w:t>
      </w:r>
      <w:r w:rsidRPr="000860C3">
        <w:rPr>
          <w:rFonts w:ascii="Times New Roman" w:eastAsia="Calibri" w:hAnsi="Times New Roman" w:cs="Times New Roman"/>
          <w:sz w:val="24"/>
          <w:szCs w:val="24"/>
          <w:lang w:val="id-ID"/>
        </w:rPr>
        <w:t xml:space="preserve">di  Indonesia.  Dalam  transaksi </w:t>
      </w:r>
      <w:r w:rsidRPr="000860C3">
        <w:rPr>
          <w:rFonts w:ascii="Times New Roman" w:eastAsia="Calibri" w:hAnsi="Times New Roman" w:cs="Times New Roman"/>
          <w:i/>
          <w:sz w:val="24"/>
          <w:szCs w:val="24"/>
          <w:lang w:val="id-ID"/>
        </w:rPr>
        <w:t xml:space="preserve">e-commerce </w:t>
      </w:r>
      <w:r w:rsidRPr="000860C3">
        <w:rPr>
          <w:rFonts w:ascii="Times New Roman" w:eastAsia="Calibri" w:hAnsi="Times New Roman" w:cs="Times New Roman"/>
          <w:sz w:val="24"/>
          <w:szCs w:val="24"/>
          <w:lang w:val="id-ID"/>
        </w:rPr>
        <w:t xml:space="preserve">tidak  ada  lagi  batas  negara maka  undang-undang  perlindungan  konsumen   masing-masing  negara  seperti  yang dimiliki  Indonesia  tidak  akan  cukup  membantu,  karena </w:t>
      </w:r>
      <w:r w:rsidRPr="000860C3">
        <w:rPr>
          <w:rFonts w:ascii="Times New Roman" w:eastAsia="Calibri" w:hAnsi="Times New Roman" w:cs="Times New Roman"/>
          <w:i/>
          <w:sz w:val="24"/>
          <w:szCs w:val="24"/>
          <w:lang w:val="id-ID"/>
        </w:rPr>
        <w:t xml:space="preserve">e-commerce  </w:t>
      </w:r>
      <w:r w:rsidRPr="000860C3">
        <w:rPr>
          <w:rFonts w:ascii="Times New Roman" w:eastAsia="Calibri" w:hAnsi="Times New Roman" w:cs="Times New Roman"/>
          <w:sz w:val="24"/>
          <w:szCs w:val="24"/>
          <w:lang w:val="id-ID"/>
        </w:rPr>
        <w:t xml:space="preserve"> beroperasi secara  lintas  batas  (</w:t>
      </w:r>
      <w:r w:rsidRPr="000860C3">
        <w:rPr>
          <w:rFonts w:ascii="Times New Roman" w:eastAsia="Calibri" w:hAnsi="Times New Roman" w:cs="Times New Roman"/>
          <w:i/>
          <w:sz w:val="24"/>
          <w:szCs w:val="24"/>
          <w:lang w:val="id-ID"/>
        </w:rPr>
        <w:t>borderless</w:t>
      </w:r>
      <w:r w:rsidRPr="000860C3">
        <w:rPr>
          <w:rFonts w:ascii="Times New Roman" w:eastAsia="Calibri" w:hAnsi="Times New Roman" w:cs="Times New Roman"/>
          <w:sz w:val="24"/>
          <w:szCs w:val="24"/>
          <w:lang w:val="id-ID"/>
        </w:rPr>
        <w:t>).  Dalam  kaitan  ini,  perlindungan  hukum  bagi konsumen  harus  dilakukan  dengan  pendekatan  internasional  melalui  harmonisasi hukum dan kerjasama institusi-institusi penegak hukum.</w:t>
      </w:r>
      <w:r w:rsidRPr="000860C3">
        <w:rPr>
          <w:rFonts w:ascii="Times New Roman" w:eastAsia="Calibri" w:hAnsi="Times New Roman" w:cs="Times New Roman"/>
          <w:sz w:val="24"/>
          <w:szCs w:val="24"/>
          <w:vertAlign w:val="superscript"/>
          <w:lang w:val="id-ID"/>
        </w:rPr>
        <w:footnoteReference w:id="27"/>
      </w:r>
    </w:p>
    <w:p w14:paraId="341248BB" w14:textId="24C81B48" w:rsidR="00286446" w:rsidRPr="000860C3" w:rsidRDefault="00286446"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Menurut Mochtar Kusumaatmadja hukum mempunyai kekuasaan untuk melindungi dan mengayomi seluruh lapisan masyararkat sehingga tujuan hukum dapat tercapai dalam mewujudkan keadilan sosial bagi seluruh rakyat Indonesia dan sekaligus berfungsi sebagai sarana penunjang perkembangan pembangunan melalui peningkatan dan </w:t>
      </w:r>
      <w:r w:rsidRPr="000860C3">
        <w:rPr>
          <w:rFonts w:ascii="Times New Roman" w:eastAsia="Calibri" w:hAnsi="Times New Roman" w:cs="Times New Roman"/>
          <w:sz w:val="24"/>
          <w:szCs w:val="24"/>
          <w:lang w:val="id-ID"/>
        </w:rPr>
        <w:lastRenderedPageBreak/>
        <w:t>penyempurnaan pembinaan tata hukum nasional dengan mengadakan pembaruan, kodifikasi, dan unifikasi hukum di bidang-bidang tertentu dengan jalan memerhatikan kesadaran hukum dalam masyarakat.</w:t>
      </w:r>
      <w:r w:rsidRPr="000860C3">
        <w:rPr>
          <w:rFonts w:ascii="Times New Roman" w:eastAsia="Calibri" w:hAnsi="Times New Roman" w:cs="Times New Roman"/>
          <w:sz w:val="24"/>
          <w:szCs w:val="24"/>
          <w:vertAlign w:val="superscript"/>
          <w:lang w:val="id-ID"/>
        </w:rPr>
        <w:footnoteReference w:id="28"/>
      </w:r>
      <w:r w:rsidRPr="000860C3">
        <w:rPr>
          <w:rFonts w:ascii="Times New Roman" w:eastAsia="Calibri" w:hAnsi="Times New Roman" w:cs="Times New Roman"/>
          <w:sz w:val="24"/>
          <w:szCs w:val="24"/>
          <w:lang w:val="id-ID"/>
        </w:rPr>
        <w:t xml:space="preserve"> </w:t>
      </w:r>
    </w:p>
    <w:p w14:paraId="40DE0D6B" w14:textId="0B3F6134" w:rsidR="00286446" w:rsidRPr="000860C3" w:rsidRDefault="00286446"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Masalah pemilihan bidang hukum mana yang hendak dikembangkan dan untuk menetapkan bidang hukum mana yang sebaiknya harus dikembangkan dapat dipakai </w:t>
      </w:r>
      <w:r w:rsidR="00287A20" w:rsidRPr="000860C3">
        <w:rPr>
          <w:rFonts w:ascii="Times New Roman" w:eastAsia="Calibri" w:hAnsi="Times New Roman" w:cs="Times New Roman"/>
          <w:sz w:val="24"/>
          <w:szCs w:val="24"/>
          <w:lang w:val="id-ID"/>
        </w:rPr>
        <w:t>berbagai macam kriteria yaitu</w:t>
      </w:r>
      <w:r w:rsidRPr="000860C3">
        <w:rPr>
          <w:rFonts w:ascii="Times New Roman" w:eastAsia="Calibri" w:hAnsi="Times New Roman" w:cs="Times New Roman"/>
          <w:sz w:val="24"/>
          <w:szCs w:val="24"/>
          <w:lang w:val="id-ID"/>
        </w:rPr>
        <w:t>:</w:t>
      </w:r>
      <w:r w:rsidRPr="000860C3">
        <w:rPr>
          <w:rFonts w:ascii="Times New Roman" w:eastAsia="Calibri" w:hAnsi="Times New Roman" w:cs="Times New Roman"/>
          <w:sz w:val="24"/>
          <w:szCs w:val="24"/>
          <w:vertAlign w:val="superscript"/>
          <w:lang w:val="id-ID"/>
        </w:rPr>
        <w:footnoteReference w:id="29"/>
      </w:r>
    </w:p>
    <w:p w14:paraId="273FD570" w14:textId="06365549" w:rsidR="00286446" w:rsidRPr="000860C3" w:rsidRDefault="00287A20" w:rsidP="00286446">
      <w:pPr>
        <w:numPr>
          <w:ilvl w:val="0"/>
          <w:numId w:val="23"/>
        </w:numPr>
        <w:spacing w:after="0" w:line="480" w:lineRule="auto"/>
        <w:ind w:left="1134"/>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w:t>
      </w:r>
      <w:r w:rsidR="00286446" w:rsidRPr="000860C3">
        <w:rPr>
          <w:rFonts w:ascii="Times New Roman" w:eastAsia="Calibri" w:hAnsi="Times New Roman" w:cs="Times New Roman"/>
          <w:sz w:val="24"/>
          <w:szCs w:val="24"/>
          <w:lang w:val="id-ID"/>
        </w:rPr>
        <w:t>eperluan yang mendesak (</w:t>
      </w:r>
      <w:r w:rsidR="00286446" w:rsidRPr="000860C3">
        <w:rPr>
          <w:rFonts w:ascii="Times New Roman" w:eastAsia="Calibri" w:hAnsi="Times New Roman" w:cs="Times New Roman"/>
          <w:i/>
          <w:sz w:val="24"/>
          <w:szCs w:val="24"/>
          <w:lang w:val="id-ID"/>
        </w:rPr>
        <w:t>urgenned</w:t>
      </w:r>
      <w:r w:rsidR="000E355F" w:rsidRPr="000860C3">
        <w:rPr>
          <w:rFonts w:ascii="Times New Roman" w:eastAsia="Calibri" w:hAnsi="Times New Roman" w:cs="Times New Roman"/>
          <w:sz w:val="24"/>
          <w:szCs w:val="24"/>
          <w:lang w:val="id-ID"/>
        </w:rPr>
        <w:t>).</w:t>
      </w:r>
    </w:p>
    <w:p w14:paraId="2CD804C1" w14:textId="59AFAF53" w:rsidR="00286446" w:rsidRPr="000860C3" w:rsidRDefault="00286446" w:rsidP="00286446">
      <w:pPr>
        <w:numPr>
          <w:ilvl w:val="0"/>
          <w:numId w:val="23"/>
        </w:numPr>
        <w:spacing w:after="0" w:line="480" w:lineRule="auto"/>
        <w:ind w:left="1134"/>
        <w:contextualSpacing/>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Perubahan yang pokok (</w:t>
      </w:r>
      <w:r w:rsidRPr="000860C3">
        <w:rPr>
          <w:rFonts w:ascii="Times New Roman" w:eastAsia="Calibri" w:hAnsi="Times New Roman" w:cs="Times New Roman"/>
          <w:i/>
          <w:sz w:val="24"/>
          <w:szCs w:val="24"/>
          <w:lang w:val="id-ID"/>
        </w:rPr>
        <w:t>fundamental change</w:t>
      </w:r>
      <w:r w:rsidRPr="000860C3">
        <w:rPr>
          <w:rFonts w:ascii="Times New Roman" w:eastAsia="Calibri" w:hAnsi="Times New Roman" w:cs="Times New Roman"/>
          <w:sz w:val="24"/>
          <w:szCs w:val="24"/>
          <w:lang w:val="id-ID"/>
        </w:rPr>
        <w:t>) disini perubahan (melaui perundang-undangan) diperlukan karena per</w:t>
      </w:r>
      <w:r w:rsidR="003D2643" w:rsidRPr="000860C3">
        <w:rPr>
          <w:rFonts w:ascii="Times New Roman" w:eastAsia="Calibri" w:hAnsi="Times New Roman" w:cs="Times New Roman"/>
          <w:sz w:val="24"/>
          <w:szCs w:val="24"/>
          <w:lang w:val="id-ID"/>
        </w:rPr>
        <w:t>timbangan-pertimbangann politis atau</w:t>
      </w:r>
      <w:r w:rsidRPr="000860C3">
        <w:rPr>
          <w:rFonts w:ascii="Times New Roman" w:eastAsia="Calibri" w:hAnsi="Times New Roman" w:cs="Times New Roman"/>
          <w:sz w:val="24"/>
          <w:szCs w:val="24"/>
          <w:lang w:val="id-ID"/>
        </w:rPr>
        <w:t xml:space="preserve"> ekonomi dan/atau sosial.</w:t>
      </w:r>
      <w:r w:rsidRPr="000860C3">
        <w:rPr>
          <w:rFonts w:ascii="Times New Roman" w:eastAsia="Calibri" w:hAnsi="Times New Roman" w:cs="Times New Roman"/>
          <w:sz w:val="24"/>
          <w:szCs w:val="24"/>
          <w:vertAlign w:val="superscript"/>
          <w:lang w:val="id-ID"/>
        </w:rPr>
        <w:footnoteReference w:id="30"/>
      </w:r>
    </w:p>
    <w:p w14:paraId="255B0A97" w14:textId="0F39FBCB" w:rsidR="00286446" w:rsidRPr="000860C3" w:rsidRDefault="00D70E1D"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K</w:t>
      </w:r>
      <w:r w:rsidR="00500B42" w:rsidRPr="000860C3">
        <w:rPr>
          <w:rFonts w:ascii="Times New Roman" w:eastAsia="Calibri" w:hAnsi="Times New Roman" w:cs="Times New Roman"/>
          <w:sz w:val="24"/>
          <w:szCs w:val="24"/>
          <w:lang w:val="id-ID"/>
        </w:rPr>
        <w:t>riteria</w:t>
      </w:r>
      <w:r w:rsidR="00286446" w:rsidRPr="000860C3">
        <w:rPr>
          <w:rFonts w:ascii="Times New Roman" w:eastAsia="Calibri" w:hAnsi="Times New Roman" w:cs="Times New Roman"/>
          <w:sz w:val="24"/>
          <w:szCs w:val="24"/>
          <w:lang w:val="id-ID"/>
        </w:rPr>
        <w:t xml:space="preserve"> keperluan yang mendesak atau kriteria poin 1 dapat dilihat bahwa baik payung hukum perlindungan konsumen Indonesia yaitu Undadng-Undang Nomor 8 Tahun 1999 dan Undang-Undang No 11 Tahun 2008 Jo. Undang-Undang No 19 Tahun 2016 Tentang Informasi dan Transaksi Elektronik sebagai Undang-Undang pendukung perlindungan konsumen tidak memadai untuk menyelesaikan permasalahan-permasalahan yang muncul.</w:t>
      </w:r>
    </w:p>
    <w:p w14:paraId="1D871595" w14:textId="6811F3AC" w:rsidR="00286446" w:rsidRPr="000860C3" w:rsidRDefault="00D70E1D"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w:t>
      </w:r>
      <w:r w:rsidR="00286446" w:rsidRPr="000860C3">
        <w:rPr>
          <w:rFonts w:ascii="Times New Roman" w:eastAsia="Calibri" w:hAnsi="Times New Roman" w:cs="Times New Roman"/>
          <w:sz w:val="24"/>
          <w:szCs w:val="24"/>
          <w:lang w:val="id-ID"/>
        </w:rPr>
        <w:t>ermasalahan yang timbul yang berkenaan dengan hak-hak konsumen dalam transaksi e-commerce, antara lain, konsumen tidak dapat langsung mengidentifikasi, melihat, atau menyentuh barang yang akan dipesan, ketidak</w:t>
      </w:r>
      <w:r w:rsidR="00287A20" w:rsidRPr="000860C3">
        <w:rPr>
          <w:rFonts w:ascii="Times New Roman" w:eastAsia="Calibri" w:hAnsi="Times New Roman" w:cs="Times New Roman"/>
          <w:sz w:val="24"/>
          <w:szCs w:val="24"/>
          <w:lang w:val="id-ID"/>
        </w:rPr>
        <w:t xml:space="preserve"> </w:t>
      </w:r>
      <w:r w:rsidR="00286446" w:rsidRPr="000860C3">
        <w:rPr>
          <w:rFonts w:ascii="Times New Roman" w:eastAsia="Calibri" w:hAnsi="Times New Roman" w:cs="Times New Roman"/>
          <w:sz w:val="24"/>
          <w:szCs w:val="24"/>
          <w:lang w:val="id-ID"/>
        </w:rPr>
        <w:t>jelasan informasi tentang produk yang ditawarkan dan/atau tidak ada kepastian apakah konsumen telah memperoleh berbagai informasi yang layak diketahui, atau yang sepatutnya dibutuhkan untuk mengambil suatu keputusan dalam bertransaksi, Tidak jelasnya status subjek hukum, dari pelaku usaha, tidak ada jaminan keamanan bertransaksi dan privasi serta penjelasan terhadap risiko-risiko yang berkenaan dengan sistem yang digunakan, khususnya dalam hal pembayaran secara elektronik baik dengan credit card maupun electronic cash, Pembebanan risiko yang tidak berimbang, karena umumnya terhadap jual beli di internet, pembayaran telah lunas dilakukan di muka oleh konsumen, sedangkan barang belum tentu diterima atau akan menyusul kemudian, karena jaminan yang ada adalah jaminan pengiriman barang bukan penerimaan barang, Transaksi yang bersifat lintas batas negara borderless, menimbulkan pertanyaan mengenai yurisdiksi hukum negara mana yang sepatutnya diberlakukan.</w:t>
      </w:r>
      <w:r w:rsidR="00286446" w:rsidRPr="000860C3">
        <w:rPr>
          <w:rFonts w:ascii="Times New Roman" w:eastAsia="Calibri" w:hAnsi="Times New Roman" w:cs="Times New Roman"/>
          <w:sz w:val="24"/>
          <w:szCs w:val="24"/>
          <w:vertAlign w:val="superscript"/>
          <w:lang w:val="id-ID"/>
        </w:rPr>
        <w:footnoteReference w:id="31"/>
      </w:r>
    </w:p>
    <w:p w14:paraId="15E7298B" w14:textId="77777777" w:rsidR="00286446" w:rsidRPr="000860C3" w:rsidRDefault="00286446"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lastRenderedPageBreak/>
        <w:t>Apabila diperhatikan dengan lebih seksama, hak-hak konsumen sebagaimana disebutkan dalam UUPK terkesan hanya terbatas pada aktivitas jual-beli yang sifatnya konvensional. Di samping itu, perlindungan pun hanya difokuskan pada sisi konsumen dan produk (barang dan jasa) yang diperjual belikan. Sedangkan perlindungan dari sisi produsen/pelaku usaha, seperti informasi tentang identitas dan alamat/tempat bisnis pelaku usaha/produsen (baik kantor cabang maupun kantor utamanya)serta jaminan kerahasiaan data-data milik konsumen diabaikan.</w:t>
      </w:r>
      <w:r w:rsidRPr="000860C3">
        <w:rPr>
          <w:rFonts w:ascii="Times New Roman" w:eastAsia="Calibri" w:hAnsi="Times New Roman" w:cs="Times New Roman"/>
          <w:sz w:val="24"/>
          <w:szCs w:val="24"/>
          <w:vertAlign w:val="superscript"/>
          <w:lang w:val="id-ID"/>
        </w:rPr>
        <w:footnoteReference w:id="32"/>
      </w:r>
    </w:p>
    <w:p w14:paraId="6894AFAB" w14:textId="77777777" w:rsidR="00286446" w:rsidRPr="000860C3" w:rsidRDefault="00286446"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Begitu pula apabila dilihat ketentuan mengenai promosi dalam UUPK, pengertian Promosi tidak disebutkan secara jelas media apa yang dipakai dalam melakukan promosi ini apakah termasuk di dalamnya media internet atau tidak.</w:t>
      </w:r>
      <w:r w:rsidRPr="000860C3">
        <w:rPr>
          <w:rFonts w:ascii="Times New Roman" w:eastAsia="Calibri" w:hAnsi="Times New Roman" w:cs="Times New Roman"/>
          <w:sz w:val="24"/>
          <w:szCs w:val="24"/>
          <w:vertAlign w:val="superscript"/>
          <w:lang w:val="id-ID"/>
        </w:rPr>
        <w:footnoteReference w:id="33"/>
      </w:r>
    </w:p>
    <w:p w14:paraId="315F30E4" w14:textId="77777777" w:rsidR="00286446" w:rsidRPr="000860C3" w:rsidRDefault="00286446"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Masalah hukum yang menyangkut perlindungan hukum konsumen semakin mendesak dalam hal seorang konsumen melakukan transaksi e-commerce dengan merchant dalam satu negara atau berlainan negara. Masalah yurisdiksi atau tempat di mana terjadinya transaksi, masalah pilihan hukum atau pilihan forum. Transaksi bisnis melalui media net atau telematika tidak menjelaskan tempat di mana transaksi itu terjadi. Hal ini sangat penting secara yuridis, karena berkaitan dengan yurisdiksi pengadilan yang berwenang jika timbul sengketa dan masalah pilihan hukum (choice of law atau applicable law). Oleh karena kebanyakan transaksi e-commerce dilakukan oleh para pihak yang berada pada yurisdiksi hukum negara yang berbeda, sementara dalam terms and condition pada saat kesepakatan secara online dibuat tidak secara tegas dan jelas menunjuk atau memuat klausul choice of law, maka menjadi persoalan hukum negara atau hakim manakah yang berwenang mengadili, jika dikemudian hari terjadi sengketa.</w:t>
      </w:r>
      <w:r w:rsidRPr="000860C3">
        <w:rPr>
          <w:rFonts w:ascii="Times New Roman" w:eastAsia="Calibri" w:hAnsi="Times New Roman" w:cs="Times New Roman"/>
          <w:sz w:val="24"/>
          <w:szCs w:val="24"/>
          <w:vertAlign w:val="superscript"/>
          <w:lang w:val="id-ID"/>
        </w:rPr>
        <w:footnoteReference w:id="34"/>
      </w:r>
    </w:p>
    <w:p w14:paraId="0B4FB418" w14:textId="77777777" w:rsidR="00286446" w:rsidRPr="000860C3" w:rsidRDefault="00286446"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 xml:space="preserve">Begitu juga dengan UU ITE sebagai aturan pendukung perlindungan konsumen di Indonesia  untuk mengatasi permasalahan transksi elektronik belum memadai untuk mengatasi permasalahan-permasalahan perlindungan konsumen di era modern.  Dengan  karakteristik </w:t>
      </w:r>
      <w:r w:rsidRPr="000860C3">
        <w:rPr>
          <w:rFonts w:ascii="Times New Roman" w:eastAsia="Calibri" w:hAnsi="Times New Roman" w:cs="Times New Roman"/>
          <w:i/>
          <w:sz w:val="24"/>
          <w:szCs w:val="24"/>
          <w:lang w:val="id-ID"/>
        </w:rPr>
        <w:t xml:space="preserve">e-commerce </w:t>
      </w:r>
      <w:r w:rsidRPr="000860C3">
        <w:rPr>
          <w:rFonts w:ascii="Times New Roman" w:eastAsia="Calibri" w:hAnsi="Times New Roman" w:cs="Times New Roman"/>
          <w:sz w:val="24"/>
          <w:szCs w:val="24"/>
          <w:lang w:val="id-ID"/>
        </w:rPr>
        <w:t xml:space="preserve">seperti  ini  konsumen  akan  menghadapi berbagai  persoalan  hukum  dan  peraturan  perlindungan  hukum  bagi  konsumen  yang ada  sekarang  belum  mampu  melindungi  konsumen  dalam  transaksi </w:t>
      </w:r>
      <w:r w:rsidRPr="000860C3">
        <w:rPr>
          <w:rFonts w:ascii="Times New Roman" w:eastAsia="Calibri" w:hAnsi="Times New Roman" w:cs="Times New Roman"/>
          <w:i/>
          <w:sz w:val="24"/>
          <w:szCs w:val="24"/>
          <w:lang w:val="id-ID"/>
        </w:rPr>
        <w:t xml:space="preserve">e-commerce </w:t>
      </w:r>
      <w:r w:rsidRPr="000860C3">
        <w:rPr>
          <w:rFonts w:ascii="Times New Roman" w:eastAsia="Calibri" w:hAnsi="Times New Roman" w:cs="Times New Roman"/>
          <w:sz w:val="24"/>
          <w:szCs w:val="24"/>
          <w:lang w:val="id-ID"/>
        </w:rPr>
        <w:t xml:space="preserve">lintas  negara  di  Indonesia.  </w:t>
      </w:r>
    </w:p>
    <w:p w14:paraId="61167BF4" w14:textId="7D5374EC" w:rsidR="00286446" w:rsidRPr="000860C3" w:rsidRDefault="00286446" w:rsidP="00286446">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lastRenderedPageBreak/>
        <w:t xml:space="preserve">Unsur perubahan </w:t>
      </w:r>
      <w:r w:rsidR="0088183D" w:rsidRPr="000860C3">
        <w:rPr>
          <w:rFonts w:ascii="Times New Roman" w:eastAsia="Calibri" w:hAnsi="Times New Roman" w:cs="Times New Roman"/>
          <w:sz w:val="24"/>
          <w:szCs w:val="24"/>
          <w:lang w:val="id-ID"/>
        </w:rPr>
        <w:t>yang pokok atau krtiteria poin 2</w:t>
      </w:r>
      <w:r w:rsidRPr="000860C3">
        <w:rPr>
          <w:rFonts w:ascii="Times New Roman" w:eastAsia="Calibri" w:hAnsi="Times New Roman" w:cs="Times New Roman"/>
          <w:sz w:val="24"/>
          <w:szCs w:val="24"/>
          <w:lang w:val="id-ID"/>
        </w:rPr>
        <w:t xml:space="preserve"> dapat dilihat dari pertimbangan dari sudut pandang sosial. Kegiatan bisnis dilakukan manusia di desa-kota-dunia, anak</w:t>
      </w:r>
      <w:r w:rsidR="00190B92" w:rsidRPr="000860C3">
        <w:rPr>
          <w:rFonts w:ascii="Times New Roman" w:eastAsia="Calibri" w:hAnsi="Times New Roman" w:cs="Times New Roman"/>
          <w:sz w:val="24"/>
          <w:szCs w:val="24"/>
          <w:lang w:val="id-ID"/>
        </w:rPr>
        <w:t xml:space="preserve">-anak hingga </w:t>
      </w:r>
      <w:r w:rsidRPr="000860C3">
        <w:rPr>
          <w:rFonts w:ascii="Times New Roman" w:eastAsia="Calibri" w:hAnsi="Times New Roman" w:cs="Times New Roman"/>
          <w:sz w:val="24"/>
          <w:szCs w:val="24"/>
          <w:lang w:val="id-ID"/>
        </w:rPr>
        <w:t xml:space="preserve">dewasa, miskin-kaya, pendidikan rendah-tinggi, formal-informal, yang kesemuanya bertujuan untuk mencari keuntungan yang tidak ada lain diperoleh dari hasil penjualan barang/jasa kepada konsumen. disadari atau tidak, setiap manusia adalah konsumen. Semua pelaku usaha adalah konsumen, sebaliknya tidak semua konsumen adalah pelaku usaha, sehingga masalah-masalah yang dihadapi oleh konsumen adalah menyangkut semua lapisan dan golongan masyarakat yang perlu mendapatkan perhatian. </w:t>
      </w:r>
    </w:p>
    <w:p w14:paraId="1A1AFD2F" w14:textId="186FA41B" w:rsidR="003D2643" w:rsidRPr="000860C3" w:rsidRDefault="00286446" w:rsidP="003D2643">
      <w:pPr>
        <w:spacing w:after="0" w:line="480" w:lineRule="auto"/>
        <w:ind w:firstLine="720"/>
        <w:jc w:val="both"/>
        <w:rPr>
          <w:rFonts w:ascii="Times New Roman" w:eastAsia="Calibri" w:hAnsi="Times New Roman" w:cs="Times New Roman"/>
          <w:sz w:val="24"/>
          <w:szCs w:val="24"/>
          <w:lang w:val="id-ID"/>
        </w:rPr>
      </w:pPr>
      <w:r w:rsidRPr="000860C3">
        <w:rPr>
          <w:rFonts w:ascii="Times New Roman" w:eastAsia="Calibri" w:hAnsi="Times New Roman" w:cs="Times New Roman"/>
          <w:sz w:val="24"/>
          <w:szCs w:val="24"/>
          <w:lang w:val="id-ID"/>
        </w:rPr>
        <w:t>Posisi konsumen dalam masyarakat modern berada dalam posisi yang tidak seimbang dengan pelaku usaha dan konsumen cenderung berada dalam posisi yang lemah. Hal ini didasarkan pada beberapa argumentasi, yaitu dalam masyarakat modern, pelaku usaha menawarkan berbagai jenis barang yang diproduksi secara masal, banyaknya berbagai jenis barang dipasar membuat konsumen sulit untuk memahami berbagai macam produk yang tersedia. Metode periklanan modern melakukan disinformasi kepada konsumen daripada memberikan informasi secara objektif sehingga Sulitnya konsumen memahami informasi-informasi yang memadai.</w:t>
      </w:r>
      <w:r w:rsidRPr="000860C3">
        <w:rPr>
          <w:rFonts w:ascii="Times New Roman" w:eastAsia="Calibri" w:hAnsi="Times New Roman" w:cs="Times New Roman"/>
          <w:sz w:val="24"/>
          <w:szCs w:val="24"/>
          <w:vertAlign w:val="superscript"/>
          <w:lang w:val="id-ID"/>
        </w:rPr>
        <w:footnoteReference w:id="35"/>
      </w:r>
      <w:r w:rsidRPr="000860C3">
        <w:rPr>
          <w:rFonts w:ascii="Times New Roman" w:eastAsia="Calibri" w:hAnsi="Times New Roman" w:cs="Times New Roman"/>
          <w:sz w:val="24"/>
          <w:szCs w:val="24"/>
          <w:lang w:val="id-ID"/>
        </w:rPr>
        <w:t xml:space="preserve"> Maka apabila dilihat dari sudut pandang sosial pembaharuan hukum perlindungan konsumen Indonesia sangatlah dibutuhkan adanya pembaruan hukum perlindungan konsumen  untuk menciptakan ketertiban dan keadilan dalam melindungi kepentingan-kepentingan konsumen yang dalam hal ini adalah sebagai masyarakat yang posisinya lemah.</w:t>
      </w:r>
    </w:p>
    <w:p w14:paraId="40207FED" w14:textId="58DCB828" w:rsidR="00B67AFA" w:rsidRPr="000860C3" w:rsidRDefault="00820B80" w:rsidP="009211C8">
      <w:pPr>
        <w:tabs>
          <w:tab w:val="left" w:pos="270"/>
        </w:tabs>
        <w:spacing w:after="0" w:line="480" w:lineRule="auto"/>
        <w:ind w:left="270"/>
        <w:rPr>
          <w:rFonts w:ascii="Times New Roman" w:hAnsi="Times New Roman" w:cs="Times New Roman"/>
          <w:b/>
          <w:bCs/>
          <w:sz w:val="24"/>
          <w:szCs w:val="24"/>
        </w:rPr>
      </w:pPr>
      <w:r w:rsidRPr="000860C3">
        <w:rPr>
          <w:rFonts w:ascii="Times New Roman" w:hAnsi="Times New Roman" w:cs="Times New Roman"/>
          <w:b/>
          <w:bCs/>
          <w:sz w:val="24"/>
          <w:szCs w:val="24"/>
        </w:rPr>
        <w:t xml:space="preserve">Penutup </w:t>
      </w:r>
      <w:r w:rsidR="00A6144A" w:rsidRPr="000860C3">
        <w:rPr>
          <w:rFonts w:ascii="Times New Roman" w:hAnsi="Times New Roman" w:cs="Times New Roman"/>
          <w:b/>
          <w:bCs/>
          <w:sz w:val="24"/>
          <w:szCs w:val="24"/>
        </w:rPr>
        <w:t xml:space="preserve"> </w:t>
      </w:r>
    </w:p>
    <w:p w14:paraId="21223836" w14:textId="28B5433C" w:rsidR="00B67AFA" w:rsidRPr="000860C3" w:rsidRDefault="003D2643" w:rsidP="000860C3">
      <w:pPr>
        <w:spacing w:line="480" w:lineRule="auto"/>
        <w:jc w:val="both"/>
        <w:rPr>
          <w:rFonts w:ascii="Times New Roman" w:hAnsi="Times New Roman" w:cs="Times New Roman"/>
          <w:sz w:val="24"/>
          <w:szCs w:val="24"/>
          <w:lang w:val="id-ID"/>
        </w:rPr>
      </w:pPr>
      <w:r w:rsidRPr="000860C3">
        <w:rPr>
          <w:rFonts w:ascii="Times New Roman" w:hAnsi="Times New Roman" w:cs="Times New Roman"/>
          <w:sz w:val="24"/>
          <w:szCs w:val="24"/>
        </w:rPr>
        <w:tab/>
      </w:r>
      <w:r w:rsidRPr="000860C3">
        <w:rPr>
          <w:rFonts w:ascii="Times New Roman" w:hAnsi="Times New Roman" w:cs="Times New Roman"/>
          <w:sz w:val="24"/>
          <w:szCs w:val="24"/>
          <w:lang w:val="id-ID"/>
        </w:rPr>
        <w:t xml:space="preserve">Urgensi pembaharuan Undang-Undang Perlindungan Konsumen Indonesia di era </w:t>
      </w:r>
      <w:r w:rsidRPr="000860C3">
        <w:rPr>
          <w:rFonts w:ascii="Times New Roman" w:hAnsi="Times New Roman" w:cs="Times New Roman"/>
          <w:i/>
          <w:sz w:val="24"/>
          <w:szCs w:val="24"/>
          <w:lang w:val="id-ID"/>
        </w:rPr>
        <w:t>e-commerce</w:t>
      </w:r>
      <w:r w:rsidRPr="000860C3">
        <w:rPr>
          <w:rFonts w:ascii="Times New Roman" w:hAnsi="Times New Roman" w:cs="Times New Roman"/>
          <w:sz w:val="24"/>
          <w:szCs w:val="24"/>
          <w:lang w:val="id-ID"/>
        </w:rPr>
        <w:t xml:space="preserve"> dapat dinilai berdasarkan 2 kriteria yaitu kebutuhan yang mendesak dan perubahan yang pokok dengan pertimbangan politis atau ekonomi dan/atau sosial.</w:t>
      </w:r>
      <w:r w:rsidR="00237C0E" w:rsidRPr="000860C3">
        <w:rPr>
          <w:rFonts w:ascii="Times New Roman" w:hAnsi="Times New Roman" w:cs="Times New Roman"/>
          <w:sz w:val="24"/>
          <w:szCs w:val="24"/>
          <w:lang w:val="id-ID"/>
        </w:rPr>
        <w:t xml:space="preserve"> </w:t>
      </w:r>
      <w:r w:rsidRPr="000860C3">
        <w:rPr>
          <w:rFonts w:ascii="Times New Roman" w:hAnsi="Times New Roman" w:cs="Times New Roman"/>
          <w:sz w:val="24"/>
          <w:szCs w:val="24"/>
          <w:lang w:val="id-ID"/>
        </w:rPr>
        <w:t>Berdasarkan analisis penulis Undang-Undang Nomor 8 Tahun 1999 tentang Perlindungan Konsumen yang berlaku sekarang tidak memadai untuk memeca</w:t>
      </w:r>
      <w:r w:rsidR="00237C0E" w:rsidRPr="000860C3">
        <w:rPr>
          <w:rFonts w:ascii="Times New Roman" w:hAnsi="Times New Roman" w:cs="Times New Roman"/>
          <w:sz w:val="24"/>
          <w:szCs w:val="24"/>
          <w:lang w:val="id-ID"/>
        </w:rPr>
        <w:t>hkan masalah-masalah yang di timbulkan</w:t>
      </w:r>
      <w:r w:rsidRPr="000860C3">
        <w:rPr>
          <w:rFonts w:ascii="Times New Roman" w:hAnsi="Times New Roman" w:cs="Times New Roman"/>
          <w:sz w:val="24"/>
          <w:szCs w:val="24"/>
          <w:lang w:val="id-ID"/>
        </w:rPr>
        <w:t xml:space="preserve"> akibat adanya perkembangan zaman yakni dengan lahirnya transaksi </w:t>
      </w:r>
      <w:r w:rsidR="00237C0E" w:rsidRPr="000860C3">
        <w:rPr>
          <w:rFonts w:ascii="Times New Roman" w:hAnsi="Times New Roman" w:cs="Times New Roman"/>
          <w:i/>
          <w:sz w:val="24"/>
          <w:szCs w:val="24"/>
          <w:lang w:val="id-ID"/>
        </w:rPr>
        <w:t>e-commerc</w:t>
      </w:r>
      <w:r w:rsidRPr="000860C3">
        <w:rPr>
          <w:rFonts w:ascii="Times New Roman" w:hAnsi="Times New Roman" w:cs="Times New Roman"/>
          <w:i/>
          <w:sz w:val="24"/>
          <w:szCs w:val="24"/>
          <w:lang w:val="id-ID"/>
        </w:rPr>
        <w:t>e,</w:t>
      </w:r>
      <w:r w:rsidRPr="000860C3">
        <w:rPr>
          <w:rFonts w:ascii="Times New Roman" w:hAnsi="Times New Roman" w:cs="Times New Roman"/>
          <w:sz w:val="24"/>
          <w:szCs w:val="24"/>
          <w:lang w:val="id-ID"/>
        </w:rPr>
        <w:t xml:space="preserve"> bahkan Undang-Undang Nomor 11 Tahun 2008 Jo. Undang-Undang Nomor 19 Tahun 2019 tentang Informasi dan Transaksi Elektronik yang menjadi pendukung Undang-Undang Perlindungan konsumen juga belum memadai untuk mendukung perlindungan </w:t>
      </w:r>
      <w:r w:rsidRPr="000860C3">
        <w:rPr>
          <w:rFonts w:ascii="Times New Roman" w:hAnsi="Times New Roman" w:cs="Times New Roman"/>
          <w:sz w:val="24"/>
          <w:szCs w:val="24"/>
          <w:lang w:val="id-ID"/>
        </w:rPr>
        <w:lastRenderedPageBreak/>
        <w:t xml:space="preserve">konsumen dari sisi transaksi </w:t>
      </w:r>
      <w:r w:rsidRPr="000860C3">
        <w:rPr>
          <w:rFonts w:ascii="Times New Roman" w:hAnsi="Times New Roman" w:cs="Times New Roman"/>
          <w:i/>
          <w:sz w:val="24"/>
          <w:szCs w:val="24"/>
          <w:lang w:val="id-ID"/>
        </w:rPr>
        <w:t>e-commerce</w:t>
      </w:r>
      <w:r w:rsidRPr="000860C3">
        <w:rPr>
          <w:rFonts w:ascii="Times New Roman" w:hAnsi="Times New Roman" w:cs="Times New Roman"/>
          <w:sz w:val="24"/>
          <w:szCs w:val="24"/>
          <w:lang w:val="id-ID"/>
        </w:rPr>
        <w:t xml:space="preserve">, sehingga </w:t>
      </w:r>
      <w:r w:rsidR="00237C0E" w:rsidRPr="000860C3">
        <w:rPr>
          <w:rFonts w:ascii="Times New Roman" w:hAnsi="Times New Roman" w:cs="Times New Roman"/>
          <w:sz w:val="24"/>
          <w:szCs w:val="24"/>
          <w:lang w:val="id-ID"/>
        </w:rPr>
        <w:t xml:space="preserve">Undang-Undang Perlindungan Konsumen menjadi urgen untuk diperbaharui untuk memberi perlindungan kepada konsumen yang dalam  </w:t>
      </w:r>
      <w:r w:rsidR="00E7182F" w:rsidRPr="000860C3">
        <w:rPr>
          <w:rFonts w:ascii="Times New Roman" w:hAnsi="Times New Roman" w:cs="Times New Roman"/>
          <w:sz w:val="24"/>
          <w:szCs w:val="24"/>
          <w:lang w:val="id-ID"/>
        </w:rPr>
        <w:t>masyarakat modern berada dalam posisi yang tidak seimbang dengan pelaku usaha dan konsumen cenderung berada dalam posisi yang lemah.</w:t>
      </w:r>
    </w:p>
    <w:p w14:paraId="15C32D6B" w14:textId="2479846D" w:rsidR="00862AA6" w:rsidRPr="000860C3" w:rsidRDefault="00820B80" w:rsidP="000860C3">
      <w:pPr>
        <w:tabs>
          <w:tab w:val="left" w:pos="360"/>
        </w:tabs>
        <w:spacing w:line="480" w:lineRule="auto"/>
        <w:ind w:left="270" w:hanging="270"/>
        <w:rPr>
          <w:rFonts w:ascii="Times New Roman" w:hAnsi="Times New Roman" w:cs="Times New Roman"/>
          <w:b/>
          <w:bCs/>
          <w:sz w:val="24"/>
          <w:szCs w:val="24"/>
        </w:rPr>
      </w:pPr>
      <w:r w:rsidRPr="000860C3">
        <w:rPr>
          <w:rFonts w:ascii="Times New Roman" w:hAnsi="Times New Roman" w:cs="Times New Roman"/>
          <w:b/>
          <w:bCs/>
          <w:sz w:val="24"/>
          <w:szCs w:val="24"/>
        </w:rPr>
        <w:t xml:space="preserve">Daftar Pustaka </w:t>
      </w:r>
    </w:p>
    <w:p w14:paraId="68C6BCA2" w14:textId="77777777" w:rsidR="00462AEF" w:rsidRPr="00462AEF" w:rsidRDefault="00462AEF" w:rsidP="00462AEF">
      <w:pPr>
        <w:jc w:val="both"/>
        <w:rPr>
          <w:rFonts w:ascii="Times New Roman" w:eastAsia="Calibri" w:hAnsi="Times New Roman" w:cs="Times New Roman"/>
          <w:b/>
          <w:sz w:val="24"/>
          <w:szCs w:val="24"/>
          <w:lang w:val="id-ID"/>
        </w:rPr>
      </w:pPr>
      <w:r w:rsidRPr="00462AEF">
        <w:rPr>
          <w:rFonts w:ascii="Times New Roman" w:eastAsia="Calibri" w:hAnsi="Times New Roman" w:cs="Times New Roman"/>
          <w:b/>
          <w:sz w:val="24"/>
          <w:szCs w:val="24"/>
          <w:lang w:val="id-ID"/>
        </w:rPr>
        <w:t>Buku</w:t>
      </w:r>
    </w:p>
    <w:p w14:paraId="2B3F80EC" w14:textId="77777777" w:rsidR="00462AEF" w:rsidRPr="00462AEF" w:rsidRDefault="00462AEF" w:rsidP="000860C3">
      <w:pPr>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lang w:val="id-ID"/>
        </w:rPr>
        <w:t>Adolf, Huala, Hukum Perdagangan Internasional, PT. Raja Grafindo Persada, Jakarta, 2005.</w:t>
      </w:r>
    </w:p>
    <w:p w14:paraId="3E41B10E" w14:textId="77777777" w:rsidR="00462AEF" w:rsidRPr="00462AEF" w:rsidRDefault="00462AEF" w:rsidP="000860C3">
      <w:pPr>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Barkatullah,</w:t>
      </w:r>
      <w:r w:rsidRPr="00462AEF">
        <w:rPr>
          <w:rFonts w:ascii="Times New Roman" w:eastAsia="Calibri" w:hAnsi="Times New Roman" w:cs="Times New Roman"/>
          <w:sz w:val="24"/>
          <w:szCs w:val="24"/>
          <w:lang w:val="id-ID"/>
        </w:rPr>
        <w:t xml:space="preserve"> Abdul Halim,</w:t>
      </w:r>
      <w:r w:rsidRPr="00462AEF">
        <w:rPr>
          <w:rFonts w:ascii="Times New Roman" w:eastAsia="Calibri" w:hAnsi="Times New Roman" w:cs="Times New Roman"/>
          <w:sz w:val="24"/>
          <w:szCs w:val="24"/>
        </w:rPr>
        <w:t xml:space="preserve"> </w:t>
      </w:r>
      <w:r w:rsidRPr="00462AEF">
        <w:rPr>
          <w:rFonts w:ascii="Times New Roman" w:eastAsia="Calibri" w:hAnsi="Times New Roman" w:cs="Times New Roman"/>
          <w:i/>
          <w:sz w:val="24"/>
          <w:szCs w:val="24"/>
        </w:rPr>
        <w:t>Hak-Hak Konsumen</w:t>
      </w:r>
      <w:r w:rsidRPr="00462AEF">
        <w:rPr>
          <w:rFonts w:ascii="Times New Roman" w:eastAsia="Calibri" w:hAnsi="Times New Roman" w:cs="Times New Roman"/>
          <w:sz w:val="24"/>
          <w:szCs w:val="24"/>
        </w:rPr>
        <w:t>, Ctk. Kesatu, Nusa Media, Bandung, 2010</w:t>
      </w:r>
      <w:r w:rsidRPr="00462AEF">
        <w:rPr>
          <w:rFonts w:ascii="Times New Roman" w:eastAsia="Calibri" w:hAnsi="Times New Roman" w:cs="Times New Roman"/>
          <w:sz w:val="24"/>
          <w:szCs w:val="24"/>
          <w:lang w:val="id-ID"/>
        </w:rPr>
        <w:t>.</w:t>
      </w:r>
    </w:p>
    <w:p w14:paraId="79323F53" w14:textId="77777777" w:rsidR="00462AEF" w:rsidRPr="00462AEF" w:rsidRDefault="00462AEF" w:rsidP="000860C3">
      <w:pPr>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lang w:val="id-ID"/>
        </w:rPr>
        <w:t>Budi, Agus</w:t>
      </w:r>
      <w:r w:rsidRPr="00462AEF">
        <w:rPr>
          <w:rFonts w:ascii="Times New Roman" w:eastAsia="Calibri" w:hAnsi="Times New Roman" w:cs="Times New Roman"/>
          <w:sz w:val="24"/>
          <w:szCs w:val="24"/>
        </w:rPr>
        <w:t xml:space="preserve">, </w:t>
      </w:r>
      <w:r w:rsidRPr="00462AEF">
        <w:rPr>
          <w:rFonts w:ascii="Times New Roman" w:eastAsia="Calibri" w:hAnsi="Times New Roman" w:cs="Times New Roman"/>
          <w:i/>
          <w:sz w:val="24"/>
          <w:szCs w:val="24"/>
        </w:rPr>
        <w:t>Hukum Dan Internet Di Indonesia</w:t>
      </w:r>
      <w:r w:rsidRPr="00462AEF">
        <w:rPr>
          <w:rFonts w:ascii="Times New Roman" w:eastAsia="Calibri" w:hAnsi="Times New Roman" w:cs="Times New Roman"/>
          <w:sz w:val="24"/>
          <w:szCs w:val="24"/>
        </w:rPr>
        <w:t>, UII Press, Yogyakarta,  2003</w:t>
      </w:r>
      <w:r w:rsidRPr="00462AEF">
        <w:rPr>
          <w:rFonts w:ascii="Times New Roman" w:eastAsia="Calibri" w:hAnsi="Times New Roman" w:cs="Times New Roman"/>
          <w:sz w:val="24"/>
          <w:szCs w:val="24"/>
          <w:lang w:val="id-ID"/>
        </w:rPr>
        <w:t>.</w:t>
      </w:r>
    </w:p>
    <w:p w14:paraId="17B439CF" w14:textId="77777777" w:rsidR="00462AEF" w:rsidRPr="00462AEF" w:rsidRDefault="00462AEF" w:rsidP="000860C3">
      <w:pPr>
        <w:ind w:left="709" w:hanging="709"/>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Endipradja</w:t>
      </w:r>
      <w:r w:rsidRPr="00462AEF">
        <w:rPr>
          <w:rFonts w:ascii="Times New Roman" w:eastAsia="Calibri" w:hAnsi="Times New Roman" w:cs="Times New Roman"/>
          <w:sz w:val="24"/>
          <w:szCs w:val="24"/>
          <w:lang w:val="id-ID"/>
        </w:rPr>
        <w:t xml:space="preserve">, </w:t>
      </w:r>
      <w:r w:rsidRPr="00462AEF">
        <w:rPr>
          <w:rFonts w:ascii="Times New Roman" w:eastAsia="Calibri" w:hAnsi="Times New Roman" w:cs="Times New Roman"/>
          <w:sz w:val="24"/>
          <w:szCs w:val="24"/>
        </w:rPr>
        <w:t>Firman  Tumantara</w:t>
      </w:r>
      <w:r w:rsidRPr="00462AEF">
        <w:rPr>
          <w:rFonts w:ascii="Times New Roman" w:eastAsia="Calibri" w:hAnsi="Times New Roman" w:cs="Times New Roman"/>
          <w:i/>
          <w:sz w:val="24"/>
          <w:szCs w:val="24"/>
        </w:rPr>
        <w:t>, Hukum Perlindungan Konsumen</w:t>
      </w:r>
      <w:r w:rsidRPr="00462AEF">
        <w:rPr>
          <w:rFonts w:ascii="Times New Roman" w:eastAsia="Calibri" w:hAnsi="Times New Roman" w:cs="Times New Roman"/>
          <w:sz w:val="24"/>
          <w:szCs w:val="24"/>
        </w:rPr>
        <w:t>,Ctk. Kesatu, Setara Press, Malang, 2016</w:t>
      </w:r>
      <w:r w:rsidRPr="00462AEF">
        <w:rPr>
          <w:rFonts w:ascii="Times New Roman" w:eastAsia="Calibri" w:hAnsi="Times New Roman" w:cs="Times New Roman"/>
          <w:sz w:val="24"/>
          <w:szCs w:val="24"/>
          <w:lang w:val="id-ID"/>
        </w:rPr>
        <w:t>.</w:t>
      </w:r>
    </w:p>
    <w:p w14:paraId="781A67FA" w14:textId="77777777" w:rsidR="00462AEF" w:rsidRPr="00462AEF" w:rsidRDefault="00462AEF" w:rsidP="000860C3">
      <w:pPr>
        <w:ind w:left="709" w:hanging="709"/>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Kusumaatmadja,</w:t>
      </w:r>
      <w:r w:rsidRPr="00462AEF">
        <w:rPr>
          <w:rFonts w:ascii="Times New Roman" w:eastAsia="Calibri" w:hAnsi="Times New Roman" w:cs="Times New Roman"/>
          <w:sz w:val="24"/>
          <w:szCs w:val="24"/>
          <w:lang w:val="id-ID"/>
        </w:rPr>
        <w:t xml:space="preserve"> Mochtar,</w:t>
      </w:r>
      <w:r w:rsidRPr="00462AEF">
        <w:rPr>
          <w:rFonts w:ascii="Times New Roman" w:eastAsia="Calibri" w:hAnsi="Times New Roman" w:cs="Times New Roman"/>
          <w:sz w:val="24"/>
          <w:szCs w:val="24"/>
        </w:rPr>
        <w:t xml:space="preserve"> Konsep-Konsep Hukum Dalam Pembangunan, Alumni, Bandung, 2006</w:t>
      </w:r>
      <w:r w:rsidRPr="00462AEF">
        <w:rPr>
          <w:rFonts w:ascii="Times New Roman" w:eastAsia="Calibri" w:hAnsi="Times New Roman" w:cs="Times New Roman"/>
          <w:sz w:val="24"/>
          <w:szCs w:val="24"/>
          <w:lang w:val="id-ID"/>
        </w:rPr>
        <w:t>.</w:t>
      </w:r>
    </w:p>
    <w:p w14:paraId="2813E15A" w14:textId="77777777" w:rsidR="00462AEF" w:rsidRPr="00462AEF" w:rsidRDefault="00462AEF" w:rsidP="000860C3">
      <w:pPr>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lang w:val="id-ID"/>
        </w:rPr>
        <w:t xml:space="preserve">Shidarta, </w:t>
      </w:r>
      <w:r w:rsidRPr="00462AEF">
        <w:rPr>
          <w:rFonts w:ascii="Times New Roman" w:eastAsia="Calibri" w:hAnsi="Times New Roman" w:cs="Times New Roman"/>
          <w:i/>
          <w:sz w:val="24"/>
          <w:szCs w:val="24"/>
          <w:lang w:val="id-ID"/>
        </w:rPr>
        <w:t>Hukum Perlindungan Konsumen</w:t>
      </w:r>
      <w:r w:rsidRPr="00462AEF">
        <w:rPr>
          <w:rFonts w:ascii="Times New Roman" w:eastAsia="Calibri" w:hAnsi="Times New Roman" w:cs="Times New Roman"/>
          <w:sz w:val="24"/>
          <w:szCs w:val="24"/>
          <w:lang w:val="id-ID"/>
        </w:rPr>
        <w:t>, PT Grasindo, Jakarta, 2000.</w:t>
      </w:r>
    </w:p>
    <w:p w14:paraId="1DB8F32B" w14:textId="77777777" w:rsidR="00462AEF" w:rsidRPr="00462AEF" w:rsidRDefault="00462AEF" w:rsidP="000860C3">
      <w:pPr>
        <w:ind w:left="709" w:hanging="709"/>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Suharianto,</w:t>
      </w:r>
      <w:r w:rsidRPr="00462AEF">
        <w:rPr>
          <w:rFonts w:ascii="Times New Roman" w:eastAsia="Calibri" w:hAnsi="Times New Roman" w:cs="Times New Roman"/>
          <w:sz w:val="24"/>
          <w:szCs w:val="24"/>
          <w:lang w:val="id-ID"/>
        </w:rPr>
        <w:t xml:space="preserve"> Budi,</w:t>
      </w:r>
      <w:r w:rsidRPr="00462AEF">
        <w:rPr>
          <w:rFonts w:ascii="Times New Roman" w:eastAsia="Calibri" w:hAnsi="Times New Roman" w:cs="Times New Roman"/>
          <w:sz w:val="24"/>
          <w:szCs w:val="24"/>
        </w:rPr>
        <w:t xml:space="preserve"> </w:t>
      </w:r>
      <w:r w:rsidRPr="00462AEF">
        <w:rPr>
          <w:rFonts w:ascii="Times New Roman" w:eastAsia="Calibri" w:hAnsi="Times New Roman" w:cs="Times New Roman"/>
          <w:i/>
          <w:sz w:val="24"/>
          <w:szCs w:val="24"/>
        </w:rPr>
        <w:t>Tindak Pidana Teknologi Informasi (Cybercrime)</w:t>
      </w:r>
      <w:r w:rsidRPr="00462AEF">
        <w:rPr>
          <w:rFonts w:ascii="Times New Roman" w:eastAsia="Calibri" w:hAnsi="Times New Roman" w:cs="Times New Roman"/>
          <w:sz w:val="24"/>
          <w:szCs w:val="24"/>
        </w:rPr>
        <w:t>, CTk. Ketiga, Rajawali Pers, Jakarta, 2014</w:t>
      </w:r>
      <w:r w:rsidRPr="00462AEF">
        <w:rPr>
          <w:rFonts w:ascii="Times New Roman" w:eastAsia="Calibri" w:hAnsi="Times New Roman" w:cs="Times New Roman"/>
          <w:sz w:val="24"/>
          <w:szCs w:val="24"/>
          <w:lang w:val="id-ID"/>
        </w:rPr>
        <w:t>.</w:t>
      </w:r>
    </w:p>
    <w:p w14:paraId="5B55784F" w14:textId="77777777" w:rsidR="00462AEF" w:rsidRPr="00462AEF" w:rsidRDefault="00462AEF" w:rsidP="000860C3">
      <w:pPr>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lang w:val="id-ID"/>
        </w:rPr>
        <w:t>Susanto, Happy</w:t>
      </w:r>
      <w:r w:rsidRPr="00462AEF">
        <w:rPr>
          <w:rFonts w:ascii="Times New Roman" w:eastAsia="Calibri" w:hAnsi="Times New Roman" w:cs="Times New Roman"/>
          <w:sz w:val="24"/>
          <w:szCs w:val="24"/>
        </w:rPr>
        <w:t>, Hak-Hak Konsumen Jika Dirugikan, Visi Media, Yogyakarta, 2008</w:t>
      </w:r>
      <w:r w:rsidRPr="00462AEF">
        <w:rPr>
          <w:rFonts w:ascii="Times New Roman" w:eastAsia="Calibri" w:hAnsi="Times New Roman" w:cs="Times New Roman"/>
          <w:sz w:val="24"/>
          <w:szCs w:val="24"/>
          <w:lang w:val="id-ID"/>
        </w:rPr>
        <w:t>.</w:t>
      </w:r>
    </w:p>
    <w:p w14:paraId="78F557AC" w14:textId="77777777" w:rsidR="00462AEF" w:rsidRPr="00462AEF" w:rsidRDefault="00462AEF" w:rsidP="000860C3">
      <w:pPr>
        <w:jc w:val="both"/>
        <w:rPr>
          <w:rFonts w:ascii="Times New Roman" w:eastAsia="Calibri" w:hAnsi="Times New Roman" w:cs="Times New Roman"/>
          <w:b/>
          <w:sz w:val="24"/>
          <w:szCs w:val="24"/>
          <w:lang w:val="id-ID"/>
        </w:rPr>
      </w:pPr>
      <w:r w:rsidRPr="00462AEF">
        <w:rPr>
          <w:rFonts w:ascii="Times New Roman" w:eastAsia="Calibri" w:hAnsi="Times New Roman" w:cs="Times New Roman"/>
          <w:b/>
          <w:sz w:val="24"/>
          <w:szCs w:val="24"/>
          <w:lang w:val="id-ID"/>
        </w:rPr>
        <w:t>Hasil Penelitian/Tugas Akhir</w:t>
      </w:r>
    </w:p>
    <w:p w14:paraId="77314DAE" w14:textId="77777777" w:rsidR="00462AEF" w:rsidRPr="00462AEF" w:rsidRDefault="00462AEF" w:rsidP="000860C3">
      <w:pPr>
        <w:ind w:left="709" w:hanging="709"/>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Moksi</w:t>
      </w:r>
      <w:r w:rsidRPr="00462AEF">
        <w:rPr>
          <w:rFonts w:ascii="Times New Roman" w:eastAsia="Calibri" w:hAnsi="Times New Roman" w:cs="Times New Roman"/>
          <w:sz w:val="24"/>
          <w:szCs w:val="24"/>
          <w:lang w:val="id-ID"/>
        </w:rPr>
        <w:t xml:space="preserve">, </w:t>
      </w:r>
      <w:r w:rsidRPr="00462AEF">
        <w:rPr>
          <w:rFonts w:ascii="Times New Roman" w:eastAsia="Calibri" w:hAnsi="Times New Roman" w:cs="Times New Roman"/>
          <w:sz w:val="24"/>
          <w:szCs w:val="24"/>
        </w:rPr>
        <w:t xml:space="preserve">Rina Aringintri, "Perlindungan Konsumen Dalam Transaksi Jual Beli Secara E-Commerce." </w:t>
      </w:r>
      <w:r w:rsidRPr="00462AEF">
        <w:rPr>
          <w:rFonts w:ascii="Times New Roman" w:eastAsia="Calibri" w:hAnsi="Times New Roman" w:cs="Times New Roman"/>
          <w:i/>
          <w:iCs/>
          <w:sz w:val="24"/>
          <w:szCs w:val="24"/>
        </w:rPr>
        <w:t>Tesis</w:t>
      </w:r>
      <w:r w:rsidRPr="00462AEF">
        <w:rPr>
          <w:rFonts w:ascii="Times New Roman" w:eastAsia="Calibri" w:hAnsi="Times New Roman" w:cs="Times New Roman"/>
          <w:sz w:val="24"/>
          <w:szCs w:val="24"/>
        </w:rPr>
        <w:t>, Pasca Sarjana Universitas Diponegoro, 2006</w:t>
      </w:r>
      <w:r w:rsidRPr="00462AEF">
        <w:rPr>
          <w:rFonts w:ascii="Times New Roman" w:eastAsia="Calibri" w:hAnsi="Times New Roman" w:cs="Times New Roman"/>
          <w:sz w:val="24"/>
          <w:szCs w:val="24"/>
          <w:lang w:val="id-ID"/>
        </w:rPr>
        <w:t>.</w:t>
      </w:r>
    </w:p>
    <w:p w14:paraId="397DF124" w14:textId="77777777" w:rsidR="00462AEF" w:rsidRPr="00462AEF" w:rsidRDefault="00462AEF" w:rsidP="000860C3">
      <w:pPr>
        <w:jc w:val="both"/>
        <w:rPr>
          <w:rFonts w:ascii="Times New Roman" w:eastAsia="Calibri" w:hAnsi="Times New Roman" w:cs="Times New Roman"/>
          <w:b/>
          <w:sz w:val="24"/>
          <w:szCs w:val="24"/>
          <w:lang w:val="id-ID"/>
        </w:rPr>
      </w:pPr>
      <w:r w:rsidRPr="00462AEF">
        <w:rPr>
          <w:rFonts w:ascii="Times New Roman" w:eastAsia="Calibri" w:hAnsi="Times New Roman" w:cs="Times New Roman"/>
          <w:b/>
          <w:sz w:val="24"/>
          <w:szCs w:val="24"/>
          <w:lang w:val="id-ID"/>
        </w:rPr>
        <w:t>Artikel Jurnal</w:t>
      </w:r>
    </w:p>
    <w:p w14:paraId="2F98BF55" w14:textId="77777777" w:rsidR="00462AEF" w:rsidRPr="00462AEF" w:rsidRDefault="00462AEF" w:rsidP="000860C3">
      <w:pPr>
        <w:ind w:left="709" w:hanging="709"/>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Latifulhayat,</w:t>
      </w:r>
      <w:r w:rsidRPr="00462AEF">
        <w:rPr>
          <w:rFonts w:ascii="Times New Roman" w:eastAsia="Calibri" w:hAnsi="Times New Roman" w:cs="Times New Roman"/>
          <w:sz w:val="24"/>
          <w:szCs w:val="24"/>
          <w:lang w:val="id-ID"/>
        </w:rPr>
        <w:t xml:space="preserve"> Atip,</w:t>
      </w:r>
      <w:r w:rsidRPr="00462AEF">
        <w:rPr>
          <w:rFonts w:ascii="Times New Roman" w:eastAsia="Calibri" w:hAnsi="Times New Roman" w:cs="Times New Roman"/>
          <w:sz w:val="24"/>
          <w:szCs w:val="24"/>
        </w:rPr>
        <w:t xml:space="preserve"> “Perlindungan Data Pribadi dalam Perdagangan Secara Elektronik (e-Commerce)”, Jurnal Hukum Bisnis, Vol. 18 , Maret 2002</w:t>
      </w:r>
      <w:r w:rsidRPr="00462AEF">
        <w:rPr>
          <w:rFonts w:ascii="Times New Roman" w:eastAsia="Calibri" w:hAnsi="Times New Roman" w:cs="Times New Roman"/>
          <w:sz w:val="24"/>
          <w:szCs w:val="24"/>
          <w:lang w:val="id-ID"/>
        </w:rPr>
        <w:t>.</w:t>
      </w:r>
    </w:p>
    <w:p w14:paraId="11F0DDC6" w14:textId="77777777" w:rsidR="00462AEF" w:rsidRPr="00462AEF" w:rsidRDefault="00462AEF" w:rsidP="000860C3">
      <w:pPr>
        <w:ind w:left="709" w:hanging="709"/>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Lukito,</w:t>
      </w:r>
      <w:r w:rsidRPr="00462AEF">
        <w:rPr>
          <w:rFonts w:ascii="Times New Roman" w:eastAsia="Calibri" w:hAnsi="Times New Roman" w:cs="Times New Roman"/>
          <w:sz w:val="24"/>
          <w:szCs w:val="24"/>
          <w:lang w:val="id-ID"/>
        </w:rPr>
        <w:t xml:space="preserve"> Imam,</w:t>
      </w:r>
      <w:r w:rsidRPr="00462AEF">
        <w:rPr>
          <w:rFonts w:ascii="Times New Roman" w:eastAsia="Calibri" w:hAnsi="Times New Roman" w:cs="Times New Roman"/>
          <w:sz w:val="24"/>
          <w:szCs w:val="24"/>
        </w:rPr>
        <w:t xml:space="preserve"> “Tantangan Hukum dan Peran Pemerintah Dalam Pembangunan E-Commerce”, Jurnal Ilmiah Kebijakan Hukum, Edisi No. 3 Vol. 11,  Badan Penelitian dan Pengembangan Hukum dan Hak Asasi Manusia, 2017</w:t>
      </w:r>
      <w:r w:rsidRPr="00462AEF">
        <w:rPr>
          <w:rFonts w:ascii="Times New Roman" w:eastAsia="Calibri" w:hAnsi="Times New Roman" w:cs="Times New Roman"/>
          <w:sz w:val="24"/>
          <w:szCs w:val="24"/>
          <w:lang w:val="id-ID"/>
        </w:rPr>
        <w:t>.</w:t>
      </w:r>
    </w:p>
    <w:p w14:paraId="6078A9C1" w14:textId="77777777" w:rsidR="00462AEF" w:rsidRPr="00462AEF" w:rsidRDefault="00462AEF" w:rsidP="000860C3">
      <w:pPr>
        <w:ind w:left="709" w:hanging="709"/>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Sanusi,</w:t>
      </w:r>
      <w:r w:rsidRPr="00462AEF">
        <w:rPr>
          <w:rFonts w:ascii="Times New Roman" w:eastAsia="Calibri" w:hAnsi="Times New Roman" w:cs="Times New Roman"/>
          <w:sz w:val="24"/>
          <w:szCs w:val="24"/>
          <w:lang w:val="id-ID"/>
        </w:rPr>
        <w:t xml:space="preserve"> Arsyad,</w:t>
      </w:r>
      <w:r w:rsidRPr="00462AEF">
        <w:rPr>
          <w:rFonts w:ascii="Times New Roman" w:eastAsia="Calibri" w:hAnsi="Times New Roman" w:cs="Times New Roman"/>
          <w:sz w:val="24"/>
          <w:szCs w:val="24"/>
        </w:rPr>
        <w:t xml:space="preserve"> Efektivitas UU ITE dalam Pengaturan Perdagangan Elektronik (E-Commerce), Jurnal Hukum Bisnis, 29 (1), 2010</w:t>
      </w:r>
      <w:r w:rsidRPr="00462AEF">
        <w:rPr>
          <w:rFonts w:ascii="Times New Roman" w:eastAsia="Calibri" w:hAnsi="Times New Roman" w:cs="Times New Roman"/>
          <w:sz w:val="24"/>
          <w:szCs w:val="24"/>
          <w:lang w:val="id-ID"/>
        </w:rPr>
        <w:t>.</w:t>
      </w:r>
    </w:p>
    <w:p w14:paraId="10152D21" w14:textId="77777777" w:rsidR="00462AEF" w:rsidRPr="00462AEF" w:rsidRDefault="00462AEF" w:rsidP="000860C3">
      <w:pPr>
        <w:ind w:left="709" w:hanging="709"/>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rPr>
        <w:t>S. Barr</w:t>
      </w:r>
      <w:r w:rsidRPr="00462AEF">
        <w:rPr>
          <w:rFonts w:ascii="Times New Roman" w:eastAsia="Calibri" w:hAnsi="Times New Roman" w:cs="Times New Roman"/>
          <w:sz w:val="24"/>
          <w:szCs w:val="24"/>
          <w:lang w:val="id-ID"/>
        </w:rPr>
        <w:t>, Michael</w:t>
      </w:r>
      <w:r w:rsidRPr="00462AEF">
        <w:rPr>
          <w:rFonts w:ascii="Times New Roman" w:eastAsia="Calibri" w:hAnsi="Times New Roman" w:cs="Times New Roman"/>
          <w:sz w:val="24"/>
          <w:szCs w:val="24"/>
        </w:rPr>
        <w:t xml:space="preserve"> and Reuven S. Avi-Yonah, “Globalization, Law and Development:”, Michigan Journal of International Law , Vol. 26:1, University of Michigan Law School, 2004</w:t>
      </w:r>
      <w:r w:rsidRPr="00462AEF">
        <w:rPr>
          <w:rFonts w:ascii="Times New Roman" w:eastAsia="Calibri" w:hAnsi="Times New Roman" w:cs="Times New Roman"/>
          <w:sz w:val="24"/>
          <w:szCs w:val="24"/>
          <w:lang w:val="id-ID"/>
        </w:rPr>
        <w:t>.</w:t>
      </w:r>
    </w:p>
    <w:p w14:paraId="17710091" w14:textId="77777777" w:rsidR="00462AEF" w:rsidRPr="00462AEF" w:rsidRDefault="00462AEF" w:rsidP="000860C3">
      <w:pPr>
        <w:ind w:left="709" w:hanging="709"/>
        <w:jc w:val="both"/>
        <w:rPr>
          <w:rFonts w:ascii="Times New Roman" w:eastAsia="Calibri" w:hAnsi="Times New Roman" w:cs="Times New Roman"/>
          <w:sz w:val="24"/>
          <w:szCs w:val="24"/>
        </w:rPr>
      </w:pPr>
      <w:r w:rsidRPr="00462AEF">
        <w:rPr>
          <w:rFonts w:ascii="Times New Roman" w:eastAsia="Calibri" w:hAnsi="Times New Roman" w:cs="Times New Roman"/>
          <w:sz w:val="24"/>
          <w:szCs w:val="24"/>
        </w:rPr>
        <w:t>Wariati</w:t>
      </w:r>
      <w:r w:rsidRPr="00462AEF">
        <w:rPr>
          <w:rFonts w:ascii="Times New Roman" w:eastAsia="Calibri" w:hAnsi="Times New Roman" w:cs="Times New Roman"/>
          <w:sz w:val="24"/>
          <w:szCs w:val="24"/>
          <w:lang w:val="id-ID"/>
        </w:rPr>
        <w:t>, Ambar</w:t>
      </w:r>
      <w:r w:rsidRPr="00462AEF">
        <w:rPr>
          <w:rFonts w:ascii="Times New Roman" w:eastAsia="Calibri" w:hAnsi="Times New Roman" w:cs="Times New Roman"/>
          <w:sz w:val="24"/>
          <w:szCs w:val="24"/>
        </w:rPr>
        <w:t xml:space="preserve"> dan Nani irma Susanti, “E-Commerce Dalam Perspektif Perlindungan Konsumen”, Jurnal Ekonomi &amp;Bisnis, No.2 Vol. 1, 2014</w:t>
      </w:r>
    </w:p>
    <w:p w14:paraId="652F6947" w14:textId="77777777" w:rsidR="00462AEF" w:rsidRPr="00462AEF" w:rsidRDefault="00462AEF" w:rsidP="000860C3">
      <w:pPr>
        <w:jc w:val="both"/>
        <w:rPr>
          <w:rFonts w:ascii="Times New Roman" w:eastAsia="Calibri" w:hAnsi="Times New Roman" w:cs="Times New Roman"/>
          <w:b/>
          <w:sz w:val="24"/>
          <w:szCs w:val="24"/>
          <w:lang w:val="id-ID"/>
        </w:rPr>
      </w:pPr>
      <w:r w:rsidRPr="00462AEF">
        <w:rPr>
          <w:rFonts w:ascii="Times New Roman" w:eastAsia="Calibri" w:hAnsi="Times New Roman" w:cs="Times New Roman"/>
          <w:b/>
          <w:sz w:val="24"/>
          <w:szCs w:val="24"/>
          <w:lang w:val="id-ID"/>
        </w:rPr>
        <w:t>Peraturan Perundang-Undangan</w:t>
      </w:r>
    </w:p>
    <w:p w14:paraId="66E6C83E" w14:textId="77777777" w:rsidR="00462AEF" w:rsidRPr="00462AEF" w:rsidRDefault="00462AEF" w:rsidP="000860C3">
      <w:pPr>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lang w:val="id-ID"/>
        </w:rPr>
        <w:t>Undang-Undang Nomor 8 Tahun 1999 tentang Perlindungan Konsumen</w:t>
      </w:r>
    </w:p>
    <w:p w14:paraId="64D9FF78" w14:textId="4CE120B3" w:rsidR="00462AEF" w:rsidRPr="000860C3" w:rsidRDefault="00462AEF" w:rsidP="000860C3">
      <w:pPr>
        <w:jc w:val="both"/>
        <w:rPr>
          <w:rFonts w:ascii="Times New Roman" w:eastAsia="Calibri" w:hAnsi="Times New Roman" w:cs="Times New Roman"/>
          <w:sz w:val="24"/>
          <w:szCs w:val="24"/>
          <w:lang w:val="id-ID"/>
        </w:rPr>
      </w:pPr>
      <w:r w:rsidRPr="00462AEF">
        <w:rPr>
          <w:rFonts w:ascii="Times New Roman" w:eastAsia="Calibri" w:hAnsi="Times New Roman" w:cs="Times New Roman"/>
          <w:sz w:val="24"/>
          <w:szCs w:val="24"/>
          <w:lang w:val="id-ID"/>
        </w:rPr>
        <w:t>Undang-Undang Nomor 11 Tahun 2008 Jo. Undang-Undang Nomor 19 Tahun 2019 tentang Informasi dan Transaksi Elektronik</w:t>
      </w:r>
    </w:p>
    <w:sectPr w:rsidR="00462AEF" w:rsidRPr="000860C3" w:rsidSect="00532943">
      <w:footerReference w:type="default" r:id="rId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52E5" w14:textId="77777777" w:rsidR="003D6515" w:rsidRDefault="003D6515" w:rsidP="001F2ACB">
      <w:pPr>
        <w:spacing w:after="0" w:line="240" w:lineRule="auto"/>
      </w:pPr>
      <w:r>
        <w:separator/>
      </w:r>
    </w:p>
  </w:endnote>
  <w:endnote w:type="continuationSeparator" w:id="0">
    <w:p w14:paraId="34A10CB5" w14:textId="77777777" w:rsidR="003D6515" w:rsidRDefault="003D6515" w:rsidP="001F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558094"/>
      <w:docPartObj>
        <w:docPartGallery w:val="Page Numbers (Bottom of Page)"/>
        <w:docPartUnique/>
      </w:docPartObj>
    </w:sdtPr>
    <w:sdtEndPr>
      <w:rPr>
        <w:noProof/>
      </w:rPr>
    </w:sdtEndPr>
    <w:sdtContent>
      <w:p w14:paraId="797B72FB" w14:textId="1411050F" w:rsidR="00380D09" w:rsidRDefault="00380D09">
        <w:pPr>
          <w:pStyle w:val="Footer"/>
          <w:jc w:val="right"/>
        </w:pPr>
        <w:r>
          <w:fldChar w:fldCharType="begin"/>
        </w:r>
        <w:r>
          <w:instrText xml:space="preserve"> PAGE   \* MERGEFORMAT </w:instrText>
        </w:r>
        <w:r>
          <w:fldChar w:fldCharType="separate"/>
        </w:r>
        <w:r w:rsidR="004663B6">
          <w:rPr>
            <w:noProof/>
          </w:rPr>
          <w:t>16</w:t>
        </w:r>
        <w:r>
          <w:rPr>
            <w:noProof/>
          </w:rPr>
          <w:fldChar w:fldCharType="end"/>
        </w:r>
      </w:p>
    </w:sdtContent>
  </w:sdt>
  <w:p w14:paraId="2672850C" w14:textId="77777777" w:rsidR="00380D09" w:rsidRDefault="00380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6C231" w14:textId="77777777" w:rsidR="003D6515" w:rsidRDefault="003D6515" w:rsidP="001F2ACB">
      <w:pPr>
        <w:spacing w:after="0" w:line="240" w:lineRule="auto"/>
      </w:pPr>
      <w:r>
        <w:separator/>
      </w:r>
    </w:p>
  </w:footnote>
  <w:footnote w:type="continuationSeparator" w:id="0">
    <w:p w14:paraId="11C4EEEE" w14:textId="77777777" w:rsidR="003D6515" w:rsidRDefault="003D6515" w:rsidP="001F2ACB">
      <w:pPr>
        <w:spacing w:after="0" w:line="240" w:lineRule="auto"/>
      </w:pPr>
      <w:r>
        <w:continuationSeparator/>
      </w:r>
    </w:p>
  </w:footnote>
  <w:footnote w:id="1">
    <w:p w14:paraId="67387162" w14:textId="77777777" w:rsidR="00CD6446" w:rsidRPr="00B122DD" w:rsidRDefault="00CD6446"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Huala Adolf, Hukum Perdagangan Internasional, PT. Raja Grafindo Persada, Jakarta, 2005, hlm. 1.</w:t>
      </w:r>
    </w:p>
  </w:footnote>
  <w:footnote w:id="2">
    <w:p w14:paraId="7B62BAB4" w14:textId="62BA1792" w:rsidR="00CD6446" w:rsidRPr="00B122DD" w:rsidRDefault="00CD6446"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Arsyad Sanusi, Efektivitas UU ITE dalam Pengat</w:t>
      </w:r>
      <w:r w:rsidR="00FB268D" w:rsidRPr="00B122DD">
        <w:rPr>
          <w:rFonts w:ascii="Times New Roman" w:hAnsi="Times New Roman" w:cs="Times New Roman"/>
        </w:rPr>
        <w:t>uran Perdagangan Elektronik (E-</w:t>
      </w:r>
      <w:r w:rsidRPr="00B122DD">
        <w:rPr>
          <w:rFonts w:ascii="Times New Roman" w:hAnsi="Times New Roman" w:cs="Times New Roman"/>
        </w:rPr>
        <w:t>Commerce), Jurnal Hukum Bisnis, 29 (1), 2010, hlm. 5</w:t>
      </w:r>
    </w:p>
  </w:footnote>
  <w:footnote w:id="3">
    <w:p w14:paraId="65F153F0" w14:textId="77777777" w:rsidR="00037667" w:rsidRPr="00B122DD" w:rsidRDefault="00037667"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Shidarta, </w:t>
      </w:r>
      <w:r w:rsidRPr="00B122DD">
        <w:rPr>
          <w:rFonts w:ascii="Times New Roman" w:hAnsi="Times New Roman" w:cs="Times New Roman"/>
          <w:i/>
        </w:rPr>
        <w:t>Hukum Perlindungan Konsumen</w:t>
      </w:r>
      <w:r w:rsidRPr="00B122DD">
        <w:rPr>
          <w:rFonts w:ascii="Times New Roman" w:hAnsi="Times New Roman" w:cs="Times New Roman"/>
        </w:rPr>
        <w:t xml:space="preserve">, PT Grasindo, Jakarta, 2000, hlm. 148. </w:t>
      </w:r>
    </w:p>
  </w:footnote>
  <w:footnote w:id="4">
    <w:p w14:paraId="4CC06E28" w14:textId="77777777" w:rsidR="00CD6446" w:rsidRPr="00B122DD" w:rsidRDefault="00CD6446" w:rsidP="00B122DD">
      <w:pPr>
        <w:pStyle w:val="FootnoteText"/>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Michael S. Barr and Reuven S. Avi-Yonah, “Globalization, Law and Development:”, Michigan Journal of International Law , Vol. 26:1, University of Michigan Law School, 2004, hlm. 11.</w:t>
      </w:r>
    </w:p>
  </w:footnote>
  <w:footnote w:id="5">
    <w:p w14:paraId="0D4EC442" w14:textId="77777777" w:rsidR="00CD6446" w:rsidRPr="00B122DD" w:rsidRDefault="00CD6446"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Imam Lukito, “Tantangan Hukum dan Peran Pemerintah Dalam Pembangunan E-Commerce”, Jurnal Ilmiah Kebijakan Hukum, Edisi No. 3 Vol. 11,  Badan Penelitian dan Pengembangan Hukum dan Hak Asasi Manusia, 2017, hlm. 351.</w:t>
      </w:r>
    </w:p>
  </w:footnote>
  <w:footnote w:id="6">
    <w:p w14:paraId="0C0A6428" w14:textId="77777777" w:rsidR="00EE6934" w:rsidRPr="00B122DD" w:rsidRDefault="00EE6934"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Happy Susanto, Hak-Hak Konsumen Jika Dirugikan, Visi Media, Yogyakarta, 2008, hlm. 3.</w:t>
      </w:r>
    </w:p>
  </w:footnote>
  <w:footnote w:id="7">
    <w:p w14:paraId="29BC816A" w14:textId="77777777" w:rsidR="00EE6934" w:rsidRPr="00B122DD" w:rsidRDefault="00EE6934"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w:t>
      </w:r>
      <w:r w:rsidRPr="00B122DD">
        <w:rPr>
          <w:rFonts w:ascii="Times New Roman" w:hAnsi="Times New Roman" w:cs="Times New Roman"/>
        </w:rPr>
        <w:fldChar w:fldCharType="begin" w:fldLock="1"/>
      </w:r>
      <w:r w:rsidRPr="00B122DD">
        <w:rPr>
          <w:rFonts w:ascii="Times New Roman" w:hAnsi="Times New Roman" w:cs="Times New Roman"/>
        </w:rPr>
        <w:instrText>ADDIN CSL_CITATION { "citationItems" : [ { "id" : "ITEM-1", "itemData" : { "author" : [ { "dropping-particle" : "", "family" : "Budi", "given" : "Agus", "non-dropping-particle" : "", "parse-names" : false, "suffix" : "" } ], "id" : "ITEM-1", "issued" : { "date-parts" : [ [ "2003" ] ] }, "publisher" : "UII Press", "publisher-place" : "Yogyakarta", "title" : "Hukum dan Internet di Indonesia", "type" : "book" }, "uris" : [ "http://www.mendeley.com/documents/?uuid=e7046015-b10d-4296-a57b-9103b83202e2", "http://www.mendeley.com/documents/?uuid=fe9f5cda-79fb-4e1f-b5b3-ceaa1a956bc4" ] } ], "mendeley" : { "formattedCitation" : "Agus Budi, &lt;i&gt;Hukum Dan Internet Di Indonesia&lt;/i&gt; (Yogyakarta: UII Press, 2003).", "plainTextFormattedCitation" : "Agus Budi, Hukum Dan Internet Di Indonesia (Yogyakarta: UII Press, 2003).", "previouslyFormattedCitation" : "Agus Budi, &lt;i&gt;Hukum Dan Internet Di Indonesia&lt;/i&gt; (Yogyakarta: UII Press, 2003)." }, "properties" : { "noteIndex" : 0 }, "schema" : "https://github.com/citation-style-language/schema/raw/master/csl-citation.json" }</w:instrText>
      </w:r>
      <w:r w:rsidRPr="00B122DD">
        <w:rPr>
          <w:rFonts w:ascii="Times New Roman" w:hAnsi="Times New Roman" w:cs="Times New Roman"/>
        </w:rPr>
        <w:fldChar w:fldCharType="separate"/>
      </w:r>
      <w:r w:rsidRPr="00B122DD">
        <w:rPr>
          <w:rFonts w:ascii="Times New Roman" w:hAnsi="Times New Roman" w:cs="Times New Roman"/>
        </w:rPr>
        <w:t xml:space="preserve">Agus Budi, </w:t>
      </w:r>
      <w:r w:rsidRPr="00B122DD">
        <w:rPr>
          <w:rFonts w:ascii="Times New Roman" w:hAnsi="Times New Roman" w:cs="Times New Roman"/>
          <w:i/>
        </w:rPr>
        <w:t>Hukum Dan Internet Di Indonesia</w:t>
      </w:r>
      <w:r w:rsidRPr="00B122DD">
        <w:rPr>
          <w:rFonts w:ascii="Times New Roman" w:hAnsi="Times New Roman" w:cs="Times New Roman"/>
        </w:rPr>
        <w:t>, UII Press, Yogyakarta,  2003.</w:t>
      </w:r>
      <w:r w:rsidRPr="00B122DD">
        <w:rPr>
          <w:rFonts w:ascii="Times New Roman" w:hAnsi="Times New Roman" w:cs="Times New Roman"/>
        </w:rPr>
        <w:fldChar w:fldCharType="end"/>
      </w:r>
      <w:r w:rsidRPr="00B122DD">
        <w:rPr>
          <w:rFonts w:ascii="Times New Roman" w:hAnsi="Times New Roman" w:cs="Times New Roman"/>
        </w:rPr>
        <w:t>Halaman 63.</w:t>
      </w:r>
    </w:p>
  </w:footnote>
  <w:footnote w:id="8">
    <w:p w14:paraId="711DDC20" w14:textId="77777777" w:rsidR="00822D03" w:rsidRPr="00B122DD" w:rsidRDefault="00822D03" w:rsidP="00B122DD">
      <w:pPr>
        <w:spacing w:after="0" w:line="240" w:lineRule="auto"/>
        <w:ind w:firstLine="720"/>
        <w:jc w:val="both"/>
        <w:rPr>
          <w:rFonts w:ascii="Times New Roman" w:hAnsi="Times New Roman" w:cs="Times New Roman"/>
          <w:sz w:val="20"/>
          <w:szCs w:val="20"/>
        </w:rPr>
      </w:pPr>
      <w:r w:rsidRPr="00B122DD">
        <w:rPr>
          <w:rStyle w:val="FootnoteReference"/>
          <w:rFonts w:ascii="Times New Roman" w:hAnsi="Times New Roman" w:cs="Times New Roman"/>
          <w:sz w:val="20"/>
          <w:szCs w:val="20"/>
        </w:rPr>
        <w:footnoteRef/>
      </w:r>
      <w:r w:rsidRPr="00B122DD">
        <w:rPr>
          <w:rFonts w:ascii="Times New Roman" w:hAnsi="Times New Roman" w:cs="Times New Roman"/>
          <w:sz w:val="20"/>
          <w:szCs w:val="20"/>
        </w:rPr>
        <w:t xml:space="preserve"> </w:t>
      </w:r>
      <w:r w:rsidRPr="00B122DD">
        <w:rPr>
          <w:rFonts w:ascii="Times New Roman" w:hAnsi="Times New Roman" w:cs="Times New Roman"/>
          <w:i/>
          <w:sz w:val="20"/>
          <w:szCs w:val="20"/>
        </w:rPr>
        <w:t>Ibid.</w:t>
      </w:r>
      <w:r w:rsidRPr="00B122DD">
        <w:rPr>
          <w:rFonts w:ascii="Times New Roman" w:hAnsi="Times New Roman" w:cs="Times New Roman"/>
          <w:sz w:val="20"/>
          <w:szCs w:val="20"/>
        </w:rPr>
        <w:t xml:space="preserve"> </w:t>
      </w:r>
    </w:p>
  </w:footnote>
  <w:footnote w:id="9">
    <w:p w14:paraId="346193DC" w14:textId="77777777" w:rsidR="00822D03" w:rsidRPr="00B122DD" w:rsidRDefault="00822D03" w:rsidP="00B122DD">
      <w:pPr>
        <w:spacing w:after="0" w:line="240" w:lineRule="auto"/>
        <w:ind w:firstLine="720"/>
        <w:jc w:val="both"/>
        <w:rPr>
          <w:rFonts w:ascii="Times New Roman" w:hAnsi="Times New Roman" w:cs="Times New Roman"/>
          <w:sz w:val="20"/>
          <w:szCs w:val="20"/>
        </w:rPr>
      </w:pPr>
      <w:r w:rsidRPr="00B122DD">
        <w:rPr>
          <w:rStyle w:val="FootnoteReference"/>
          <w:rFonts w:ascii="Times New Roman" w:hAnsi="Times New Roman" w:cs="Times New Roman"/>
          <w:sz w:val="20"/>
          <w:szCs w:val="20"/>
        </w:rPr>
        <w:footnoteRef/>
      </w:r>
      <w:r w:rsidRPr="00B122DD">
        <w:rPr>
          <w:rFonts w:ascii="Times New Roman" w:hAnsi="Times New Roman" w:cs="Times New Roman"/>
          <w:sz w:val="20"/>
          <w:szCs w:val="20"/>
        </w:rPr>
        <w:t xml:space="preserve">  Abdul Halim Barkatullah, </w:t>
      </w:r>
      <w:r w:rsidRPr="00B122DD">
        <w:rPr>
          <w:rFonts w:ascii="Times New Roman" w:hAnsi="Times New Roman" w:cs="Times New Roman"/>
          <w:i/>
          <w:sz w:val="20"/>
          <w:szCs w:val="20"/>
        </w:rPr>
        <w:t>Hak-Hak Konsumen</w:t>
      </w:r>
      <w:r w:rsidRPr="00B122DD">
        <w:rPr>
          <w:rFonts w:ascii="Times New Roman" w:hAnsi="Times New Roman" w:cs="Times New Roman"/>
          <w:sz w:val="20"/>
          <w:szCs w:val="20"/>
        </w:rPr>
        <w:t>, Ctk. Kesatu, Nusa Media, Bandung, 2010,</w:t>
      </w:r>
      <w:r w:rsidRPr="00B122DD">
        <w:rPr>
          <w:rFonts w:ascii="Times New Roman" w:hAnsi="Times New Roman" w:cs="Times New Roman"/>
          <w:i/>
          <w:sz w:val="20"/>
          <w:szCs w:val="20"/>
        </w:rPr>
        <w:t xml:space="preserve">  </w:t>
      </w:r>
      <w:r w:rsidRPr="00B122DD">
        <w:rPr>
          <w:rFonts w:ascii="Times New Roman" w:hAnsi="Times New Roman" w:cs="Times New Roman"/>
          <w:sz w:val="20"/>
          <w:szCs w:val="20"/>
        </w:rPr>
        <w:t>hlm. 8.</w:t>
      </w:r>
    </w:p>
  </w:footnote>
  <w:footnote w:id="10">
    <w:p w14:paraId="48229522" w14:textId="77777777" w:rsidR="00822D03" w:rsidRPr="00B122DD" w:rsidRDefault="00822D03" w:rsidP="00B122DD">
      <w:pPr>
        <w:spacing w:after="0" w:line="240" w:lineRule="auto"/>
        <w:ind w:firstLine="720"/>
        <w:jc w:val="both"/>
        <w:rPr>
          <w:rFonts w:ascii="Times New Roman" w:hAnsi="Times New Roman" w:cs="Times New Roman"/>
          <w:sz w:val="20"/>
          <w:szCs w:val="20"/>
        </w:rPr>
      </w:pPr>
      <w:r w:rsidRPr="00B122DD">
        <w:rPr>
          <w:rStyle w:val="FootnoteReference"/>
          <w:rFonts w:ascii="Times New Roman" w:hAnsi="Times New Roman" w:cs="Times New Roman"/>
          <w:sz w:val="20"/>
          <w:szCs w:val="20"/>
        </w:rPr>
        <w:footnoteRef/>
      </w:r>
      <w:r w:rsidRPr="00B122DD">
        <w:rPr>
          <w:rFonts w:ascii="Times New Roman" w:hAnsi="Times New Roman" w:cs="Times New Roman"/>
          <w:sz w:val="20"/>
          <w:szCs w:val="20"/>
        </w:rPr>
        <w:t xml:space="preserve"> </w:t>
      </w:r>
      <w:r w:rsidRPr="00B122DD">
        <w:rPr>
          <w:rFonts w:ascii="Times New Roman" w:hAnsi="Times New Roman" w:cs="Times New Roman"/>
          <w:i/>
          <w:sz w:val="20"/>
          <w:szCs w:val="20"/>
        </w:rPr>
        <w:t xml:space="preserve">Ibid. </w:t>
      </w:r>
      <w:r w:rsidRPr="00B122DD">
        <w:rPr>
          <w:rFonts w:ascii="Times New Roman" w:hAnsi="Times New Roman" w:cs="Times New Roman"/>
          <w:sz w:val="20"/>
          <w:szCs w:val="20"/>
        </w:rPr>
        <w:t>hlm. 9.</w:t>
      </w:r>
    </w:p>
  </w:footnote>
  <w:footnote w:id="11">
    <w:p w14:paraId="493AC57D" w14:textId="77777777" w:rsidR="00822D03" w:rsidRPr="00B122DD" w:rsidRDefault="00822D03" w:rsidP="00B122DD">
      <w:pPr>
        <w:spacing w:after="0" w:line="240" w:lineRule="auto"/>
        <w:ind w:firstLine="720"/>
        <w:jc w:val="both"/>
        <w:rPr>
          <w:rFonts w:ascii="Times New Roman" w:hAnsi="Times New Roman" w:cs="Times New Roman"/>
          <w:sz w:val="20"/>
          <w:szCs w:val="20"/>
        </w:rPr>
      </w:pPr>
      <w:r w:rsidRPr="00B122DD">
        <w:rPr>
          <w:rStyle w:val="FootnoteReference"/>
          <w:rFonts w:ascii="Times New Roman" w:hAnsi="Times New Roman" w:cs="Times New Roman"/>
          <w:sz w:val="20"/>
          <w:szCs w:val="20"/>
        </w:rPr>
        <w:footnoteRef/>
      </w:r>
      <w:r w:rsidRPr="00B122DD">
        <w:rPr>
          <w:rFonts w:ascii="Times New Roman" w:hAnsi="Times New Roman" w:cs="Times New Roman"/>
          <w:sz w:val="20"/>
          <w:szCs w:val="20"/>
        </w:rPr>
        <w:t xml:space="preserve"> Firman  Tumantara Endipradja</w:t>
      </w:r>
      <w:r w:rsidRPr="00B122DD">
        <w:rPr>
          <w:rFonts w:ascii="Times New Roman" w:hAnsi="Times New Roman" w:cs="Times New Roman"/>
          <w:i/>
          <w:sz w:val="20"/>
          <w:szCs w:val="20"/>
        </w:rPr>
        <w:t>, Hukum Perlindungan Konsumen</w:t>
      </w:r>
      <w:r w:rsidRPr="00B122DD">
        <w:rPr>
          <w:rFonts w:ascii="Times New Roman" w:hAnsi="Times New Roman" w:cs="Times New Roman"/>
          <w:sz w:val="20"/>
          <w:szCs w:val="20"/>
        </w:rPr>
        <w:t>,Ctk. Kesatu, Setara Press, Malang, 2016, hlm. 6.</w:t>
      </w:r>
    </w:p>
  </w:footnote>
  <w:footnote w:id="12">
    <w:p w14:paraId="2E5493A3" w14:textId="77777777" w:rsidR="00822D03" w:rsidRPr="00B122DD" w:rsidRDefault="00822D03" w:rsidP="00B122DD">
      <w:pPr>
        <w:pStyle w:val="FootnoteText"/>
        <w:ind w:firstLine="720"/>
        <w:jc w:val="both"/>
        <w:rPr>
          <w:rFonts w:ascii="Times New Roman" w:hAnsi="Times New Roman" w:cs="Times New Roman"/>
          <w:i/>
        </w:rPr>
      </w:pPr>
      <w:r w:rsidRPr="00B122DD">
        <w:rPr>
          <w:rStyle w:val="FootnoteReference"/>
          <w:rFonts w:ascii="Times New Roman" w:hAnsi="Times New Roman" w:cs="Times New Roman"/>
        </w:rPr>
        <w:footnoteRef/>
      </w:r>
      <w:r w:rsidRPr="00B122DD">
        <w:rPr>
          <w:rFonts w:ascii="Times New Roman" w:hAnsi="Times New Roman" w:cs="Times New Roman"/>
        </w:rPr>
        <w:t xml:space="preserve"> Imam Lukito, </w:t>
      </w:r>
      <w:r w:rsidRPr="00B122DD">
        <w:rPr>
          <w:rFonts w:ascii="Times New Roman" w:hAnsi="Times New Roman" w:cs="Times New Roman"/>
          <w:i/>
        </w:rPr>
        <w:t>Op. Cit.</w:t>
      </w:r>
    </w:p>
  </w:footnote>
  <w:footnote w:id="13">
    <w:p w14:paraId="307753E7" w14:textId="77777777" w:rsidR="00822D03" w:rsidRPr="00B122DD" w:rsidRDefault="00822D03"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Abdul Halim Barkatullah, “Urgensi Perlindungan Hak-Hak Konsumen Dalam Transaksi E-Commerce”, Jurnal Hukum, Edisi No. 2 Vol. 14, Universitas Islam Indonesia, 2007, hlm. 264.</w:t>
      </w:r>
    </w:p>
  </w:footnote>
  <w:footnote w:id="14">
    <w:p w14:paraId="0273C3AD" w14:textId="77777777" w:rsidR="00822D03" w:rsidRPr="00B122DD" w:rsidRDefault="00822D03"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Atip Latifulhayat, “Perlindungan Data Pribadi dalam Perdagangan Secara Elektronik (e-Commerce)”, Jurnal Hukum Bisnis, Vol. 18 , Maret 2002, hlm. 24.</w:t>
      </w:r>
    </w:p>
  </w:footnote>
  <w:footnote w:id="15">
    <w:p w14:paraId="39AF4B1A" w14:textId="77777777" w:rsidR="00822D03" w:rsidRPr="00B122DD" w:rsidRDefault="00822D03"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Abdul Halim Barkatullah, Op.Cit. hlm. 250.</w:t>
      </w:r>
    </w:p>
  </w:footnote>
  <w:footnote w:id="16">
    <w:p w14:paraId="51C8B501" w14:textId="77777777" w:rsidR="00822D03" w:rsidRPr="00B122DD" w:rsidRDefault="00822D03"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w:t>
      </w:r>
      <w:r w:rsidRPr="00B122DD">
        <w:rPr>
          <w:rFonts w:ascii="Times New Roman" w:hAnsi="Times New Roman" w:cs="Times New Roman"/>
          <w:i/>
        </w:rPr>
        <w:t>Ibid</w:t>
      </w:r>
      <w:r w:rsidRPr="00B122DD">
        <w:rPr>
          <w:rFonts w:ascii="Times New Roman" w:hAnsi="Times New Roman" w:cs="Times New Roman"/>
        </w:rPr>
        <w:t>. hlm. 261.</w:t>
      </w:r>
    </w:p>
  </w:footnote>
  <w:footnote w:id="17">
    <w:p w14:paraId="351ECEB0" w14:textId="7382EB42" w:rsidR="00822D03" w:rsidRPr="00B122DD" w:rsidRDefault="00822D03" w:rsidP="00B122DD">
      <w:pPr>
        <w:pStyle w:val="FootnoteText"/>
        <w:ind w:firstLine="720"/>
        <w:rPr>
          <w:rFonts w:ascii="Times New Roman" w:hAnsi="Times New Roman" w:cs="Times New Roman"/>
          <w:i/>
          <w:lang w:val="id-ID"/>
        </w:rPr>
      </w:pPr>
      <w:r w:rsidRPr="00B122DD">
        <w:rPr>
          <w:rStyle w:val="FootnoteReference"/>
          <w:rFonts w:ascii="Times New Roman" w:hAnsi="Times New Roman" w:cs="Times New Roman"/>
        </w:rPr>
        <w:footnoteRef/>
      </w:r>
      <w:r w:rsidRPr="00B122DD">
        <w:rPr>
          <w:rFonts w:ascii="Times New Roman" w:hAnsi="Times New Roman" w:cs="Times New Roman"/>
        </w:rPr>
        <w:t xml:space="preserve"> </w:t>
      </w:r>
      <w:r w:rsidRPr="00B122DD">
        <w:rPr>
          <w:rFonts w:ascii="Times New Roman" w:hAnsi="Times New Roman" w:cs="Times New Roman"/>
          <w:i/>
          <w:lang w:val="id-ID"/>
        </w:rPr>
        <w:t>Ibid.</w:t>
      </w:r>
    </w:p>
  </w:footnote>
  <w:footnote w:id="18">
    <w:p w14:paraId="22E0F7FB" w14:textId="77777777" w:rsidR="00822D03" w:rsidRPr="00B122DD" w:rsidRDefault="00822D03"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w:t>
      </w:r>
      <w:r w:rsidRPr="00B122DD">
        <w:rPr>
          <w:rFonts w:ascii="Times New Roman" w:hAnsi="Times New Roman" w:cs="Times New Roman"/>
          <w:i/>
        </w:rPr>
        <w:t>Ibid</w:t>
      </w:r>
      <w:r w:rsidRPr="00B122DD">
        <w:rPr>
          <w:rFonts w:ascii="Times New Roman" w:hAnsi="Times New Roman" w:cs="Times New Roman"/>
        </w:rPr>
        <w:t>. hlm. 264.</w:t>
      </w:r>
    </w:p>
  </w:footnote>
  <w:footnote w:id="19">
    <w:p w14:paraId="3AD48581" w14:textId="77777777" w:rsidR="00822D03" w:rsidRPr="00B122DD" w:rsidRDefault="00822D03"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Abdul Halim Barkatullah, “Urgensi Perlindungan Hak-Hak Konsumen Dalam Transaksi E-Commerce”, dikutip dari Nindyo Pramono, “Revolusi Dunia Bisnis Indonesia Melalui E-Commerce dan E-Business: Bagaimana Solusi Hukumnya”, Makalah Disampaikan dalam Seminar Nasional Peluang E-Bisnis serta Kesiapan Hukumnya di Indonesia, UKDW Yogyakarta, Hotel Ambarukmo, Yogyakarta, 14 April 2001, hlm. 3.</w:t>
      </w:r>
    </w:p>
  </w:footnote>
  <w:footnote w:id="20">
    <w:p w14:paraId="4CC2BB55" w14:textId="77777777" w:rsidR="00822D03" w:rsidRPr="00B122DD" w:rsidRDefault="00822D03"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Rina Aringintri Moksi. "Perlindungan Konsumen Dalam Transaksi Jual Beli Secara E-Commerce." </w:t>
      </w:r>
      <w:r w:rsidRPr="00B122DD">
        <w:rPr>
          <w:rFonts w:ascii="Times New Roman" w:hAnsi="Times New Roman" w:cs="Times New Roman"/>
          <w:i/>
          <w:iCs/>
        </w:rPr>
        <w:t>Tesis</w:t>
      </w:r>
      <w:r w:rsidRPr="00B122DD">
        <w:rPr>
          <w:rFonts w:ascii="Times New Roman" w:hAnsi="Times New Roman" w:cs="Times New Roman"/>
        </w:rPr>
        <w:t xml:space="preserve">, Pasca Sarjana Universitas Diponegoro, 2006. hlm. 78.  </w:t>
      </w:r>
    </w:p>
  </w:footnote>
  <w:footnote w:id="21">
    <w:p w14:paraId="20D932D3" w14:textId="77777777" w:rsidR="00822D03" w:rsidRPr="00B122DD" w:rsidRDefault="00822D03"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w:t>
      </w:r>
      <w:r w:rsidRPr="00B122DD">
        <w:rPr>
          <w:rFonts w:ascii="Times New Roman" w:hAnsi="Times New Roman" w:cs="Times New Roman"/>
          <w:i/>
        </w:rPr>
        <w:t>Ibid.</w:t>
      </w:r>
      <w:r w:rsidRPr="00B122DD">
        <w:rPr>
          <w:rFonts w:ascii="Times New Roman" w:hAnsi="Times New Roman" w:cs="Times New Roman"/>
        </w:rPr>
        <w:t xml:space="preserve"> hlm. 79.</w:t>
      </w:r>
    </w:p>
  </w:footnote>
  <w:footnote w:id="22">
    <w:p w14:paraId="7BBF656B" w14:textId="77777777" w:rsidR="00822D03" w:rsidRPr="00B122DD" w:rsidRDefault="00822D03" w:rsidP="00B122DD">
      <w:pPr>
        <w:pStyle w:val="FootnoteText"/>
        <w:ind w:firstLine="720"/>
        <w:rPr>
          <w:rFonts w:ascii="Times New Roman" w:hAnsi="Times New Roman" w:cs="Times New Roman"/>
          <w:i/>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Abdul Halim Barkatullah, </w:t>
      </w:r>
      <w:r w:rsidRPr="00B122DD">
        <w:rPr>
          <w:rFonts w:ascii="Times New Roman" w:hAnsi="Times New Roman" w:cs="Times New Roman"/>
          <w:i/>
        </w:rPr>
        <w:t>Op. Cit.</w:t>
      </w:r>
    </w:p>
  </w:footnote>
  <w:footnote w:id="23">
    <w:p w14:paraId="6678AB73" w14:textId="77777777" w:rsidR="00822D03" w:rsidRPr="00B122DD" w:rsidRDefault="00822D03"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Imam Lukito, </w:t>
      </w:r>
      <w:r w:rsidRPr="00B122DD">
        <w:rPr>
          <w:rFonts w:ascii="Times New Roman" w:hAnsi="Times New Roman" w:cs="Times New Roman"/>
          <w:i/>
        </w:rPr>
        <w:t xml:space="preserve">Op. Cit. </w:t>
      </w:r>
      <w:r w:rsidRPr="00B122DD">
        <w:rPr>
          <w:rFonts w:ascii="Times New Roman" w:hAnsi="Times New Roman" w:cs="Times New Roman"/>
        </w:rPr>
        <w:t>hlm. 354.</w:t>
      </w:r>
    </w:p>
  </w:footnote>
  <w:footnote w:id="24">
    <w:p w14:paraId="12909099" w14:textId="77777777" w:rsidR="00822D03" w:rsidRPr="00B122DD" w:rsidRDefault="00822D03"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Ambar Wariati dan Nani irma Susanti, “E-Commerce Dalam Perspektif Perlindungan Konsumen”, Jurnal Ekonomi &amp;Bisnis, No.2 Vol. 1, 2014, hlm. 5.</w:t>
      </w:r>
    </w:p>
  </w:footnote>
  <w:footnote w:id="25">
    <w:p w14:paraId="430392E5" w14:textId="77777777" w:rsidR="00822D03" w:rsidRPr="00B122DD" w:rsidRDefault="00822D03" w:rsidP="00B122DD">
      <w:pPr>
        <w:pStyle w:val="FootnoteText"/>
        <w:ind w:firstLine="720"/>
        <w:rPr>
          <w:rFonts w:ascii="Times New Roman" w:hAnsi="Times New Roman" w:cs="Times New Roman"/>
          <w:i/>
        </w:rPr>
      </w:pPr>
      <w:r w:rsidRPr="00B122DD">
        <w:rPr>
          <w:rStyle w:val="FootnoteReference"/>
          <w:rFonts w:ascii="Times New Roman" w:hAnsi="Times New Roman" w:cs="Times New Roman"/>
        </w:rPr>
        <w:footnoteRef/>
      </w:r>
      <w:r w:rsidRPr="00B122DD">
        <w:rPr>
          <w:rFonts w:ascii="Times New Roman" w:hAnsi="Times New Roman" w:cs="Times New Roman"/>
        </w:rPr>
        <w:t xml:space="preserve">  </w:t>
      </w:r>
      <w:r w:rsidRPr="00B122DD">
        <w:rPr>
          <w:rFonts w:ascii="Times New Roman" w:hAnsi="Times New Roman" w:cs="Times New Roman"/>
          <w:i/>
        </w:rPr>
        <w:t>Ibid.</w:t>
      </w:r>
    </w:p>
  </w:footnote>
  <w:footnote w:id="26">
    <w:p w14:paraId="6DD7B8E2" w14:textId="77777777" w:rsidR="009C6199" w:rsidRPr="00B122DD" w:rsidRDefault="009C6199" w:rsidP="00B122DD">
      <w:pPr>
        <w:pStyle w:val="FootnoteText"/>
        <w:ind w:firstLine="720"/>
        <w:rPr>
          <w:rFonts w:ascii="Times New Roman" w:hAnsi="Times New Roman" w:cs="Times New Roman"/>
          <w:i/>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Abdul Halim Barkatullah, </w:t>
      </w:r>
      <w:r w:rsidRPr="00B122DD">
        <w:rPr>
          <w:rFonts w:ascii="Times New Roman" w:hAnsi="Times New Roman" w:cs="Times New Roman"/>
          <w:i/>
        </w:rPr>
        <w:t>Op. Cit.</w:t>
      </w:r>
    </w:p>
  </w:footnote>
  <w:footnote w:id="27">
    <w:p w14:paraId="5ABF6808" w14:textId="77777777" w:rsidR="00286446" w:rsidRPr="00B122DD" w:rsidRDefault="00286446" w:rsidP="00B122DD">
      <w:pPr>
        <w:pStyle w:val="FootnoteText"/>
        <w:ind w:firstLine="720"/>
        <w:jc w:val="both"/>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Agus Budi, </w:t>
      </w:r>
      <w:r w:rsidRPr="00B122DD">
        <w:rPr>
          <w:rFonts w:ascii="Times New Roman" w:hAnsi="Times New Roman" w:cs="Times New Roman"/>
          <w:i/>
        </w:rPr>
        <w:t>Op. Cit.</w:t>
      </w:r>
    </w:p>
  </w:footnote>
  <w:footnote w:id="28">
    <w:p w14:paraId="3C7D0F7E" w14:textId="77777777" w:rsidR="00286446" w:rsidRPr="00B122DD" w:rsidRDefault="00286446"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Mochtar Kusumaatmadja, Konsep-Konsep Hukum Dalam Pembangunan, Alumni, Bandung, 2006, hlm. 85-86.</w:t>
      </w:r>
    </w:p>
  </w:footnote>
  <w:footnote w:id="29">
    <w:p w14:paraId="21B5A11B" w14:textId="4CA68EC2" w:rsidR="00286446" w:rsidRPr="00B122DD" w:rsidRDefault="00286446" w:rsidP="00B122DD">
      <w:pPr>
        <w:pStyle w:val="FootnoteText"/>
        <w:ind w:firstLine="720"/>
        <w:rPr>
          <w:rFonts w:ascii="Times New Roman" w:hAnsi="Times New Roman" w:cs="Times New Roman"/>
          <w:i/>
          <w:lang w:val="id-ID"/>
        </w:rPr>
      </w:pPr>
      <w:r w:rsidRPr="00B122DD">
        <w:rPr>
          <w:rStyle w:val="FootnoteReference"/>
          <w:rFonts w:ascii="Times New Roman" w:hAnsi="Times New Roman" w:cs="Times New Roman"/>
        </w:rPr>
        <w:footnoteRef/>
      </w:r>
      <w:r w:rsidRPr="00B122DD">
        <w:rPr>
          <w:rFonts w:ascii="Times New Roman" w:hAnsi="Times New Roman" w:cs="Times New Roman"/>
        </w:rPr>
        <w:t xml:space="preserve"> </w:t>
      </w:r>
      <w:r w:rsidR="000E355F" w:rsidRPr="00B122DD">
        <w:rPr>
          <w:rFonts w:ascii="Times New Roman" w:hAnsi="Times New Roman" w:cs="Times New Roman"/>
        </w:rPr>
        <w:t xml:space="preserve">Budi Suharianto, </w:t>
      </w:r>
      <w:r w:rsidR="000E355F" w:rsidRPr="00B122DD">
        <w:rPr>
          <w:rFonts w:ascii="Times New Roman" w:hAnsi="Times New Roman" w:cs="Times New Roman"/>
          <w:i/>
        </w:rPr>
        <w:t>Tindak Pidana Teknologi Informasi (Cybercrime)</w:t>
      </w:r>
      <w:r w:rsidR="000E355F" w:rsidRPr="00B122DD">
        <w:rPr>
          <w:rFonts w:ascii="Times New Roman" w:hAnsi="Times New Roman" w:cs="Times New Roman"/>
        </w:rPr>
        <w:t>, CTk. Ketiga, Rajawali Pers, Jakarta, 2014, hlm.</w:t>
      </w:r>
      <w:r w:rsidR="000E355F" w:rsidRPr="00B122DD">
        <w:rPr>
          <w:rFonts w:ascii="Times New Roman" w:hAnsi="Times New Roman" w:cs="Times New Roman"/>
          <w:lang w:val="id-ID"/>
        </w:rPr>
        <w:t xml:space="preserve">  100.</w:t>
      </w:r>
    </w:p>
  </w:footnote>
  <w:footnote w:id="30">
    <w:p w14:paraId="1544C648" w14:textId="77777777" w:rsidR="00286446" w:rsidRPr="00B122DD" w:rsidRDefault="00286446"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Mochtar Kusumaatmadja, Pembinaan Hukum..., </w:t>
      </w:r>
      <w:r w:rsidRPr="00B122DD">
        <w:rPr>
          <w:rFonts w:ascii="Times New Roman" w:hAnsi="Times New Roman" w:cs="Times New Roman"/>
          <w:i/>
        </w:rPr>
        <w:t>Op. Cit</w:t>
      </w:r>
      <w:r w:rsidRPr="00B122DD">
        <w:rPr>
          <w:rFonts w:ascii="Times New Roman" w:hAnsi="Times New Roman" w:cs="Times New Roman"/>
        </w:rPr>
        <w:t>, hlm. 12-13.</w:t>
      </w:r>
    </w:p>
  </w:footnote>
  <w:footnote w:id="31">
    <w:p w14:paraId="6253B44B" w14:textId="77777777" w:rsidR="00286446" w:rsidRPr="00B122DD" w:rsidRDefault="00286446"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Abdul Halim Barkatullah, </w:t>
      </w:r>
      <w:r w:rsidRPr="00B122DD">
        <w:rPr>
          <w:rFonts w:ascii="Times New Roman" w:hAnsi="Times New Roman" w:cs="Times New Roman"/>
          <w:i/>
        </w:rPr>
        <w:t>Op.Cit</w:t>
      </w:r>
      <w:r w:rsidRPr="00B122DD">
        <w:rPr>
          <w:rFonts w:ascii="Times New Roman" w:hAnsi="Times New Roman" w:cs="Times New Roman"/>
        </w:rPr>
        <w:t>.</w:t>
      </w:r>
    </w:p>
  </w:footnote>
  <w:footnote w:id="32">
    <w:p w14:paraId="60317D4E" w14:textId="77777777" w:rsidR="00286446" w:rsidRPr="00B122DD" w:rsidRDefault="00286446" w:rsidP="00B122DD">
      <w:pPr>
        <w:pStyle w:val="FootnoteText"/>
        <w:ind w:firstLine="720"/>
        <w:rPr>
          <w:rFonts w:ascii="Times New Roman" w:hAnsi="Times New Roman" w:cs="Times New Roman"/>
          <w:i/>
        </w:rPr>
      </w:pPr>
      <w:r w:rsidRPr="00B122DD">
        <w:rPr>
          <w:rStyle w:val="FootnoteReference"/>
          <w:rFonts w:ascii="Times New Roman" w:hAnsi="Times New Roman" w:cs="Times New Roman"/>
        </w:rPr>
        <w:footnoteRef/>
      </w:r>
      <w:r w:rsidRPr="00B122DD">
        <w:rPr>
          <w:rFonts w:ascii="Times New Roman" w:hAnsi="Times New Roman" w:cs="Times New Roman"/>
        </w:rPr>
        <w:t xml:space="preserve"> Rina Aringintri Moksi, </w:t>
      </w:r>
      <w:r w:rsidRPr="00B122DD">
        <w:rPr>
          <w:rFonts w:ascii="Times New Roman" w:hAnsi="Times New Roman" w:cs="Times New Roman"/>
          <w:i/>
        </w:rPr>
        <w:t>Op. Cit.</w:t>
      </w:r>
    </w:p>
  </w:footnote>
  <w:footnote w:id="33">
    <w:p w14:paraId="2B2418F3" w14:textId="77777777" w:rsidR="00286446" w:rsidRPr="00B122DD" w:rsidRDefault="00286446"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w:t>
      </w:r>
      <w:r w:rsidRPr="00B122DD">
        <w:rPr>
          <w:rFonts w:ascii="Times New Roman" w:hAnsi="Times New Roman" w:cs="Times New Roman"/>
          <w:i/>
        </w:rPr>
        <w:t>Ibid.</w:t>
      </w:r>
      <w:r w:rsidRPr="00B122DD">
        <w:rPr>
          <w:rFonts w:ascii="Times New Roman" w:hAnsi="Times New Roman" w:cs="Times New Roman"/>
        </w:rPr>
        <w:t xml:space="preserve"> hlm. 79.</w:t>
      </w:r>
    </w:p>
  </w:footnote>
  <w:footnote w:id="34">
    <w:p w14:paraId="2BE37771" w14:textId="77777777" w:rsidR="00286446" w:rsidRPr="00B122DD" w:rsidRDefault="00286446"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Abdul Halim Barkatullah, </w:t>
      </w:r>
      <w:r w:rsidRPr="00B122DD">
        <w:rPr>
          <w:rFonts w:ascii="Times New Roman" w:hAnsi="Times New Roman" w:cs="Times New Roman"/>
          <w:i/>
        </w:rPr>
        <w:t>Op.Cit</w:t>
      </w:r>
      <w:r w:rsidRPr="00B122DD">
        <w:rPr>
          <w:rFonts w:ascii="Times New Roman" w:hAnsi="Times New Roman" w:cs="Times New Roman"/>
        </w:rPr>
        <w:t>.</w:t>
      </w:r>
    </w:p>
  </w:footnote>
  <w:footnote w:id="35">
    <w:p w14:paraId="1A5F7E40" w14:textId="77777777" w:rsidR="00286446" w:rsidRPr="00B122DD" w:rsidRDefault="00286446" w:rsidP="00B122DD">
      <w:pPr>
        <w:pStyle w:val="FootnoteText"/>
        <w:ind w:firstLine="720"/>
        <w:rPr>
          <w:rFonts w:ascii="Times New Roman" w:hAnsi="Times New Roman" w:cs="Times New Roman"/>
        </w:rPr>
      </w:pPr>
      <w:r w:rsidRPr="00B122DD">
        <w:rPr>
          <w:rStyle w:val="FootnoteReference"/>
          <w:rFonts w:ascii="Times New Roman" w:hAnsi="Times New Roman" w:cs="Times New Roman"/>
        </w:rPr>
        <w:footnoteRef/>
      </w:r>
      <w:r w:rsidRPr="00B122DD">
        <w:rPr>
          <w:rFonts w:ascii="Times New Roman" w:hAnsi="Times New Roman" w:cs="Times New Roman"/>
        </w:rPr>
        <w:t xml:space="preserve"> Abdul Halim Barkatullah, </w:t>
      </w:r>
      <w:r w:rsidRPr="00B122DD">
        <w:rPr>
          <w:rFonts w:ascii="Times New Roman" w:hAnsi="Times New Roman" w:cs="Times New Roman"/>
          <w:i/>
        </w:rPr>
        <w:t>Hak-Hak Konsumen..., Op. Cit.</w:t>
      </w:r>
      <w:r w:rsidRPr="00B122DD">
        <w:rPr>
          <w:rFonts w:ascii="Times New Roman" w:hAnsi="Times New Roman" w:cs="Times New Roman"/>
        </w:rPr>
        <w:t xml:space="preserve"> Hlm.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7AFB"/>
    <w:multiLevelType w:val="hybridMultilevel"/>
    <w:tmpl w:val="6C9636B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DC97FD7"/>
    <w:multiLevelType w:val="hybridMultilevel"/>
    <w:tmpl w:val="A58EAB08"/>
    <w:lvl w:ilvl="0" w:tplc="AB1CD6B0">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11BD3FA7"/>
    <w:multiLevelType w:val="hybridMultilevel"/>
    <w:tmpl w:val="48A8D67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7042268"/>
    <w:multiLevelType w:val="hybridMultilevel"/>
    <w:tmpl w:val="5AB42232"/>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15:restartNumberingAfterBreak="0">
    <w:nsid w:val="17F70CF7"/>
    <w:multiLevelType w:val="hybridMultilevel"/>
    <w:tmpl w:val="4378B86E"/>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1A0847EB"/>
    <w:multiLevelType w:val="hybridMultilevel"/>
    <w:tmpl w:val="A7888C7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AC52AD4"/>
    <w:multiLevelType w:val="hybridMultilevel"/>
    <w:tmpl w:val="1DCC9E98"/>
    <w:lvl w:ilvl="0" w:tplc="F468BEE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23570B84"/>
    <w:multiLevelType w:val="hybridMultilevel"/>
    <w:tmpl w:val="9DD6AFCA"/>
    <w:lvl w:ilvl="0" w:tplc="7696C3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8267B62"/>
    <w:multiLevelType w:val="hybridMultilevel"/>
    <w:tmpl w:val="6090DD4A"/>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9" w15:restartNumberingAfterBreak="0">
    <w:nsid w:val="2961328F"/>
    <w:multiLevelType w:val="hybridMultilevel"/>
    <w:tmpl w:val="FC6688E8"/>
    <w:lvl w:ilvl="0" w:tplc="0F467744">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CB3132B"/>
    <w:multiLevelType w:val="hybridMultilevel"/>
    <w:tmpl w:val="1E82BDD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30E31EF7"/>
    <w:multiLevelType w:val="hybridMultilevel"/>
    <w:tmpl w:val="3DBC9EC8"/>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 w15:restartNumberingAfterBreak="0">
    <w:nsid w:val="3AB9053E"/>
    <w:multiLevelType w:val="hybridMultilevel"/>
    <w:tmpl w:val="E42E5EE0"/>
    <w:lvl w:ilvl="0" w:tplc="ADB2336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3AF15F5B"/>
    <w:multiLevelType w:val="hybridMultilevel"/>
    <w:tmpl w:val="AF70E2C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4B0E1EF4"/>
    <w:multiLevelType w:val="hybridMultilevel"/>
    <w:tmpl w:val="5704BDEE"/>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4E6D68E8"/>
    <w:multiLevelType w:val="hybridMultilevel"/>
    <w:tmpl w:val="5704BDEE"/>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4EEF5BE6"/>
    <w:multiLevelType w:val="hybridMultilevel"/>
    <w:tmpl w:val="CB8C416A"/>
    <w:lvl w:ilvl="0" w:tplc="34E0DB8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077E04"/>
    <w:multiLevelType w:val="hybridMultilevel"/>
    <w:tmpl w:val="3DBC9EC8"/>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15:restartNumberingAfterBreak="0">
    <w:nsid w:val="57D851C4"/>
    <w:multiLevelType w:val="hybridMultilevel"/>
    <w:tmpl w:val="168A245A"/>
    <w:lvl w:ilvl="0" w:tplc="04210011">
      <w:start w:val="1"/>
      <w:numFmt w:val="decimal"/>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9" w15:restartNumberingAfterBreak="0">
    <w:nsid w:val="62AD55AF"/>
    <w:multiLevelType w:val="hybridMultilevel"/>
    <w:tmpl w:val="CDE4396E"/>
    <w:lvl w:ilvl="0" w:tplc="63C2610E">
      <w:start w:val="1"/>
      <w:numFmt w:val="decimal"/>
      <w:lvlText w:val="%1."/>
      <w:lvlJc w:val="left"/>
      <w:pPr>
        <w:ind w:left="634" w:hanging="360"/>
      </w:pPr>
      <w:rPr>
        <w:rFonts w:hint="default"/>
        <w:b w:val="0"/>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0" w15:restartNumberingAfterBreak="0">
    <w:nsid w:val="75C60DC5"/>
    <w:multiLevelType w:val="hybridMultilevel"/>
    <w:tmpl w:val="C6D438E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76E340EE"/>
    <w:multiLevelType w:val="hybridMultilevel"/>
    <w:tmpl w:val="7C3213E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77275254"/>
    <w:multiLevelType w:val="hybridMultilevel"/>
    <w:tmpl w:val="05724644"/>
    <w:lvl w:ilvl="0" w:tplc="200A8E1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7B26271C"/>
    <w:multiLevelType w:val="hybridMultilevel"/>
    <w:tmpl w:val="3DBC9EC8"/>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12"/>
  </w:num>
  <w:num w:numId="2">
    <w:abstractNumId w:val="22"/>
  </w:num>
  <w:num w:numId="3">
    <w:abstractNumId w:val="6"/>
  </w:num>
  <w:num w:numId="4">
    <w:abstractNumId w:val="7"/>
  </w:num>
  <w:num w:numId="5">
    <w:abstractNumId w:val="1"/>
  </w:num>
  <w:num w:numId="6">
    <w:abstractNumId w:val="16"/>
  </w:num>
  <w:num w:numId="7">
    <w:abstractNumId w:val="19"/>
  </w:num>
  <w:num w:numId="8">
    <w:abstractNumId w:val="13"/>
  </w:num>
  <w:num w:numId="9">
    <w:abstractNumId w:val="3"/>
  </w:num>
  <w:num w:numId="10">
    <w:abstractNumId w:val="4"/>
  </w:num>
  <w:num w:numId="11">
    <w:abstractNumId w:val="8"/>
  </w:num>
  <w:num w:numId="12">
    <w:abstractNumId w:val="21"/>
  </w:num>
  <w:num w:numId="13">
    <w:abstractNumId w:val="5"/>
  </w:num>
  <w:num w:numId="14">
    <w:abstractNumId w:val="9"/>
  </w:num>
  <w:num w:numId="15">
    <w:abstractNumId w:val="0"/>
  </w:num>
  <w:num w:numId="16">
    <w:abstractNumId w:val="11"/>
  </w:num>
  <w:num w:numId="17">
    <w:abstractNumId w:val="17"/>
  </w:num>
  <w:num w:numId="18">
    <w:abstractNumId w:val="23"/>
  </w:num>
  <w:num w:numId="19">
    <w:abstractNumId w:val="2"/>
  </w:num>
  <w:num w:numId="20">
    <w:abstractNumId w:val="14"/>
  </w:num>
  <w:num w:numId="21">
    <w:abstractNumId w:val="15"/>
  </w:num>
  <w:num w:numId="22">
    <w:abstractNumId w:val="18"/>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C2"/>
    <w:rsid w:val="000009CA"/>
    <w:rsid w:val="000015D8"/>
    <w:rsid w:val="0000361B"/>
    <w:rsid w:val="00010B66"/>
    <w:rsid w:val="0001169C"/>
    <w:rsid w:val="00017598"/>
    <w:rsid w:val="00037667"/>
    <w:rsid w:val="00047EBE"/>
    <w:rsid w:val="0005277E"/>
    <w:rsid w:val="00054B20"/>
    <w:rsid w:val="00072644"/>
    <w:rsid w:val="00081D68"/>
    <w:rsid w:val="000860C3"/>
    <w:rsid w:val="00093AC2"/>
    <w:rsid w:val="000D0586"/>
    <w:rsid w:val="000E355F"/>
    <w:rsid w:val="00101821"/>
    <w:rsid w:val="00123619"/>
    <w:rsid w:val="00135310"/>
    <w:rsid w:val="00144A7B"/>
    <w:rsid w:val="001648FC"/>
    <w:rsid w:val="001822C4"/>
    <w:rsid w:val="001903CA"/>
    <w:rsid w:val="00190B92"/>
    <w:rsid w:val="0019341B"/>
    <w:rsid w:val="00193DCB"/>
    <w:rsid w:val="001A49FA"/>
    <w:rsid w:val="001A70BB"/>
    <w:rsid w:val="001F2ACB"/>
    <w:rsid w:val="001F756E"/>
    <w:rsid w:val="001F7A23"/>
    <w:rsid w:val="00237C0E"/>
    <w:rsid w:val="00257308"/>
    <w:rsid w:val="002803D6"/>
    <w:rsid w:val="00286446"/>
    <w:rsid w:val="00287A20"/>
    <w:rsid w:val="00290933"/>
    <w:rsid w:val="0029634B"/>
    <w:rsid w:val="002A1917"/>
    <w:rsid w:val="002A290F"/>
    <w:rsid w:val="002C111A"/>
    <w:rsid w:val="00302391"/>
    <w:rsid w:val="00305736"/>
    <w:rsid w:val="003144B1"/>
    <w:rsid w:val="00330193"/>
    <w:rsid w:val="00360F1B"/>
    <w:rsid w:val="00367BC9"/>
    <w:rsid w:val="003736D1"/>
    <w:rsid w:val="00376651"/>
    <w:rsid w:val="00380D09"/>
    <w:rsid w:val="00381296"/>
    <w:rsid w:val="00384AD0"/>
    <w:rsid w:val="003B77FE"/>
    <w:rsid w:val="003D2643"/>
    <w:rsid w:val="003D6515"/>
    <w:rsid w:val="00462AEF"/>
    <w:rsid w:val="004663B6"/>
    <w:rsid w:val="00473581"/>
    <w:rsid w:val="00484D77"/>
    <w:rsid w:val="0049156E"/>
    <w:rsid w:val="00492560"/>
    <w:rsid w:val="004C197D"/>
    <w:rsid w:val="004C4086"/>
    <w:rsid w:val="004D043A"/>
    <w:rsid w:val="00500B42"/>
    <w:rsid w:val="005135C9"/>
    <w:rsid w:val="00517103"/>
    <w:rsid w:val="0052343E"/>
    <w:rsid w:val="00530711"/>
    <w:rsid w:val="00532943"/>
    <w:rsid w:val="005348AD"/>
    <w:rsid w:val="00537A89"/>
    <w:rsid w:val="00552124"/>
    <w:rsid w:val="0055300D"/>
    <w:rsid w:val="00560146"/>
    <w:rsid w:val="005C6B3C"/>
    <w:rsid w:val="005D4E69"/>
    <w:rsid w:val="005E1D23"/>
    <w:rsid w:val="00647786"/>
    <w:rsid w:val="00650E6C"/>
    <w:rsid w:val="006628BD"/>
    <w:rsid w:val="006706C3"/>
    <w:rsid w:val="006844FE"/>
    <w:rsid w:val="006901A8"/>
    <w:rsid w:val="006A694E"/>
    <w:rsid w:val="006C5CA9"/>
    <w:rsid w:val="006D738C"/>
    <w:rsid w:val="006F4C90"/>
    <w:rsid w:val="00701E32"/>
    <w:rsid w:val="0073602B"/>
    <w:rsid w:val="007567B6"/>
    <w:rsid w:val="00774BC5"/>
    <w:rsid w:val="00787283"/>
    <w:rsid w:val="007A4132"/>
    <w:rsid w:val="007A70FA"/>
    <w:rsid w:val="007C00C7"/>
    <w:rsid w:val="007D7FD3"/>
    <w:rsid w:val="007E4262"/>
    <w:rsid w:val="0081651E"/>
    <w:rsid w:val="00820B80"/>
    <w:rsid w:val="00822D03"/>
    <w:rsid w:val="00862AA6"/>
    <w:rsid w:val="00872242"/>
    <w:rsid w:val="0088183D"/>
    <w:rsid w:val="008C6F44"/>
    <w:rsid w:val="008D36E9"/>
    <w:rsid w:val="008D5A1C"/>
    <w:rsid w:val="008E133E"/>
    <w:rsid w:val="008E3554"/>
    <w:rsid w:val="008F01EF"/>
    <w:rsid w:val="008F07D6"/>
    <w:rsid w:val="00910AB0"/>
    <w:rsid w:val="009124ED"/>
    <w:rsid w:val="009211C8"/>
    <w:rsid w:val="00922D41"/>
    <w:rsid w:val="00931BE9"/>
    <w:rsid w:val="0094001A"/>
    <w:rsid w:val="00954F73"/>
    <w:rsid w:val="00962461"/>
    <w:rsid w:val="00967E5F"/>
    <w:rsid w:val="009776CC"/>
    <w:rsid w:val="009836CF"/>
    <w:rsid w:val="00997F0E"/>
    <w:rsid w:val="009B74F0"/>
    <w:rsid w:val="009C6199"/>
    <w:rsid w:val="009F6B34"/>
    <w:rsid w:val="00A05716"/>
    <w:rsid w:val="00A20072"/>
    <w:rsid w:val="00A3794E"/>
    <w:rsid w:val="00A42E56"/>
    <w:rsid w:val="00A4651C"/>
    <w:rsid w:val="00A51B4C"/>
    <w:rsid w:val="00A6144A"/>
    <w:rsid w:val="00A80A73"/>
    <w:rsid w:val="00A87B04"/>
    <w:rsid w:val="00A93EC6"/>
    <w:rsid w:val="00A96C19"/>
    <w:rsid w:val="00A97D1B"/>
    <w:rsid w:val="00AA2E19"/>
    <w:rsid w:val="00AA3296"/>
    <w:rsid w:val="00AB39EB"/>
    <w:rsid w:val="00AC36EE"/>
    <w:rsid w:val="00AD2460"/>
    <w:rsid w:val="00AE6963"/>
    <w:rsid w:val="00AF5B31"/>
    <w:rsid w:val="00B122DD"/>
    <w:rsid w:val="00B16391"/>
    <w:rsid w:val="00B17854"/>
    <w:rsid w:val="00B24B00"/>
    <w:rsid w:val="00B41677"/>
    <w:rsid w:val="00B51741"/>
    <w:rsid w:val="00B53C6A"/>
    <w:rsid w:val="00B65C65"/>
    <w:rsid w:val="00B67AFA"/>
    <w:rsid w:val="00BC2076"/>
    <w:rsid w:val="00BC2E4C"/>
    <w:rsid w:val="00BE3750"/>
    <w:rsid w:val="00C037D6"/>
    <w:rsid w:val="00C7168C"/>
    <w:rsid w:val="00C8145E"/>
    <w:rsid w:val="00C83810"/>
    <w:rsid w:val="00C86425"/>
    <w:rsid w:val="00CA022F"/>
    <w:rsid w:val="00CA026B"/>
    <w:rsid w:val="00CB614B"/>
    <w:rsid w:val="00CD3222"/>
    <w:rsid w:val="00CD6446"/>
    <w:rsid w:val="00CE174E"/>
    <w:rsid w:val="00CE42F2"/>
    <w:rsid w:val="00D26400"/>
    <w:rsid w:val="00D31E16"/>
    <w:rsid w:val="00D41300"/>
    <w:rsid w:val="00D47DC1"/>
    <w:rsid w:val="00D51D40"/>
    <w:rsid w:val="00D70E1D"/>
    <w:rsid w:val="00D73598"/>
    <w:rsid w:val="00D8485E"/>
    <w:rsid w:val="00DD043F"/>
    <w:rsid w:val="00DF562C"/>
    <w:rsid w:val="00E13362"/>
    <w:rsid w:val="00E245F3"/>
    <w:rsid w:val="00E64FB7"/>
    <w:rsid w:val="00E7182F"/>
    <w:rsid w:val="00E94C90"/>
    <w:rsid w:val="00EA6DD7"/>
    <w:rsid w:val="00EB7669"/>
    <w:rsid w:val="00EC7FAB"/>
    <w:rsid w:val="00ED3A99"/>
    <w:rsid w:val="00EE6934"/>
    <w:rsid w:val="00F12442"/>
    <w:rsid w:val="00F471F0"/>
    <w:rsid w:val="00F533CA"/>
    <w:rsid w:val="00F72BB0"/>
    <w:rsid w:val="00F87CE7"/>
    <w:rsid w:val="00FA378B"/>
    <w:rsid w:val="00FB23B0"/>
    <w:rsid w:val="00FB268D"/>
    <w:rsid w:val="00FC552A"/>
    <w:rsid w:val="00FD1141"/>
    <w:rsid w:val="00FF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4C6A"/>
  <w15:chartTrackingRefBased/>
  <w15:docId w15:val="{5752FD04-A58E-4C43-ADED-5FBBCFDB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560"/>
    <w:rPr>
      <w:color w:val="0563C1" w:themeColor="hyperlink"/>
      <w:u w:val="single"/>
    </w:rPr>
  </w:style>
  <w:style w:type="character" w:customStyle="1" w:styleId="UnresolvedMention">
    <w:name w:val="Unresolved Mention"/>
    <w:basedOn w:val="DefaultParagraphFont"/>
    <w:uiPriority w:val="99"/>
    <w:semiHidden/>
    <w:unhideWhenUsed/>
    <w:rsid w:val="00492560"/>
    <w:rPr>
      <w:color w:val="605E5C"/>
      <w:shd w:val="clear" w:color="auto" w:fill="E1DFDD"/>
    </w:rPr>
  </w:style>
  <w:style w:type="paragraph" w:styleId="FootnoteText">
    <w:name w:val="footnote text"/>
    <w:basedOn w:val="Normal"/>
    <w:link w:val="FootnoteTextChar"/>
    <w:uiPriority w:val="99"/>
    <w:unhideWhenUsed/>
    <w:rsid w:val="001F2ACB"/>
    <w:pPr>
      <w:spacing w:after="0" w:line="240" w:lineRule="auto"/>
    </w:pPr>
    <w:rPr>
      <w:sz w:val="20"/>
      <w:szCs w:val="20"/>
    </w:rPr>
  </w:style>
  <w:style w:type="character" w:customStyle="1" w:styleId="FootnoteTextChar">
    <w:name w:val="Footnote Text Char"/>
    <w:basedOn w:val="DefaultParagraphFont"/>
    <w:link w:val="FootnoteText"/>
    <w:uiPriority w:val="99"/>
    <w:rsid w:val="001F2ACB"/>
    <w:rPr>
      <w:sz w:val="20"/>
      <w:szCs w:val="20"/>
    </w:rPr>
  </w:style>
  <w:style w:type="character" w:styleId="FootnoteReference">
    <w:name w:val="footnote reference"/>
    <w:basedOn w:val="DefaultParagraphFont"/>
    <w:uiPriority w:val="99"/>
    <w:semiHidden/>
    <w:unhideWhenUsed/>
    <w:rsid w:val="001F2ACB"/>
    <w:rPr>
      <w:vertAlign w:val="superscript"/>
    </w:rPr>
  </w:style>
  <w:style w:type="paragraph" w:styleId="ListParagraph">
    <w:name w:val="List Paragraph"/>
    <w:basedOn w:val="Normal"/>
    <w:uiPriority w:val="34"/>
    <w:qFormat/>
    <w:rsid w:val="00552124"/>
    <w:pPr>
      <w:spacing w:after="200" w:line="276" w:lineRule="auto"/>
      <w:ind w:left="720"/>
      <w:contextualSpacing/>
    </w:pPr>
    <w:rPr>
      <w:lang w:val="id-ID"/>
    </w:rPr>
  </w:style>
  <w:style w:type="paragraph" w:styleId="Header">
    <w:name w:val="header"/>
    <w:basedOn w:val="Normal"/>
    <w:link w:val="HeaderChar"/>
    <w:uiPriority w:val="99"/>
    <w:unhideWhenUsed/>
    <w:rsid w:val="0038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D09"/>
  </w:style>
  <w:style w:type="paragraph" w:styleId="Footer">
    <w:name w:val="footer"/>
    <w:basedOn w:val="Normal"/>
    <w:link w:val="FooterChar"/>
    <w:uiPriority w:val="99"/>
    <w:unhideWhenUsed/>
    <w:rsid w:val="0038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6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liabdurrahm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8F9D-4877-4ADD-85B2-18AF57E9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TotalTime>
  <Pages>16</Pages>
  <Words>4744</Words>
  <Characters>27045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51</cp:revision>
  <dcterms:created xsi:type="dcterms:W3CDTF">2021-05-09T15:27:00Z</dcterms:created>
  <dcterms:modified xsi:type="dcterms:W3CDTF">2021-06-12T16:05:00Z</dcterms:modified>
</cp:coreProperties>
</file>