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4F8FD" w14:textId="48B7AF30" w:rsidR="00285A9C" w:rsidRDefault="00285A9C">
      <w:pPr>
        <w:spacing w:after="0" w:line="240" w:lineRule="auto"/>
        <w:jc w:val="center"/>
        <w:rPr>
          <w:rFonts w:ascii="Arial" w:eastAsia="Arial" w:hAnsi="Arial" w:cs="Arial"/>
          <w:b/>
          <w:color w:val="000000"/>
          <w:sz w:val="28"/>
          <w:szCs w:val="28"/>
        </w:rPr>
      </w:pPr>
      <w:r w:rsidRPr="00285A9C">
        <w:rPr>
          <w:rFonts w:ascii="Arial" w:eastAsia="Arial" w:hAnsi="Arial" w:cs="Arial"/>
          <w:b/>
          <w:color w:val="000000"/>
          <w:sz w:val="28"/>
          <w:szCs w:val="28"/>
        </w:rPr>
        <w:t xml:space="preserve">PERAN UNICEF DALAM </w:t>
      </w:r>
      <w:r w:rsidR="00F30660">
        <w:rPr>
          <w:rFonts w:ascii="Arial" w:eastAsia="Arial" w:hAnsi="Arial" w:cs="Arial"/>
          <w:b/>
          <w:color w:val="000000"/>
          <w:sz w:val="28"/>
          <w:szCs w:val="28"/>
        </w:rPr>
        <w:t>PEMENUHAN</w:t>
      </w:r>
      <w:r w:rsidRPr="00285A9C">
        <w:rPr>
          <w:rFonts w:ascii="Arial" w:eastAsia="Arial" w:hAnsi="Arial" w:cs="Arial"/>
          <w:b/>
          <w:color w:val="000000"/>
          <w:sz w:val="28"/>
          <w:szCs w:val="28"/>
        </w:rPr>
        <w:t xml:space="preserve"> HAK PENDIDIKAN ANAK DI </w:t>
      </w:r>
      <w:r w:rsidR="00F30660">
        <w:rPr>
          <w:rFonts w:ascii="Arial" w:eastAsia="Arial" w:hAnsi="Arial" w:cs="Arial"/>
          <w:b/>
          <w:color w:val="000000"/>
          <w:sz w:val="28"/>
          <w:szCs w:val="28"/>
        </w:rPr>
        <w:t>INDONESIA</w:t>
      </w:r>
    </w:p>
    <w:p w14:paraId="519A5C2F" w14:textId="77777777" w:rsidR="002413C5" w:rsidRDefault="002413C5">
      <w:pPr>
        <w:spacing w:after="0" w:line="240" w:lineRule="auto"/>
        <w:jc w:val="center"/>
        <w:rPr>
          <w:rFonts w:ascii="Arial" w:eastAsia="Arial" w:hAnsi="Arial" w:cs="Arial"/>
          <w:b/>
          <w:sz w:val="20"/>
          <w:szCs w:val="20"/>
        </w:rPr>
      </w:pPr>
    </w:p>
    <w:p w14:paraId="29CF4FB7" w14:textId="6CF74451" w:rsidR="002413C5" w:rsidRDefault="00285A9C">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Marini Syifa Sari Putri</w:t>
      </w:r>
      <w:r>
        <w:rPr>
          <w:rFonts w:ascii="Arial" w:eastAsia="Arial" w:hAnsi="Arial" w:cs="Arial"/>
          <w:b/>
          <w:color w:val="000000"/>
          <w:sz w:val="20"/>
          <w:szCs w:val="20"/>
          <w:vertAlign w:val="superscript"/>
        </w:rPr>
        <w:t>1</w:t>
      </w:r>
      <w:r>
        <w:rPr>
          <w:rFonts w:ascii="Arial" w:eastAsia="Arial" w:hAnsi="Arial" w:cs="Arial"/>
          <w:b/>
          <w:color w:val="000000"/>
          <w:sz w:val="20"/>
          <w:szCs w:val="20"/>
        </w:rPr>
        <w:t>, Sri Yuniati</w:t>
      </w:r>
      <w:r>
        <w:rPr>
          <w:rFonts w:ascii="Arial" w:eastAsia="Arial" w:hAnsi="Arial" w:cs="Arial"/>
          <w:b/>
          <w:color w:val="000000"/>
          <w:sz w:val="20"/>
          <w:szCs w:val="20"/>
          <w:vertAlign w:val="superscript"/>
        </w:rPr>
        <w:t>2</w:t>
      </w:r>
      <w:r>
        <w:rPr>
          <w:rFonts w:ascii="Arial" w:eastAsia="Arial" w:hAnsi="Arial" w:cs="Arial"/>
          <w:b/>
          <w:color w:val="000000"/>
          <w:sz w:val="20"/>
          <w:szCs w:val="20"/>
        </w:rPr>
        <w:t>, Pra Adi Soelistijono</w:t>
      </w:r>
      <w:r w:rsidRPr="00285A9C">
        <w:rPr>
          <w:rFonts w:ascii="Arial" w:eastAsia="Arial" w:hAnsi="Arial" w:cs="Arial"/>
          <w:b/>
          <w:color w:val="000000"/>
          <w:sz w:val="20"/>
          <w:szCs w:val="20"/>
          <w:vertAlign w:val="superscript"/>
        </w:rPr>
        <w:t>3</w:t>
      </w:r>
    </w:p>
    <w:p w14:paraId="1131F4C1" w14:textId="77777777" w:rsidR="002413C5" w:rsidRDefault="002413C5">
      <w:pPr>
        <w:spacing w:after="0" w:line="240" w:lineRule="auto"/>
        <w:jc w:val="center"/>
        <w:rPr>
          <w:rFonts w:ascii="Arial" w:eastAsia="Arial" w:hAnsi="Arial" w:cs="Arial"/>
          <w:sz w:val="20"/>
          <w:szCs w:val="20"/>
        </w:rPr>
      </w:pPr>
    </w:p>
    <w:p w14:paraId="4487385A" w14:textId="5BB854C6" w:rsidR="002413C5" w:rsidRDefault="0092223F">
      <w:pPr>
        <w:spacing w:after="0" w:line="240" w:lineRule="auto"/>
        <w:jc w:val="center"/>
        <w:rPr>
          <w:rFonts w:ascii="Arial" w:eastAsia="Arial" w:hAnsi="Arial" w:cs="Arial"/>
          <w:sz w:val="20"/>
          <w:szCs w:val="20"/>
        </w:rPr>
      </w:pPr>
      <w:r>
        <w:rPr>
          <w:rFonts w:ascii="Arial" w:eastAsia="Arial" w:hAnsi="Arial" w:cs="Arial"/>
          <w:color w:val="000000"/>
          <w:sz w:val="20"/>
          <w:szCs w:val="20"/>
          <w:vertAlign w:val="superscript"/>
        </w:rPr>
        <w:t>1</w:t>
      </w:r>
      <w:r w:rsidR="00285A9C">
        <w:rPr>
          <w:rFonts w:ascii="Arial" w:eastAsia="Arial" w:hAnsi="Arial" w:cs="Arial"/>
          <w:color w:val="000000"/>
          <w:sz w:val="20"/>
          <w:szCs w:val="20"/>
        </w:rPr>
        <w:t>Universitas Jember</w:t>
      </w:r>
    </w:p>
    <w:p w14:paraId="12899CEE" w14:textId="2BB363C9" w:rsidR="002413C5" w:rsidRDefault="0092223F">
      <w:pPr>
        <w:spacing w:after="0" w:line="240" w:lineRule="auto"/>
        <w:jc w:val="center"/>
        <w:rPr>
          <w:rFonts w:ascii="Arial" w:eastAsia="Arial" w:hAnsi="Arial" w:cs="Arial"/>
          <w:color w:val="000000"/>
          <w:sz w:val="20"/>
          <w:szCs w:val="20"/>
        </w:rPr>
      </w:pPr>
      <w:r>
        <w:rPr>
          <w:rFonts w:ascii="Arial" w:eastAsia="Arial" w:hAnsi="Arial" w:cs="Arial"/>
          <w:color w:val="000000"/>
          <w:sz w:val="20"/>
          <w:szCs w:val="20"/>
          <w:vertAlign w:val="superscript"/>
        </w:rPr>
        <w:t>2</w:t>
      </w:r>
      <w:r w:rsidR="00285A9C">
        <w:rPr>
          <w:rFonts w:ascii="Arial" w:eastAsia="Arial" w:hAnsi="Arial" w:cs="Arial"/>
          <w:color w:val="000000"/>
          <w:sz w:val="20"/>
          <w:szCs w:val="20"/>
        </w:rPr>
        <w:t>Universitas Jember</w:t>
      </w:r>
    </w:p>
    <w:p w14:paraId="44560DD5" w14:textId="1C07D017" w:rsidR="002413C5" w:rsidRDefault="00285A9C" w:rsidP="00C84616">
      <w:pPr>
        <w:spacing w:after="0" w:line="240" w:lineRule="auto"/>
        <w:jc w:val="center"/>
        <w:rPr>
          <w:rFonts w:ascii="Arial" w:eastAsia="Arial" w:hAnsi="Arial" w:cs="Arial"/>
          <w:color w:val="000000"/>
          <w:sz w:val="20"/>
          <w:szCs w:val="20"/>
        </w:rPr>
      </w:pPr>
      <w:r w:rsidRPr="00285A9C">
        <w:rPr>
          <w:rFonts w:ascii="Arial" w:eastAsia="Arial" w:hAnsi="Arial" w:cs="Arial"/>
          <w:color w:val="000000"/>
          <w:sz w:val="20"/>
          <w:szCs w:val="20"/>
          <w:vertAlign w:val="superscript"/>
        </w:rPr>
        <w:t>3</w:t>
      </w:r>
      <w:r>
        <w:rPr>
          <w:rFonts w:ascii="Arial" w:eastAsia="Arial" w:hAnsi="Arial" w:cs="Arial"/>
          <w:color w:val="000000"/>
          <w:sz w:val="20"/>
          <w:szCs w:val="20"/>
        </w:rPr>
        <w:t>Universitas Jember</w:t>
      </w:r>
    </w:p>
    <w:p w14:paraId="345D8723" w14:textId="77777777" w:rsidR="002413C5" w:rsidRDefault="002413C5">
      <w:pPr>
        <w:spacing w:after="0" w:line="240" w:lineRule="auto"/>
        <w:rPr>
          <w:rFonts w:ascii="Arial" w:eastAsia="Arial" w:hAnsi="Arial" w:cs="Arial"/>
          <w:sz w:val="20"/>
          <w:szCs w:val="20"/>
        </w:rPr>
      </w:pPr>
    </w:p>
    <w:p w14:paraId="03160CA1" w14:textId="77777777" w:rsidR="002413C5" w:rsidRDefault="002413C5">
      <w:pPr>
        <w:spacing w:after="0" w:line="240" w:lineRule="auto"/>
        <w:rPr>
          <w:rFonts w:ascii="Arial" w:eastAsia="Arial" w:hAnsi="Arial" w:cs="Arial"/>
          <w:sz w:val="20"/>
          <w:szCs w:val="20"/>
        </w:rPr>
      </w:pPr>
    </w:p>
    <w:p w14:paraId="7FEF37D4" w14:textId="7771CC1F" w:rsidR="002413C5" w:rsidRDefault="0092223F">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ABSTRAK</w:t>
      </w:r>
    </w:p>
    <w:p w14:paraId="173DBAD4" w14:textId="77777777" w:rsidR="002413C5" w:rsidRDefault="002413C5">
      <w:pPr>
        <w:spacing w:after="0" w:line="240" w:lineRule="auto"/>
        <w:jc w:val="center"/>
        <w:rPr>
          <w:rFonts w:ascii="Arial" w:eastAsia="Arial" w:hAnsi="Arial" w:cs="Arial"/>
          <w:sz w:val="20"/>
          <w:szCs w:val="20"/>
        </w:rPr>
      </w:pPr>
    </w:p>
    <w:p w14:paraId="0803956F" w14:textId="6BD1F62A" w:rsidR="00F30660" w:rsidRDefault="00F3066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sidRPr="00F30660">
        <w:rPr>
          <w:rFonts w:ascii="Arial" w:eastAsia="Arial" w:hAnsi="Arial" w:cs="Arial"/>
          <w:sz w:val="20"/>
          <w:szCs w:val="20"/>
        </w:rPr>
        <w:t>Pendidikan merupakan hak dasar setiap anak yang diakui dalam berbagai instrumen hukum internasional dan nasional, termasuk Konvensi Hak Anak (KHA) dan Undang-Undang Dasar Negara Republik Indonesia Tahun 1945. Meskipun pemerintah Indonesia telah mengadopsi berbagai kebijakan untuk menjamin hak anak atas pendidikan, kesenjangan akses terhadap pendidikan masih menjadi tantangan besar, terutama bagi anak-anak dari kalangan ekonomi lemah dan daerah terpencil. United Nations Children's Fund (UNICEF) berperan penting dalam mendukung pemenuhan hak anak atas pendidikan di Indonesia melalui berbagai program dan kerja sama dengan pemerintah. Penelitian ini bertujuan untuk menganalisis peran UNICEF dalam upaya pemenuhan hak anak atas pendidikan di Indonesia, khususnya dalam konteks peran organisasi internasional sebagai instrumen menurut konsep Clive Archer. Metode penelitian yang digunakan adalah deskriptif kualitatif dengan pendekatan studi literatur dan analisis data sekunder. Hasil penelitian menunjukkan bahwa UNICEF memainkan peran penting dalam mengatasi hambatan pendidikan anak melalui pelaksanaan program-program yang inovatif dan penguatan kemitraan lintas sektor dengan berbagai pemangku kepentingan. Penelitian ini menekankan pentingnya peran organisasi internasional, seperti UNICEF, dalam mendukung pemenuhan hak atas pendidikan dan mendorong kemajuan bangsa secara berkelanjutan.</w:t>
      </w:r>
    </w:p>
    <w:p w14:paraId="67B02A87" w14:textId="2914CE08" w:rsidR="002413C5" w:rsidRDefault="0092223F">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r>
        <w:rPr>
          <w:rFonts w:ascii="Arial" w:eastAsia="Arial" w:hAnsi="Arial" w:cs="Arial"/>
          <w:b/>
          <w:sz w:val="20"/>
          <w:szCs w:val="20"/>
        </w:rPr>
        <w:t xml:space="preserve">Kata kunci: </w:t>
      </w:r>
      <w:r w:rsidR="00F30660">
        <w:rPr>
          <w:rFonts w:ascii="Arial" w:eastAsia="Arial" w:hAnsi="Arial" w:cs="Arial"/>
          <w:sz w:val="20"/>
          <w:szCs w:val="20"/>
        </w:rPr>
        <w:t xml:space="preserve">Hak </w:t>
      </w:r>
      <w:r w:rsidR="00C84616">
        <w:rPr>
          <w:rFonts w:ascii="Arial" w:eastAsia="Arial" w:hAnsi="Arial" w:cs="Arial"/>
          <w:sz w:val="20"/>
          <w:szCs w:val="20"/>
        </w:rPr>
        <w:t xml:space="preserve">Anak, Pendidikan Anak, Organisasi Internasional, </w:t>
      </w:r>
      <w:r w:rsidR="00F30660">
        <w:rPr>
          <w:rFonts w:ascii="Arial" w:eastAsia="Arial" w:hAnsi="Arial" w:cs="Arial"/>
          <w:sz w:val="20"/>
          <w:szCs w:val="20"/>
        </w:rPr>
        <w:t>UNICEF</w:t>
      </w:r>
    </w:p>
    <w:p w14:paraId="6C5C6019" w14:textId="77777777" w:rsidR="002413C5" w:rsidRDefault="002413C5">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2EDF7DDE" w14:textId="77777777" w:rsidR="002413C5" w:rsidRDefault="002413C5">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4EEC7EF2" w14:textId="16CA7156" w:rsidR="002413C5" w:rsidRDefault="0092223F">
      <w:pP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b/>
          <w:color w:val="000000"/>
          <w:sz w:val="20"/>
          <w:szCs w:val="20"/>
        </w:rPr>
      </w:pPr>
      <w:r>
        <w:rPr>
          <w:rFonts w:ascii="Arial" w:eastAsia="Arial" w:hAnsi="Arial" w:cs="Arial"/>
          <w:b/>
          <w:i/>
          <w:sz w:val="20"/>
          <w:szCs w:val="20"/>
        </w:rPr>
        <w:t xml:space="preserve">ABSTRACT </w:t>
      </w:r>
    </w:p>
    <w:p w14:paraId="61CEE6D3" w14:textId="77777777" w:rsidR="002413C5" w:rsidRDefault="002413C5">
      <w:pPr>
        <w:shd w:val="clear" w:color="auto" w:fill="FFFFFF"/>
        <w:tabs>
          <w:tab w:val="left" w:pos="10076"/>
          <w:tab w:val="left" w:pos="10992"/>
          <w:tab w:val="left" w:pos="11908"/>
          <w:tab w:val="left" w:pos="12824"/>
          <w:tab w:val="left" w:pos="13740"/>
          <w:tab w:val="left" w:pos="14656"/>
        </w:tabs>
        <w:spacing w:after="0" w:line="240" w:lineRule="auto"/>
        <w:jc w:val="center"/>
        <w:rPr>
          <w:rFonts w:ascii="Arial" w:eastAsia="Arial" w:hAnsi="Arial" w:cs="Arial"/>
          <w:sz w:val="20"/>
          <w:szCs w:val="20"/>
        </w:rPr>
      </w:pPr>
    </w:p>
    <w:p w14:paraId="1F698651" w14:textId="70DDABA1" w:rsidR="00F30660" w:rsidRPr="00F30660" w:rsidRDefault="00F3066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i/>
          <w:sz w:val="20"/>
          <w:szCs w:val="20"/>
        </w:rPr>
      </w:pPr>
      <w:bookmarkStart w:id="0" w:name="_heading=h.30j0zll" w:colFirst="0" w:colLast="0"/>
      <w:bookmarkEnd w:id="0"/>
      <w:r w:rsidRPr="00F30660">
        <w:rPr>
          <w:rFonts w:ascii="Arial" w:eastAsia="Arial" w:hAnsi="Arial" w:cs="Arial"/>
          <w:i/>
          <w:sz w:val="20"/>
          <w:szCs w:val="20"/>
        </w:rPr>
        <w:t>Education is a basic right of every child recognized in various international and national legal instruments, including the Convention on the Rights of the Child (KHA) and the 1945 Constitution of the Republic of Indonesia. Although the Indonesian government has adopted various policies to guarantee children's right to education, disparities in access to education remain a major challenge, especially for children from economically disadvantaged backgrounds and remote areas. The United Nations Children's Fund (UNICEF) plays an important role in supporting the fulfillment of children's right to education in Indonesia through various programs and cooperation with the government. This study aims to analyze the role of UNICEF in efforts to fulfill children's right to education in Indonesia, especially in the context of the role of international organizations as instruments according to Clive Archer's concept. The research method used is descriptive qualitative with a literature study approach and secondary data analysis. The results show that UNICEF plays a significant role in overcoming barriers to children's education through the implementation of innovative programs and strengthening cross-sector partnerships with various stakeholders. This research emphasizes the importance of the role of international organizations, such as UNICEF, in supporting the fulfilment of the right to education and promoting the nation's progress in a sustainable manner.</w:t>
      </w:r>
    </w:p>
    <w:p w14:paraId="4C251238" w14:textId="4BF4B3A3" w:rsidR="002413C5" w:rsidRDefault="0092223F">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bookmarkStart w:id="1" w:name="_heading=h.gjdgxs" w:colFirst="0" w:colLast="0"/>
      <w:bookmarkEnd w:id="1"/>
      <w:r>
        <w:rPr>
          <w:rFonts w:ascii="Arial" w:eastAsia="Arial" w:hAnsi="Arial" w:cs="Arial"/>
          <w:b/>
          <w:i/>
          <w:sz w:val="20"/>
          <w:szCs w:val="20"/>
        </w:rPr>
        <w:t xml:space="preserve">Keywords: </w:t>
      </w:r>
      <w:r w:rsidR="00F30660" w:rsidRPr="00F30660">
        <w:rPr>
          <w:rFonts w:ascii="Arial" w:eastAsia="Arial" w:hAnsi="Arial" w:cs="Arial"/>
          <w:bCs/>
          <w:i/>
          <w:sz w:val="20"/>
          <w:szCs w:val="20"/>
        </w:rPr>
        <w:t>Child education,</w:t>
      </w:r>
      <w:r w:rsidR="00F30660">
        <w:rPr>
          <w:rFonts w:ascii="Arial" w:eastAsia="Arial" w:hAnsi="Arial" w:cs="Arial"/>
          <w:b/>
          <w:i/>
          <w:sz w:val="20"/>
          <w:szCs w:val="20"/>
        </w:rPr>
        <w:t xml:space="preserve"> </w:t>
      </w:r>
      <w:r w:rsidR="00285A9C">
        <w:rPr>
          <w:rFonts w:ascii="Arial" w:eastAsia="Arial" w:hAnsi="Arial" w:cs="Arial"/>
          <w:i/>
          <w:sz w:val="20"/>
          <w:szCs w:val="20"/>
        </w:rPr>
        <w:t xml:space="preserve">children’s right, </w:t>
      </w:r>
      <w:r w:rsidR="00F30660">
        <w:rPr>
          <w:rFonts w:ascii="Arial" w:eastAsia="Arial" w:hAnsi="Arial" w:cs="Arial"/>
          <w:i/>
          <w:sz w:val="20"/>
          <w:szCs w:val="20"/>
        </w:rPr>
        <w:t>international organizations, UNICEF</w:t>
      </w:r>
    </w:p>
    <w:p w14:paraId="38416465" w14:textId="77777777" w:rsidR="00F30660" w:rsidRDefault="00F30660">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sectPr w:rsidR="00F30660" w:rsidSect="00C84616">
          <w:headerReference w:type="default" r:id="rId9"/>
          <w:footerReference w:type="default" r:id="rId10"/>
          <w:pgSz w:w="11907" w:h="16839"/>
          <w:pgMar w:top="1701" w:right="1701" w:bottom="1701" w:left="2268" w:header="720" w:footer="720" w:gutter="0"/>
          <w:pgNumType w:start="43"/>
          <w:cols w:space="720"/>
        </w:sectPr>
      </w:pPr>
    </w:p>
    <w:p w14:paraId="3FB541D8" w14:textId="2DC76AE7" w:rsidR="002413C5" w:rsidRDefault="0092223F">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PENDAHULUAN </w:t>
      </w:r>
    </w:p>
    <w:p w14:paraId="04FAE23A" w14:textId="53AF1D12" w:rsidR="00C85173" w:rsidRDefault="00CC5541">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CC5541">
        <w:rPr>
          <w:rFonts w:ascii="Arial" w:eastAsia="Arial" w:hAnsi="Arial" w:cs="Arial"/>
          <w:color w:val="000000"/>
          <w:sz w:val="20"/>
          <w:szCs w:val="20"/>
        </w:rPr>
        <w:lastRenderedPageBreak/>
        <w:t>Kebutuhan dan hak anak untuk tumbuh serta berkembang merupakan salah satu prioritas setiap negara karena anak-anak merupakan generasi penerus yang akan melanjutkan perjuangan bangsa. Perserikatan Bangsa-Bangsa (PBB) memahami bahwa hak anak merupakan hak asasi manusia (HAM) yang patut dihormati serta dijaga dengan konsisten di seluruh dunia. Dalam upaya memastikan hal tersebut, pada tanggal 20 November tahun 1989 PBB mengesahkan Konvensi Internasional tentang Hak Anak (</w:t>
      </w:r>
      <w:r w:rsidRPr="00AD4D6F">
        <w:rPr>
          <w:rFonts w:ascii="Arial" w:eastAsia="Arial" w:hAnsi="Arial" w:cs="Arial"/>
          <w:i/>
          <w:iCs/>
          <w:color w:val="000000"/>
          <w:sz w:val="20"/>
          <w:szCs w:val="20"/>
        </w:rPr>
        <w:t>United Nations Convention on the Rights of The Child</w:t>
      </w:r>
      <w:r w:rsidR="00AD4D6F">
        <w:rPr>
          <w:rFonts w:ascii="Arial" w:eastAsia="Arial" w:hAnsi="Arial" w:cs="Arial"/>
          <w:color w:val="000000"/>
          <w:sz w:val="20"/>
          <w:szCs w:val="20"/>
        </w:rPr>
        <w:t xml:space="preserve"> atau UNCRC</w:t>
      </w:r>
      <w:r w:rsidRPr="00CC5541">
        <w:rPr>
          <w:rFonts w:ascii="Arial" w:eastAsia="Arial" w:hAnsi="Arial" w:cs="Arial"/>
          <w:color w:val="000000"/>
          <w:sz w:val="20"/>
          <w:szCs w:val="20"/>
        </w:rPr>
        <w:t>). Tujuan dari kesepakatan ini adalah untuk mengatur standar hak dasar dan kepentingan anak-anak yang belum berusia 18 tahun dalam berbagai bidang kehidupan, seperti pada bidang sipil, politik, ekonomi, sosial, kesehatan, dan budaya. UNCRC berisi empat pilar utama dan 54 pasal yang mengatur berbagai aspek kehidupan anak, termasuk hak untuk tumbuh kembang.</w:t>
      </w:r>
      <w:r w:rsidR="00C85173">
        <w:rPr>
          <w:rFonts w:ascii="Arial" w:eastAsia="Arial" w:hAnsi="Arial" w:cs="Arial"/>
          <w:color w:val="000000"/>
          <w:sz w:val="20"/>
          <w:szCs w:val="20"/>
        </w:rPr>
        <w:t xml:space="preserve"> </w:t>
      </w:r>
      <w:r w:rsidR="00C85173">
        <w:rPr>
          <w:rFonts w:ascii="Arial" w:eastAsia="Arial" w:hAnsi="Arial" w:cs="Arial"/>
          <w:color w:val="000000"/>
          <w:sz w:val="20"/>
          <w:szCs w:val="20"/>
        </w:rPr>
        <w:fldChar w:fldCharType="begin"/>
      </w:r>
      <w:r w:rsidR="00EA126B">
        <w:rPr>
          <w:rFonts w:ascii="Arial" w:eastAsia="Arial" w:hAnsi="Arial" w:cs="Arial"/>
          <w:color w:val="000000"/>
          <w:sz w:val="20"/>
          <w:szCs w:val="20"/>
        </w:rPr>
        <w:instrText xml:space="preserve"> ADDIN ZOTERO_ITEM CSL_CITATION {"citationID":"jbARIytl","properties":{"formattedCitation":"(1)","plainCitation":"(1)","noteIndex":0},"citationItems":[{"id":936,"uris":["http://zotero.org/users/16773726/items/KJPHFU4P"],"itemData":{"id":936,"type":"webpage","language":"id","title":"Kemendikbudristek Bersama UNICEF Gelar Simposium Pembelajaran Digital yang Berkualitas Bagi Semua","URL":"https://www.unicef.org/indonesia/id/siaran-pers/kemendikbudristek-bersama-unicef-gelar-simposium-pembelajaran-digital-yang-berkualitas","author":[{"literal":"UNICEF"}],"accessed":{"date-parts":[["2026",1,11]]},"issued":{"date-parts":[["2021"]]}}}],"schema":"https://github.com/citation-style-language/schema/raw/master/csl-citation.json"} </w:instrText>
      </w:r>
      <w:r w:rsidR="00C85173">
        <w:rPr>
          <w:rFonts w:ascii="Arial" w:eastAsia="Arial" w:hAnsi="Arial" w:cs="Arial"/>
          <w:color w:val="000000"/>
          <w:sz w:val="20"/>
          <w:szCs w:val="20"/>
        </w:rPr>
        <w:fldChar w:fldCharType="separate"/>
      </w:r>
      <w:r w:rsidR="00C85173" w:rsidRPr="00C85173">
        <w:rPr>
          <w:rFonts w:ascii="Arial" w:hAnsi="Arial" w:cs="Arial"/>
          <w:sz w:val="20"/>
        </w:rPr>
        <w:t>(1)</w:t>
      </w:r>
      <w:r w:rsidR="00C85173">
        <w:rPr>
          <w:rFonts w:ascii="Arial" w:eastAsia="Arial" w:hAnsi="Arial" w:cs="Arial"/>
          <w:color w:val="000000"/>
          <w:sz w:val="20"/>
          <w:szCs w:val="20"/>
        </w:rPr>
        <w:fldChar w:fldCharType="end"/>
      </w:r>
      <w:r w:rsidRPr="00CC5541">
        <w:rPr>
          <w:rFonts w:ascii="Arial" w:eastAsia="Arial" w:hAnsi="Arial" w:cs="Arial"/>
          <w:color w:val="000000"/>
          <w:sz w:val="20"/>
          <w:szCs w:val="20"/>
        </w:rPr>
        <w:t xml:space="preserve"> </w:t>
      </w:r>
    </w:p>
    <w:p w14:paraId="27ABDC6E" w14:textId="0D6208DE" w:rsidR="002413C5" w:rsidRDefault="00CC5541">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CC5541">
        <w:rPr>
          <w:rFonts w:ascii="Arial" w:eastAsia="Arial" w:hAnsi="Arial" w:cs="Arial"/>
          <w:color w:val="000000"/>
          <w:sz w:val="20"/>
          <w:szCs w:val="20"/>
        </w:rPr>
        <w:t>Salah satu pilar utama UNCRC adalah hak anak atas pendidikan yang dijelaskan dalam pasal 28 bahwa setiap anak berhak mendapatkan pendidikan dasar yang berkualitas dan gratis, serta dapat mengakses pendidikan menengah dan pendidikan yang lebih tinggi.</w:t>
      </w:r>
    </w:p>
    <w:p w14:paraId="7E35D5FD" w14:textId="77777777" w:rsidR="00B93F1F" w:rsidRDefault="00156114" w:rsidP="00156114">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156114">
        <w:rPr>
          <w:rFonts w:ascii="Arial" w:eastAsia="Arial" w:hAnsi="Arial" w:cs="Arial"/>
          <w:color w:val="000000"/>
          <w:sz w:val="20"/>
          <w:szCs w:val="20"/>
        </w:rPr>
        <w:t xml:space="preserve">Hak pendidikan adalah hak dasar setiap individu, </w:t>
      </w:r>
      <w:r w:rsidR="00B86AB1" w:rsidRPr="00B86AB1">
        <w:rPr>
          <w:rFonts w:ascii="Arial" w:eastAsia="Arial" w:hAnsi="Arial" w:cs="Arial"/>
          <w:color w:val="000000"/>
          <w:sz w:val="20"/>
          <w:szCs w:val="20"/>
        </w:rPr>
        <w:t>terlepas dari</w:t>
      </w:r>
      <w:r w:rsidRPr="00156114">
        <w:rPr>
          <w:rFonts w:ascii="Arial" w:eastAsia="Arial" w:hAnsi="Arial" w:cs="Arial"/>
          <w:color w:val="000000"/>
          <w:sz w:val="20"/>
          <w:szCs w:val="20"/>
        </w:rPr>
        <w:t xml:space="preserve"> status sosial dan ekonomi, untuk mengakses pendidikan yang dapat mengembangkan potensi dirinya secara maksimal.</w:t>
      </w:r>
      <w:bookmarkStart w:id="2" w:name="_Hlk196214963"/>
      <w:r w:rsidRPr="00156114">
        <w:rPr>
          <w:rFonts w:ascii="Arial" w:eastAsia="Arial" w:hAnsi="Arial" w:cs="Arial"/>
          <w:color w:val="000000"/>
          <w:sz w:val="20"/>
          <w:szCs w:val="20"/>
        </w:rPr>
        <w:t xml:space="preserve"> Hal tersebut dikarenakan </w:t>
      </w:r>
      <w:r w:rsidR="00B86AB1">
        <w:rPr>
          <w:rFonts w:ascii="Arial" w:eastAsia="Arial" w:hAnsi="Arial" w:cs="Arial"/>
          <w:color w:val="000000"/>
          <w:sz w:val="20"/>
          <w:szCs w:val="20"/>
        </w:rPr>
        <w:t>setiap</w:t>
      </w:r>
      <w:r w:rsidRPr="00156114">
        <w:rPr>
          <w:rFonts w:ascii="Arial" w:eastAsia="Arial" w:hAnsi="Arial" w:cs="Arial"/>
          <w:color w:val="000000"/>
          <w:sz w:val="20"/>
          <w:szCs w:val="20"/>
        </w:rPr>
        <w:t xml:space="preserve"> individu</w:t>
      </w:r>
      <w:r w:rsidR="00B86AB1">
        <w:rPr>
          <w:rFonts w:ascii="Arial" w:eastAsia="Arial" w:hAnsi="Arial" w:cs="Arial"/>
          <w:color w:val="000000"/>
          <w:sz w:val="20"/>
          <w:szCs w:val="20"/>
        </w:rPr>
        <w:t>,</w:t>
      </w:r>
      <w:r w:rsidRPr="00156114">
        <w:rPr>
          <w:rFonts w:ascii="Arial" w:eastAsia="Arial" w:hAnsi="Arial" w:cs="Arial"/>
          <w:color w:val="000000"/>
          <w:sz w:val="20"/>
          <w:szCs w:val="20"/>
        </w:rPr>
        <w:t xml:space="preserve"> yang terpinggirkan secara ekonomi dan sosial</w:t>
      </w:r>
      <w:r w:rsidR="00B86AB1">
        <w:rPr>
          <w:rFonts w:ascii="Arial" w:eastAsia="Arial" w:hAnsi="Arial" w:cs="Arial"/>
          <w:color w:val="000000"/>
          <w:sz w:val="20"/>
          <w:szCs w:val="20"/>
        </w:rPr>
        <w:t>,</w:t>
      </w:r>
      <w:r w:rsidRPr="00156114">
        <w:rPr>
          <w:rFonts w:ascii="Arial" w:eastAsia="Arial" w:hAnsi="Arial" w:cs="Arial"/>
          <w:color w:val="000000"/>
          <w:sz w:val="20"/>
          <w:szCs w:val="20"/>
        </w:rPr>
        <w:t xml:space="preserve"> </w:t>
      </w:r>
      <w:r w:rsidR="00B86AB1">
        <w:rPr>
          <w:rFonts w:ascii="Arial" w:eastAsia="Arial" w:hAnsi="Arial" w:cs="Arial"/>
          <w:color w:val="000000"/>
          <w:sz w:val="20"/>
          <w:szCs w:val="20"/>
        </w:rPr>
        <w:t xml:space="preserve">dapat </w:t>
      </w:r>
      <w:r w:rsidRPr="00156114">
        <w:rPr>
          <w:rFonts w:ascii="Arial" w:eastAsia="Arial" w:hAnsi="Arial" w:cs="Arial"/>
          <w:color w:val="000000"/>
          <w:sz w:val="20"/>
          <w:szCs w:val="20"/>
        </w:rPr>
        <w:t>meningkatkan kualitas hidup, memutus rantai kemiskinan dan dapat berpartisipasi aktif dalam masyarakat</w:t>
      </w:r>
      <w:r w:rsidR="00B86AB1">
        <w:rPr>
          <w:rFonts w:ascii="Arial" w:eastAsia="Arial" w:hAnsi="Arial" w:cs="Arial"/>
          <w:color w:val="000000"/>
          <w:sz w:val="20"/>
          <w:szCs w:val="20"/>
        </w:rPr>
        <w:t xml:space="preserve"> karena pendidikan</w:t>
      </w:r>
      <w:bookmarkEnd w:id="2"/>
      <w:r w:rsidRPr="00156114">
        <w:rPr>
          <w:rFonts w:ascii="Arial" w:eastAsia="Arial" w:hAnsi="Arial" w:cs="Arial"/>
          <w:color w:val="000000"/>
          <w:sz w:val="20"/>
          <w:szCs w:val="20"/>
        </w:rPr>
        <w:t>.</w:t>
      </w:r>
      <w:r w:rsidR="00B93F1F">
        <w:rPr>
          <w:rFonts w:ascii="Arial" w:eastAsia="Arial" w:hAnsi="Arial" w:cs="Arial"/>
          <w:color w:val="000000"/>
          <w:sz w:val="20"/>
          <w:szCs w:val="20"/>
        </w:rPr>
        <w:t xml:space="preserve"> </w:t>
      </w:r>
      <w:r w:rsidR="00B93F1F">
        <w:rPr>
          <w:rFonts w:ascii="Arial" w:eastAsia="Arial" w:hAnsi="Arial" w:cs="Arial"/>
          <w:color w:val="000000"/>
          <w:sz w:val="20"/>
          <w:szCs w:val="20"/>
        </w:rPr>
        <w:fldChar w:fldCharType="begin"/>
      </w:r>
      <w:r w:rsidR="00B93F1F">
        <w:rPr>
          <w:rFonts w:ascii="Arial" w:eastAsia="Arial" w:hAnsi="Arial" w:cs="Arial"/>
          <w:color w:val="000000"/>
          <w:sz w:val="20"/>
          <w:szCs w:val="20"/>
        </w:rPr>
        <w:instrText xml:space="preserve"> ADDIN ZOTERO_ITEM CSL_CITATION {"citationID":"9b80xFq4","properties":{"formattedCitation":"(2)","plainCitation":"(2)","noteIndex":0},"citationItems":[{"id":938,"uris":["http://zotero.org/users/16773726/items/QIJJIG5I"],"itemData":{"id":938,"type":"webpage","abstract":"Ensuring the right to education for all","language":"en","title":"Right to education: what you need to know","title-short":"Right to education","URL":"https://www.unesco.org/en/right-education/need-know","author":[{"literal":"UNESCO"}],"accessed":{"date-parts":[["2026",1,11]]},"issued":{"date-parts":[["2024"]]}}}],"schema":"https://github.com/citation-style-language/schema/raw/master/csl-citation.json"} </w:instrText>
      </w:r>
      <w:r w:rsidR="00B93F1F">
        <w:rPr>
          <w:rFonts w:ascii="Arial" w:eastAsia="Arial" w:hAnsi="Arial" w:cs="Arial"/>
          <w:color w:val="000000"/>
          <w:sz w:val="20"/>
          <w:szCs w:val="20"/>
        </w:rPr>
        <w:fldChar w:fldCharType="separate"/>
      </w:r>
      <w:r w:rsidR="00B93F1F" w:rsidRPr="00B93F1F">
        <w:rPr>
          <w:rFonts w:ascii="Arial" w:hAnsi="Arial" w:cs="Arial"/>
          <w:sz w:val="20"/>
        </w:rPr>
        <w:t>(2)</w:t>
      </w:r>
      <w:r w:rsidR="00B93F1F">
        <w:rPr>
          <w:rFonts w:ascii="Arial" w:eastAsia="Arial" w:hAnsi="Arial" w:cs="Arial"/>
          <w:color w:val="000000"/>
          <w:sz w:val="20"/>
          <w:szCs w:val="20"/>
        </w:rPr>
        <w:fldChar w:fldCharType="end"/>
      </w:r>
      <w:r w:rsidRPr="00156114">
        <w:rPr>
          <w:rFonts w:ascii="Arial" w:eastAsia="Arial" w:hAnsi="Arial" w:cs="Arial"/>
          <w:color w:val="000000"/>
          <w:sz w:val="20"/>
          <w:szCs w:val="20"/>
        </w:rPr>
        <w:t xml:space="preserve"> </w:t>
      </w:r>
    </w:p>
    <w:p w14:paraId="793B4D0E" w14:textId="709AD04C" w:rsidR="00156114" w:rsidRPr="00156114" w:rsidRDefault="00156114" w:rsidP="00156114">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156114">
        <w:rPr>
          <w:rFonts w:ascii="Arial" w:eastAsia="Arial" w:hAnsi="Arial" w:cs="Arial"/>
          <w:color w:val="000000"/>
          <w:sz w:val="20"/>
          <w:szCs w:val="20"/>
        </w:rPr>
        <w:t xml:space="preserve">Berdasarkan hukum internasional tentang hak asasi manusia, negara memiliki kewajiban untuk memastikan akses pendidikan yang berkualitas dan terjangkau bagi seluruh warga negaranya. Hal tersebut sejalan dengan Undang-Undang Dasar Negara Republik Indonesia Tahun 1945 </w:t>
      </w:r>
      <w:r w:rsidR="00344985">
        <w:rPr>
          <w:rFonts w:ascii="Arial" w:eastAsia="Arial" w:hAnsi="Arial" w:cs="Arial"/>
          <w:color w:val="000000"/>
          <w:sz w:val="20"/>
          <w:szCs w:val="20"/>
        </w:rPr>
        <w:t>p</w:t>
      </w:r>
      <w:r w:rsidRPr="00156114">
        <w:rPr>
          <w:rFonts w:ascii="Arial" w:eastAsia="Arial" w:hAnsi="Arial" w:cs="Arial"/>
          <w:color w:val="000000"/>
          <w:sz w:val="20"/>
          <w:szCs w:val="20"/>
        </w:rPr>
        <w:t xml:space="preserve">asal 31 </w:t>
      </w:r>
      <w:r w:rsidR="00344985">
        <w:rPr>
          <w:rFonts w:ascii="Arial" w:eastAsia="Arial" w:hAnsi="Arial" w:cs="Arial"/>
          <w:color w:val="000000"/>
          <w:sz w:val="20"/>
          <w:szCs w:val="20"/>
        </w:rPr>
        <w:t>a</w:t>
      </w:r>
      <w:r w:rsidRPr="00156114">
        <w:rPr>
          <w:rFonts w:ascii="Arial" w:eastAsia="Arial" w:hAnsi="Arial" w:cs="Arial"/>
          <w:color w:val="000000"/>
          <w:sz w:val="20"/>
          <w:szCs w:val="20"/>
        </w:rPr>
        <w:t>yat 1 dan 2</w:t>
      </w:r>
      <w:r w:rsidR="00344985">
        <w:rPr>
          <w:rFonts w:ascii="Arial" w:eastAsia="Arial" w:hAnsi="Arial" w:cs="Arial"/>
          <w:color w:val="000000"/>
          <w:sz w:val="20"/>
          <w:szCs w:val="20"/>
        </w:rPr>
        <w:t>,</w:t>
      </w:r>
      <w:r w:rsidRPr="00156114">
        <w:rPr>
          <w:rFonts w:ascii="Arial" w:eastAsia="Arial" w:hAnsi="Arial" w:cs="Arial"/>
          <w:color w:val="000000"/>
          <w:sz w:val="20"/>
          <w:szCs w:val="20"/>
        </w:rPr>
        <w:t xml:space="preserve"> yang menyatakan bahwa negara bertanggung jawab menyediakan pendidikan bagi seluruh warga </w:t>
      </w:r>
      <w:r w:rsidRPr="00156114">
        <w:rPr>
          <w:rFonts w:ascii="Arial" w:eastAsia="Arial" w:hAnsi="Arial" w:cs="Arial"/>
          <w:color w:val="000000"/>
          <w:sz w:val="20"/>
          <w:szCs w:val="20"/>
        </w:rPr>
        <w:t>negaranya, serta mewajibkan warga negara Indonesia mengikuti pendidikan dasar yang dibiayai oleh negara. Selain itu, Undang-Undang Nomor 35 Tahun 20</w:t>
      </w:r>
      <w:r w:rsidR="00344985">
        <w:rPr>
          <w:rFonts w:ascii="Arial" w:eastAsia="Arial" w:hAnsi="Arial" w:cs="Arial"/>
          <w:color w:val="000000"/>
          <w:sz w:val="20"/>
          <w:szCs w:val="20"/>
        </w:rPr>
        <w:t>1</w:t>
      </w:r>
      <w:r w:rsidRPr="00156114">
        <w:rPr>
          <w:rFonts w:ascii="Arial" w:eastAsia="Arial" w:hAnsi="Arial" w:cs="Arial"/>
          <w:color w:val="000000"/>
          <w:sz w:val="20"/>
          <w:szCs w:val="20"/>
        </w:rPr>
        <w:t>4 tentang Perlindungan Anak juga menegaskan bahwa setiap anak berhak mengembangkan minat dan bakatnya secara maksimal.</w:t>
      </w:r>
    </w:p>
    <w:p w14:paraId="251A3F9B" w14:textId="0AE9AC62" w:rsidR="00156114" w:rsidRDefault="00156114" w:rsidP="00156114">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156114">
        <w:rPr>
          <w:rFonts w:ascii="Arial" w:eastAsia="Arial" w:hAnsi="Arial" w:cs="Arial"/>
          <w:color w:val="000000"/>
          <w:sz w:val="20"/>
          <w:szCs w:val="20"/>
        </w:rPr>
        <w:t xml:space="preserve">Secara keseluruhan, Indonesia telah memiliki hukum dasar yang mengatur hak pendidikan. Akan tetapi pada kenyataannya, Indonesia juga masih menghadapi tantangan besar dalam akses pendidikan, terutama bagi anak-anak dari keluarga dengan latar belakang ekonomi kurang mampu. Menurut data yang diperoleh </w:t>
      </w:r>
      <w:r w:rsidR="00AD4D6F">
        <w:rPr>
          <w:rFonts w:ascii="Arial" w:eastAsia="Arial" w:hAnsi="Arial" w:cs="Arial"/>
          <w:color w:val="000000"/>
          <w:sz w:val="20"/>
          <w:szCs w:val="20"/>
        </w:rPr>
        <w:t>oleh UNICEF</w:t>
      </w:r>
      <w:r w:rsidRPr="00156114">
        <w:rPr>
          <w:rFonts w:ascii="Arial" w:eastAsia="Arial" w:hAnsi="Arial" w:cs="Arial"/>
          <w:color w:val="000000"/>
          <w:sz w:val="20"/>
          <w:szCs w:val="20"/>
        </w:rPr>
        <w:t>,</w:t>
      </w:r>
      <w:r w:rsidR="00B93F1F">
        <w:rPr>
          <w:rFonts w:ascii="Arial" w:eastAsia="Arial" w:hAnsi="Arial" w:cs="Arial"/>
          <w:color w:val="000000"/>
          <w:sz w:val="20"/>
          <w:szCs w:val="20"/>
        </w:rPr>
        <w:t xml:space="preserve"> </w:t>
      </w:r>
      <w:r w:rsidRPr="00156114">
        <w:rPr>
          <w:rFonts w:ascii="Arial" w:eastAsia="Arial" w:hAnsi="Arial" w:cs="Arial"/>
          <w:color w:val="000000"/>
          <w:sz w:val="20"/>
          <w:szCs w:val="20"/>
        </w:rPr>
        <w:t>sekitar 4,1 juta anak-anak dan remaja Indonesia dalam rentang usia 7-18 tahun tidak mengikuti pendidikan formal, sedangkan remaja usia 13-15 tahun yang berasal dari keluarga ekonomi kurang mampu</w:t>
      </w:r>
      <w:r w:rsidR="00344985">
        <w:rPr>
          <w:rFonts w:ascii="Arial" w:eastAsia="Arial" w:hAnsi="Arial" w:cs="Arial"/>
          <w:color w:val="000000"/>
          <w:sz w:val="20"/>
          <w:szCs w:val="20"/>
        </w:rPr>
        <w:t>,</w:t>
      </w:r>
      <w:r w:rsidRPr="00156114">
        <w:rPr>
          <w:rFonts w:ascii="Arial" w:eastAsia="Arial" w:hAnsi="Arial" w:cs="Arial"/>
          <w:color w:val="000000"/>
          <w:sz w:val="20"/>
          <w:szCs w:val="20"/>
        </w:rPr>
        <w:t xml:space="preserve"> menghadapi hambatan yang lebih besar dalam kelanjutan pendidikan, baik karena keterbatasan biaya, kurangnya fasilitas, maupun kondisi lingkungan yang tidak mendukung. Selain itu, anak-anak dari daerah terpencil dan pedalaman juga mengalami kesulitan akses ke sekolah yang berkualitas karena kurangnya perhatian khusus dari pemerintah. Realitas </w:t>
      </w:r>
      <w:r w:rsidR="00457562">
        <w:rPr>
          <w:rFonts w:ascii="Arial" w:eastAsia="Arial" w:hAnsi="Arial" w:cs="Arial"/>
          <w:color w:val="000000"/>
          <w:sz w:val="20"/>
          <w:szCs w:val="20"/>
        </w:rPr>
        <w:t>tersebut</w:t>
      </w:r>
      <w:r w:rsidRPr="00156114">
        <w:rPr>
          <w:rFonts w:ascii="Arial" w:eastAsia="Arial" w:hAnsi="Arial" w:cs="Arial"/>
          <w:color w:val="000000"/>
          <w:sz w:val="20"/>
          <w:szCs w:val="20"/>
        </w:rPr>
        <w:t xml:space="preserve"> menunjukkan bahwa masih banyak anak-anak di Indonesia yang tertinggal dalam mendapatkan hak dasar mereka untuk mengenyam pendidikan.</w:t>
      </w:r>
      <w:r w:rsidR="00B93F1F">
        <w:rPr>
          <w:rFonts w:ascii="Arial" w:eastAsia="Arial" w:hAnsi="Arial" w:cs="Arial"/>
          <w:color w:val="000000"/>
          <w:sz w:val="20"/>
          <w:szCs w:val="20"/>
        </w:rPr>
        <w:t xml:space="preserve"> </w:t>
      </w:r>
      <w:r w:rsidR="00B93F1F">
        <w:rPr>
          <w:rFonts w:ascii="Arial" w:eastAsia="Arial" w:hAnsi="Arial" w:cs="Arial"/>
          <w:color w:val="000000"/>
          <w:sz w:val="20"/>
          <w:szCs w:val="20"/>
        </w:rPr>
        <w:fldChar w:fldCharType="begin"/>
      </w:r>
      <w:r w:rsidR="00AC475E">
        <w:rPr>
          <w:rFonts w:ascii="Arial" w:eastAsia="Arial" w:hAnsi="Arial" w:cs="Arial"/>
          <w:color w:val="000000"/>
          <w:sz w:val="20"/>
          <w:szCs w:val="20"/>
        </w:rPr>
        <w:instrText xml:space="preserve"> ADDIN ZOTERO_ITEM CSL_CITATION {"citationID":"poHSs9uf","properties":{"formattedCitation":"(3,4)","plainCitation":"(3,4)","noteIndex":0},"citationItems":[{"id":940,"uris":["http://zotero.org/users/16773726/items/ZWCS6YPN"],"itemData":{"id":940,"type":"webpage","abstract":"Membantu anak dan remaja menjadi yang terbaik sesuai kemampuan mereka","language":"id","title":"Pendidikan dan Remaja | UNICEF Indonesia","URL":"https://www.unicef.org/indonesia/id/pendidikan-dan-remaja","author":[{"literal":"UNICEF"}],"accessed":{"date-parts":[["2026",1,11]]},"issued":{"date-parts":[["2019"]]}}},{"id":942,"uris":["http://zotero.org/users/16773726/items/EXNKACNK"],"itemData":{"id":942,"type":"article-journal","abstract":"Pendidikan di daerah terpencil dihadapkan dengan berbagai masalah yang kompleks. Penelitian ini bertujuan untuk mengetahui sejauh mana masyarakat terpencil di kampong Manceri, Cigudeg Bogor memandang pentingnya pendidikan dan untuk mengetahui factor-faktor apa yang mempengaruhi rendahnya pendidikan di terpencil di Kampung Manceri, Cigudeg Bogor. Penelitian ini menggunakan pendekatan kualitatif&amp;nbsp; dengan studi kasus. Teknik pengambilan sampel menggunakan Purposive sampling, dengan pengumpulan data dilakukan melalui teknik observasi dan wawancara serta dokumentasi. Selanjutnya analisis data menggunakan analisis deskriptif. Hasil penelitian mengungkapkan bahwa (1) Pendangan masyarakat di Kampung Manceri Cigudeg Bogor terkait pentingnya pendidikan masih sangat rendah, hal ini dibuktikan masih terdapat anak putus sekolah. (2) Yang menjadi penyebab rendahnya tingkat pendidikan di Kampung Mancari, Cigudeg Bogor adalah: rendahnya kesadaran dan pemahaman terkait pentingnya pendidikan, karena factor ekonomi, lingkungan dan jarak menuju kesekolah.","container-title":"Jurnal Citizenship Virtues","DOI":"10.37640/jcv.v2i1.1364","ISSN":"2775-9946","issue":"1","language":"en","license":"Copyright (c) 2022 Jurnal Citizenship Virtues","page":"291-300","source":"jurnal.stkipkusumanegara.ac.id","title":"Potret Pendidikan di Daerah Terpencil Kampung Manceri Cigudeg Kabupaten Bogor","volume":"2","author":[{"family":"Abduh","given":"Mohamad"},{"family":"Basiru","given":"Andika Angga"},{"family":"Narayana","given":"Melly Wulandari"},{"family":"Safitri","given":"Nurlaila"},{"family":"Fauzi","given":"Rohman"}],"issued":{"date-parts":[["2022",3,1]]}}}],"schema":"https://github.com/citation-style-language/schema/raw/master/csl-citation.json"} </w:instrText>
      </w:r>
      <w:r w:rsidR="00B93F1F">
        <w:rPr>
          <w:rFonts w:ascii="Arial" w:eastAsia="Arial" w:hAnsi="Arial" w:cs="Arial"/>
          <w:color w:val="000000"/>
          <w:sz w:val="20"/>
          <w:szCs w:val="20"/>
        </w:rPr>
        <w:fldChar w:fldCharType="separate"/>
      </w:r>
      <w:r w:rsidR="00B93F1F" w:rsidRPr="00B93F1F">
        <w:rPr>
          <w:rFonts w:ascii="Arial" w:hAnsi="Arial" w:cs="Arial"/>
          <w:sz w:val="20"/>
        </w:rPr>
        <w:t>(3,4)</w:t>
      </w:r>
      <w:r w:rsidR="00B93F1F">
        <w:rPr>
          <w:rFonts w:ascii="Arial" w:eastAsia="Arial" w:hAnsi="Arial" w:cs="Arial"/>
          <w:color w:val="000000"/>
          <w:sz w:val="20"/>
          <w:szCs w:val="20"/>
        </w:rPr>
        <w:fldChar w:fldCharType="end"/>
      </w:r>
    </w:p>
    <w:p w14:paraId="3F1B9BD0" w14:textId="77849F76" w:rsidR="00156114" w:rsidRDefault="00156114" w:rsidP="00156114">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156114">
        <w:rPr>
          <w:rFonts w:ascii="Arial" w:eastAsia="Arial" w:hAnsi="Arial" w:cs="Arial"/>
          <w:color w:val="000000"/>
          <w:sz w:val="20"/>
          <w:szCs w:val="20"/>
        </w:rPr>
        <w:t xml:space="preserve">Dalam mengatasi permasalahan yang menghambat pendidikan di Indonesia, Pemerintah Indonesia sebagai aktor utama yang bertanggung jawab memerlukan dukungan dari berbagai pihak, baik aktor negara maupun non-negara, seperti organisasi internasional, sektor swasta, dan masyarakat sipil. Dukungan tersebut dapat diwujudkan melalui berbagai bentuk, seperti program bantuan finansial ataupun kontribusi tenaga ahli dari aktor non-negara. Salah satu organisasi internasional yang berperan penting dalam peningkatan kualitas hidup masyarakat adalah </w:t>
      </w:r>
      <w:r w:rsidRPr="0058366B">
        <w:rPr>
          <w:rFonts w:ascii="Arial" w:eastAsia="Arial" w:hAnsi="Arial" w:cs="Arial"/>
          <w:i/>
          <w:iCs/>
          <w:color w:val="000000"/>
          <w:sz w:val="20"/>
          <w:szCs w:val="20"/>
        </w:rPr>
        <w:t>United Nations Children’s Fund</w:t>
      </w:r>
      <w:r w:rsidRPr="00156114">
        <w:rPr>
          <w:rFonts w:ascii="Arial" w:eastAsia="Arial" w:hAnsi="Arial" w:cs="Arial"/>
          <w:color w:val="000000"/>
          <w:sz w:val="20"/>
          <w:szCs w:val="20"/>
        </w:rPr>
        <w:t xml:space="preserve"> (UNICEF). Sebagai organisasi PBB yang befokus pada </w:t>
      </w:r>
      <w:r w:rsidRPr="00156114">
        <w:rPr>
          <w:rFonts w:ascii="Arial" w:eastAsia="Arial" w:hAnsi="Arial" w:cs="Arial"/>
          <w:color w:val="000000"/>
          <w:sz w:val="20"/>
          <w:szCs w:val="20"/>
        </w:rPr>
        <w:lastRenderedPageBreak/>
        <w:t>perlindungan hak anak di seluruh dunia, UNICEF memiliki peran penting dalam mendukung program-program pemerintah yang terkait dengan kesejahteraan anak. Kerja sama antara berbagai aktor tersebut juga diperlukan untuk memastikan implementasi program-program yang berkelanjutan dan dapat mencapai seluruh lapisan masyarakat.</w:t>
      </w:r>
      <w:r w:rsidR="00B93F1F">
        <w:rPr>
          <w:rFonts w:ascii="Arial" w:eastAsia="Arial" w:hAnsi="Arial" w:cs="Arial"/>
          <w:color w:val="000000"/>
          <w:sz w:val="20"/>
          <w:szCs w:val="20"/>
        </w:rPr>
        <w:t xml:space="preserve"> </w:t>
      </w:r>
      <w:r w:rsidR="00B93F1F">
        <w:rPr>
          <w:rFonts w:ascii="Arial" w:eastAsia="Arial" w:hAnsi="Arial" w:cs="Arial"/>
          <w:color w:val="000000"/>
          <w:sz w:val="20"/>
          <w:szCs w:val="20"/>
        </w:rPr>
        <w:fldChar w:fldCharType="begin"/>
      </w:r>
      <w:r w:rsidR="00B93F1F">
        <w:rPr>
          <w:rFonts w:ascii="Arial" w:eastAsia="Arial" w:hAnsi="Arial" w:cs="Arial"/>
          <w:color w:val="000000"/>
          <w:sz w:val="20"/>
          <w:szCs w:val="20"/>
        </w:rPr>
        <w:instrText xml:space="preserve"> ADDIN ZOTERO_ITEM CSL_CITATION {"citationID":"Mb3jMN0J","properties":{"formattedCitation":"(5)","plainCitation":"(5)","noteIndex":0},"citationItems":[{"id":946,"uris":["http://zotero.org/users/16773726/items/RA3YHFY6"],"itemData":{"id":946,"type":"article-journal","abstract":"Abstract\nContinous humanitarian crisises in the Central African Republic are instigated by the armed conflicts involving underage combatants also known as child soldiers. Set against this phenomenon, the Goverment of Central African Republic is trying to overcome the issue by initiating collaboration with UNICEF, hoping to put an end to the use and recruitment of said underage soldier operating and fighting throughout the territory of the Central African Republic. The objective of this research is to analyze the existing collaboration between the Republic of Central Africa and UNICEF by firstly, describing the conflict in the Central African Republic and then followed by tabling the factors that enable the recruitment of the children of the war, and as well providing anlayses on the UNICEF’s role in hattling the case of child soldier recruitment and the obstacles that the organization has to endure from its attempt of doing so in the region of Central African Republic. This research employs qualitative method by collecting data from books, NGO’s reports, and mass media. The explanation about the collaboration between UNICEF and the Central African Republic is given by utilizing the standpoint of Liberalism together with the perspectives of the concepts of Cooperation and International Organization, respectively. This research concludes that the presence of a number of obstacles in the collaborative work between UNICEF and the Goverment of Central African Republic has been the primary reason that made the collaboration between the two actors, arguably, has not been entirely and fully succesful.","container-title":"International Journal of Science and Society (IJSOC)","DOI":"10.54783/ijsoc.v5i1.628","ISSN":"2715-8780, 2715-8780","issue":"1","language":"en","license":"Copyright (c) 2023 International Journal of Science and Society","note":"publisher: GoAcademica","page":"86-93","source":"ijsoc.goacademica.com","title":"Cooperation of the Government of the Central African Republic and UNICEF in Handling Cases of Recruitment of Child Soldiers in the Central African Republic","volume":"5","author":[{"family":"Bentley","given":"Arthur"}],"issued":{"date-parts":[["2023",1,27]]}}}],"schema":"https://github.com/citation-style-language/schema/raw/master/csl-citation.json"} </w:instrText>
      </w:r>
      <w:r w:rsidR="00B93F1F">
        <w:rPr>
          <w:rFonts w:ascii="Arial" w:eastAsia="Arial" w:hAnsi="Arial" w:cs="Arial"/>
          <w:color w:val="000000"/>
          <w:sz w:val="20"/>
          <w:szCs w:val="20"/>
        </w:rPr>
        <w:fldChar w:fldCharType="separate"/>
      </w:r>
      <w:r w:rsidR="00B93F1F" w:rsidRPr="00B93F1F">
        <w:rPr>
          <w:rFonts w:ascii="Arial" w:hAnsi="Arial" w:cs="Arial"/>
          <w:sz w:val="20"/>
        </w:rPr>
        <w:t>(5)</w:t>
      </w:r>
      <w:r w:rsidR="00B93F1F">
        <w:rPr>
          <w:rFonts w:ascii="Arial" w:eastAsia="Arial" w:hAnsi="Arial" w:cs="Arial"/>
          <w:color w:val="000000"/>
          <w:sz w:val="20"/>
          <w:szCs w:val="20"/>
        </w:rPr>
        <w:fldChar w:fldCharType="end"/>
      </w:r>
    </w:p>
    <w:p w14:paraId="754CA683" w14:textId="7AAE82FA" w:rsidR="002413C5" w:rsidRDefault="00156114" w:rsidP="00156114">
      <w:pPr>
        <w:pBdr>
          <w:top w:val="nil"/>
          <w:left w:val="nil"/>
          <w:bottom w:val="nil"/>
          <w:right w:val="nil"/>
          <w:between w:val="nil"/>
        </w:pBdr>
        <w:spacing w:after="0" w:line="240" w:lineRule="auto"/>
        <w:ind w:firstLine="567"/>
        <w:jc w:val="both"/>
        <w:rPr>
          <w:rFonts w:ascii="Arial" w:eastAsia="Arial" w:hAnsi="Arial" w:cs="Arial"/>
          <w:color w:val="000000"/>
          <w:sz w:val="20"/>
          <w:szCs w:val="20"/>
        </w:rPr>
      </w:pPr>
      <w:r w:rsidRPr="00156114">
        <w:rPr>
          <w:rFonts w:ascii="Arial" w:eastAsia="Arial" w:hAnsi="Arial" w:cs="Arial"/>
          <w:color w:val="000000"/>
          <w:sz w:val="20"/>
          <w:szCs w:val="20"/>
        </w:rPr>
        <w:t>Uraian di atas secara jelas menunjukkan bahwa Indonesia masih menghadapi berbagai tantangan dalam memenuhi hak pendidikan anak. Meskipun Indonesia mempunyai regulasi hukum yang kuat mengenai pendidikan yang tertulis dalam Peraturan Pemerintah (PP) Nomor 47 Tahun 2008 mengenai wajib belajar, kesenjangan ekonomi tetap menjadi hambatan utama dalam pemerataan akses pendidikan yang berkualitas bagi semua anak Indonesia. Hal tersebut dibuktikan oleh penelitian yang dilakukan</w:t>
      </w:r>
      <w:r w:rsidR="000C41CF">
        <w:rPr>
          <w:rFonts w:ascii="Arial" w:eastAsia="Arial" w:hAnsi="Arial" w:cs="Arial"/>
          <w:color w:val="000000"/>
          <w:sz w:val="20"/>
          <w:szCs w:val="20"/>
        </w:rPr>
        <w:t xml:space="preserve"> </w:t>
      </w:r>
      <w:r w:rsidRPr="00156114">
        <w:rPr>
          <w:rFonts w:ascii="Arial" w:eastAsia="Arial" w:hAnsi="Arial" w:cs="Arial"/>
          <w:color w:val="000000"/>
          <w:sz w:val="20"/>
          <w:szCs w:val="20"/>
        </w:rPr>
        <w:t>di Kepulauan Bangka Belitung yang hasil akhirnya adalah angka partisipasi sekolah usia 16-18 tahun sejalan dengan tingkat kemiskinan di wilayah tersebut. Hal tersebut juga membuktikan bahwa pemerintah membutuhkan dukungan dari pihak lain, termasuk keterlibatan organisasi internasional seperti UNICEF untuk mendukung upaya mereka dalam mengatasi masalah pendidikan di Indonesia.</w:t>
      </w:r>
      <w:r>
        <w:rPr>
          <w:rFonts w:ascii="Arial" w:eastAsia="Arial" w:hAnsi="Arial" w:cs="Arial"/>
          <w:color w:val="000000"/>
          <w:sz w:val="20"/>
          <w:szCs w:val="20"/>
        </w:rPr>
        <w:t xml:space="preserve"> </w:t>
      </w:r>
      <w:r w:rsidRPr="00156114">
        <w:rPr>
          <w:rFonts w:ascii="Arial" w:eastAsia="Arial" w:hAnsi="Arial" w:cs="Arial"/>
          <w:color w:val="000000"/>
          <w:sz w:val="20"/>
          <w:szCs w:val="20"/>
        </w:rPr>
        <w:t>Oleh karena itu, penelitian ini bertujuan mencari tahu peran UNICEF dalam mendukung Pemerintah Indonesia untuk memenuhi hak pendidikan anak di Indonesia.</w:t>
      </w:r>
      <w:r w:rsidR="004F58DE">
        <w:rPr>
          <w:rFonts w:ascii="Arial" w:eastAsia="Arial" w:hAnsi="Arial" w:cs="Arial"/>
          <w:color w:val="000000"/>
          <w:sz w:val="20"/>
          <w:szCs w:val="20"/>
        </w:rPr>
        <w:t xml:space="preserve"> </w:t>
      </w:r>
      <w:r w:rsidR="004F58DE">
        <w:rPr>
          <w:rFonts w:ascii="Arial" w:eastAsia="Arial" w:hAnsi="Arial" w:cs="Arial"/>
          <w:color w:val="000000"/>
          <w:sz w:val="20"/>
          <w:szCs w:val="20"/>
        </w:rPr>
        <w:fldChar w:fldCharType="begin"/>
      </w:r>
      <w:r w:rsidR="004F58DE">
        <w:rPr>
          <w:rFonts w:ascii="Arial" w:eastAsia="Arial" w:hAnsi="Arial" w:cs="Arial"/>
          <w:color w:val="000000"/>
          <w:sz w:val="20"/>
          <w:szCs w:val="20"/>
        </w:rPr>
        <w:instrText xml:space="preserve"> ADDIN ZOTERO_ITEM CSL_CITATION {"citationID":"yVMwPxyt","properties":{"formattedCitation":"(6)","plainCitation":"(6)","noteIndex":0},"citationItems":[{"id":950,"uris":["http://zotero.org/users/16773726/items/IEFWYGPF"],"itemData":{"id":950,"type":"article-journal","abstract":"The study is aimed at finding the effect School Participation (APS) of the students of the age 16—18 on poverty rate in Bangka Belitung Province using quantitative research methodby implementing statistic analytic of simple regression model. The data used in this study is derived from National Statistics Bureau (BPS) of Bangka Belitung from the year 2012—2016. The results of the study show that the increase of APS has strong relation with the decrease of the poverty level. The result of the study is important for the local government to maintain the increase of APS rate in order to combat the poverty level in Bangka Belitung Province.Penelitian ini mengkaji pengaruh angka partisipasi sekolah (APS) usia 16—18 tahun terhadap tingkat kemiskinan di Provinsi Kepulauan Bangkabelitung menggunakan metode penelitian kuantitatif dengan analisis statistik yaitu regresi sederhana. Data yang digunakan dalam penelitian ini diperoleh dari laman Badan Pusat Statistik Provinsi Bangkabelitung tahun 2012—2016. Dari penelitian ini, diketahui secara rata-rata bahwa nilai APS berbanding lurus dengan penurunan tingkat kemiskinan. Hasil penelitian ini bermanfaat untuk pemerintah daerah agar terus meningkatkan APS, karena hal tersebut terbukti dapat menurunkan tingkat kemiskinan.","container-title":"AL-ISHLAH: Jurnal Pendidikan","DOI":"10.35445/alishlah.v10i1.64","ISSN":"2597-940X","issue":"1","language":"id","license":"Copyright (c) 2018 Pilih Karini","page":"103-115","source":"journal.staihubbulwathan.id","title":"PENGARUH TINGKAT KEMISKINAN TERHADAP ANGKA PARTISIPASI SEKOLAH USIA 16—18 TAHUN DI PROVINSI KEPULAUAN BANGKA BELITUNG","volume":"10","author":[{"family":"Karini","given":"Pilih"}],"issued":{"date-parts":[["2018",6,30]]}}}],"schema":"https://github.com/citation-style-language/schema/raw/master/csl-citation.json"} </w:instrText>
      </w:r>
      <w:r w:rsidR="004F58DE">
        <w:rPr>
          <w:rFonts w:ascii="Arial" w:eastAsia="Arial" w:hAnsi="Arial" w:cs="Arial"/>
          <w:color w:val="000000"/>
          <w:sz w:val="20"/>
          <w:szCs w:val="20"/>
        </w:rPr>
        <w:fldChar w:fldCharType="separate"/>
      </w:r>
      <w:r w:rsidR="004F58DE" w:rsidRPr="004F58DE">
        <w:rPr>
          <w:rFonts w:ascii="Arial" w:hAnsi="Arial" w:cs="Arial"/>
          <w:sz w:val="20"/>
        </w:rPr>
        <w:t>(6)</w:t>
      </w:r>
      <w:r w:rsidR="004F58DE">
        <w:rPr>
          <w:rFonts w:ascii="Arial" w:eastAsia="Arial" w:hAnsi="Arial" w:cs="Arial"/>
          <w:color w:val="000000"/>
          <w:sz w:val="20"/>
          <w:szCs w:val="20"/>
        </w:rPr>
        <w:fldChar w:fldCharType="end"/>
      </w:r>
    </w:p>
    <w:p w14:paraId="189CE169" w14:textId="77777777" w:rsidR="002413C5" w:rsidRDefault="002413C5">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p>
    <w:p w14:paraId="55802953" w14:textId="1601B7CA" w:rsidR="002413C5" w:rsidRDefault="0092223F">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METODE </w:t>
      </w:r>
    </w:p>
    <w:p w14:paraId="455CB660" w14:textId="11D8D74C" w:rsidR="00156114" w:rsidRDefault="009D10C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426"/>
        <w:jc w:val="both"/>
        <w:rPr>
          <w:rFonts w:ascii="Arial" w:eastAsia="Arial" w:hAnsi="Arial" w:cs="Arial"/>
          <w:color w:val="000000"/>
          <w:sz w:val="20"/>
          <w:szCs w:val="20"/>
        </w:rPr>
      </w:pPr>
      <w:r w:rsidRPr="009D10C0">
        <w:rPr>
          <w:rFonts w:ascii="Arial" w:eastAsia="Arial" w:hAnsi="Arial" w:cs="Arial"/>
          <w:color w:val="000000"/>
          <w:sz w:val="20"/>
          <w:szCs w:val="20"/>
        </w:rPr>
        <w:t xml:space="preserve">Penelitian ini menggunakan </w:t>
      </w:r>
      <w:r>
        <w:rPr>
          <w:rFonts w:ascii="Arial" w:eastAsia="Arial" w:hAnsi="Arial" w:cs="Arial"/>
          <w:color w:val="000000"/>
          <w:sz w:val="20"/>
          <w:szCs w:val="20"/>
        </w:rPr>
        <w:t>metode</w:t>
      </w:r>
      <w:r w:rsidRPr="009D10C0">
        <w:rPr>
          <w:rFonts w:ascii="Arial" w:eastAsia="Arial" w:hAnsi="Arial" w:cs="Arial"/>
          <w:color w:val="000000"/>
          <w:sz w:val="20"/>
          <w:szCs w:val="20"/>
        </w:rPr>
        <w:t xml:space="preserve"> kualitatif </w:t>
      </w:r>
      <w:r w:rsidR="00457562">
        <w:rPr>
          <w:rFonts w:ascii="Arial" w:eastAsia="Arial" w:hAnsi="Arial" w:cs="Arial"/>
          <w:color w:val="000000"/>
          <w:sz w:val="20"/>
          <w:szCs w:val="20"/>
        </w:rPr>
        <w:t xml:space="preserve">dengan pendekatan </w:t>
      </w:r>
      <w:r w:rsidRPr="009D10C0">
        <w:rPr>
          <w:rFonts w:ascii="Arial" w:eastAsia="Arial" w:hAnsi="Arial" w:cs="Arial"/>
          <w:color w:val="000000"/>
          <w:sz w:val="20"/>
          <w:szCs w:val="20"/>
        </w:rPr>
        <w:t xml:space="preserve">deskriptif untuk </w:t>
      </w:r>
      <w:r w:rsidR="00457562">
        <w:rPr>
          <w:rFonts w:ascii="Arial" w:eastAsia="Arial" w:hAnsi="Arial" w:cs="Arial"/>
          <w:color w:val="000000"/>
          <w:sz w:val="20"/>
          <w:szCs w:val="20"/>
        </w:rPr>
        <w:t>menganalisis</w:t>
      </w:r>
      <w:r w:rsidRPr="009D10C0">
        <w:rPr>
          <w:rFonts w:ascii="Arial" w:eastAsia="Arial" w:hAnsi="Arial" w:cs="Arial"/>
          <w:color w:val="000000"/>
          <w:sz w:val="20"/>
          <w:szCs w:val="20"/>
        </w:rPr>
        <w:t xml:space="preserve"> peran UNICEF dalam konteks pemenuhan hak pendidikan anak di Indonesia. Data diperoleh melalui studi literatur dengan sumber-sumber seperti dokumen resmi UNICEF, laporan pemerintah, jurnal ilmiah, dan situs web terpercaya. </w:t>
      </w:r>
      <w:r w:rsidR="00457562">
        <w:rPr>
          <w:rFonts w:ascii="Arial" w:eastAsia="Arial" w:hAnsi="Arial" w:cs="Arial"/>
          <w:color w:val="000000"/>
          <w:sz w:val="20"/>
          <w:szCs w:val="20"/>
        </w:rPr>
        <w:t>Kemudian data tersebut dianalisis menggunakan</w:t>
      </w:r>
      <w:r w:rsidRPr="009D10C0">
        <w:rPr>
          <w:rFonts w:ascii="Arial" w:eastAsia="Arial" w:hAnsi="Arial" w:cs="Arial"/>
          <w:color w:val="000000"/>
          <w:sz w:val="20"/>
          <w:szCs w:val="20"/>
        </w:rPr>
        <w:t xml:space="preserve"> pendekatan triangulasi sumber </w:t>
      </w:r>
      <w:r w:rsidR="00457562">
        <w:rPr>
          <w:rFonts w:ascii="Arial" w:eastAsia="Arial" w:hAnsi="Arial" w:cs="Arial"/>
          <w:color w:val="000000"/>
          <w:sz w:val="20"/>
          <w:szCs w:val="20"/>
        </w:rPr>
        <w:t xml:space="preserve">yang merujuk pada konsep Miles dan Huberman </w:t>
      </w:r>
      <w:r w:rsidRPr="009D10C0">
        <w:rPr>
          <w:rFonts w:ascii="Arial" w:eastAsia="Arial" w:hAnsi="Arial" w:cs="Arial"/>
          <w:color w:val="000000"/>
          <w:sz w:val="20"/>
          <w:szCs w:val="20"/>
        </w:rPr>
        <w:t xml:space="preserve">untuk memvalidasi data dari berbagai sudut pandang. </w:t>
      </w:r>
    </w:p>
    <w:p w14:paraId="2EC03B0C" w14:textId="77777777" w:rsidR="00007767" w:rsidRDefault="00007767">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426"/>
        <w:jc w:val="both"/>
        <w:rPr>
          <w:rFonts w:ascii="Arial" w:eastAsia="Arial" w:hAnsi="Arial" w:cs="Arial"/>
          <w:color w:val="000000"/>
          <w:sz w:val="20"/>
          <w:szCs w:val="20"/>
        </w:rPr>
      </w:pPr>
    </w:p>
    <w:p w14:paraId="4E7989C9" w14:textId="3C34B130" w:rsidR="002413C5" w:rsidRDefault="0092223F">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HASIL PENELITIAN</w:t>
      </w:r>
    </w:p>
    <w:p w14:paraId="3A737739" w14:textId="5616129B" w:rsidR="0013148A" w:rsidRPr="0013148A" w:rsidRDefault="0013148A" w:rsidP="0013148A">
      <w:pPr>
        <w:numPr>
          <w:ilvl w:val="0"/>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UNICEF di Indonesia</w:t>
      </w:r>
    </w:p>
    <w:p w14:paraId="7EE6A3D7" w14:textId="77777777" w:rsidR="00D51CE0" w:rsidRDefault="00D51CE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color w:val="000000"/>
          <w:sz w:val="20"/>
          <w:szCs w:val="20"/>
        </w:rPr>
      </w:pPr>
      <w:r w:rsidRPr="00D51CE0">
        <w:rPr>
          <w:rFonts w:ascii="Arial" w:eastAsia="Arial" w:hAnsi="Arial" w:cs="Arial"/>
          <w:color w:val="000000"/>
          <w:sz w:val="20"/>
          <w:szCs w:val="20"/>
        </w:rPr>
        <w:t xml:space="preserve">UNICEF pertama kali didirikan oleh PBB pada tanggal 11 Desember 1946 sebagai bentuk kekhawatiran seluruh dunia terhadap penderitaan anak dan ibu yang terkena dampak Perang Dunia II. Tujuan awal dari terbentuknya organisasi ini adalah memberikan bantuan darurat kepada ibu dan anak-anak yang berada di wilayah konflik, seperti Eropa, dan Tiongkok. </w:t>
      </w:r>
    </w:p>
    <w:p w14:paraId="75A7F9AA" w14:textId="6A4EF804" w:rsidR="00D51CE0" w:rsidRDefault="00D51CE0" w:rsidP="00D51CE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color w:val="000000"/>
          <w:sz w:val="20"/>
          <w:szCs w:val="20"/>
        </w:rPr>
      </w:pPr>
      <w:r w:rsidRPr="00D51CE0">
        <w:rPr>
          <w:rFonts w:ascii="Arial" w:eastAsia="Arial" w:hAnsi="Arial" w:cs="Arial"/>
          <w:color w:val="000000"/>
          <w:sz w:val="20"/>
          <w:szCs w:val="20"/>
        </w:rPr>
        <w:t>Sejak didirikan oleh PBB pada tahun 1946, UNICEF telah menunjukkan komitmennya dalam berperan aktif untuk meningkatkan kesejahteraan anak-anak di lebih dari 190 negara, termasuk Indonesia. Keterlibatan UNICEF di Indonesia dimulai pada tahun 1948 ketika Pulau Lombok dilanda kekeringan parah yang menimbulkan ancaman terhadap kelangsungan hidup anak-anak akibat kelaparan dan malnutrisi. Seiring berjalannya waktu, peran UNICEF di Indonesia semakin berkembang.</w:t>
      </w:r>
      <w:r w:rsidR="00B01C76">
        <w:rPr>
          <w:rFonts w:ascii="Arial" w:eastAsia="Arial" w:hAnsi="Arial" w:cs="Arial"/>
          <w:color w:val="000000"/>
          <w:sz w:val="20"/>
          <w:szCs w:val="20"/>
        </w:rPr>
        <w:t xml:space="preserve"> </w:t>
      </w:r>
      <w:r w:rsidR="00B01C76">
        <w:rPr>
          <w:rFonts w:ascii="Arial" w:eastAsia="Arial" w:hAnsi="Arial" w:cs="Arial"/>
          <w:color w:val="000000"/>
          <w:sz w:val="20"/>
          <w:szCs w:val="20"/>
        </w:rPr>
        <w:fldChar w:fldCharType="begin"/>
      </w:r>
      <w:r w:rsidR="00B01C76">
        <w:rPr>
          <w:rFonts w:ascii="Arial" w:eastAsia="Arial" w:hAnsi="Arial" w:cs="Arial"/>
          <w:color w:val="000000"/>
          <w:sz w:val="20"/>
          <w:szCs w:val="20"/>
        </w:rPr>
        <w:instrText xml:space="preserve"> ADDIN ZOTERO_ITEM CSL_CITATION {"citationID":"oynxQRl7","properties":{"formattedCitation":"(7)","plainCitation":"(7)","noteIndex":0},"citationItems":[{"id":952,"uris":["http://zotero.org/users/16773726/items/M8VEANGY"],"itemData":{"id":952,"type":"article-journal","abstract":"Child protection issues into the main topics on the Convention on the rights of the child (CRC) that are declared by the United Nations (UN) to assert that children have the right to the protection of the various hazards that threaten it. The results of the Convention have been ratified by the Government of Indonesia in 1990 through Presidential Decree RI No. 36 in 1990. As an international organization under the auspices of the UNITED NATIONS dealing with the issue regarding the issue of children in the world, the United Nations Children's Fund (UNICEF) of course address the issue pertaining to the protection of the child. To address the issue of child protection in Indonesia, UNICEF formulated several program with a focus on the key issues of violations, violence and exploitation, as well as the recording of birth. The purpose of this research is to find out how the contribution of UNICEF in child protection, enforcing, find out how child protection in Indonesia and the last know to find out whether the contribution of UNICEF affects the enforcement of child protection in Indonesia.","container-title":"TRANSBORDERS: International Relations Journal","DOI":"10.23969/transborders.v1i1.782","ISSN":"2598-9200","issue":"1","language":"id","license":"Copyright (c) 2017","page":"35-49","source":"journal.unpas.ac.id","title":"Kontribusi UNICEF terhadap Upaya Menegakkan Perlindungan Anak di Indonesia","volume":"1","author":[{"family":"Mudji","given":"Dewi Astuti"},{"family":"Caharamayang","given":"Ajeng Laras"}],"issued":{"date-parts":[["2017",12,31]]}}}],"schema":"https://github.com/citation-style-language/schema/raw/master/csl-citation.json"} </w:instrText>
      </w:r>
      <w:r w:rsidR="00B01C76">
        <w:rPr>
          <w:rFonts w:ascii="Arial" w:eastAsia="Arial" w:hAnsi="Arial" w:cs="Arial"/>
          <w:color w:val="000000"/>
          <w:sz w:val="20"/>
          <w:szCs w:val="20"/>
        </w:rPr>
        <w:fldChar w:fldCharType="separate"/>
      </w:r>
      <w:r w:rsidR="00B01C76" w:rsidRPr="00B01C76">
        <w:rPr>
          <w:rFonts w:ascii="Arial" w:hAnsi="Arial" w:cs="Arial"/>
          <w:sz w:val="20"/>
        </w:rPr>
        <w:t>(7)</w:t>
      </w:r>
      <w:r w:rsidR="00B01C76">
        <w:rPr>
          <w:rFonts w:ascii="Arial" w:eastAsia="Arial" w:hAnsi="Arial" w:cs="Arial"/>
          <w:color w:val="000000"/>
          <w:sz w:val="20"/>
          <w:szCs w:val="20"/>
        </w:rPr>
        <w:fldChar w:fldCharType="end"/>
      </w:r>
    </w:p>
    <w:p w14:paraId="64A28CFA" w14:textId="76205FCC" w:rsidR="002413C5" w:rsidRDefault="00D51CE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color w:val="000000"/>
          <w:sz w:val="20"/>
          <w:szCs w:val="20"/>
        </w:rPr>
      </w:pPr>
      <w:r w:rsidRPr="00D51CE0">
        <w:rPr>
          <w:rFonts w:ascii="Arial" w:eastAsia="Arial" w:hAnsi="Arial" w:cs="Arial"/>
          <w:color w:val="000000"/>
          <w:sz w:val="20"/>
          <w:szCs w:val="20"/>
        </w:rPr>
        <w:t>Dalam mewujudkan misinya tentang menciptakan dunia yang aman, sehat, dan penuh kesempatan bagi anak-anak, UNICEF menunjukkan komitmennya melalui berbagai kerja sama. Salah satunya adalah kerja sama yang terjalin adalah dengan Kementerian Perencanaan Pembangunan Nasional Republik Indonesia (PPN/Bappenas) dan Kementerian atau Lembaga lain dalam peluncuran Strategi Nasional Penanganan Anak Tidak Sekolah (Stranas ATS). Tujuan utama dari kerja sama ini adalah untuk memastikan kemudahan akses terhadap layanan pendidikan dan pelatihan yang berkualitas dan relevan bagi seluruh anak di Indonesia sehingga tidak ada lagi anak yang tertinggal dalam pendidikan.</w:t>
      </w:r>
      <w:r w:rsidR="00B01C76">
        <w:rPr>
          <w:rFonts w:ascii="Arial" w:eastAsia="Arial" w:hAnsi="Arial" w:cs="Arial"/>
          <w:color w:val="000000"/>
          <w:sz w:val="20"/>
          <w:szCs w:val="20"/>
        </w:rPr>
        <w:t xml:space="preserve"> </w:t>
      </w:r>
      <w:r w:rsidR="00B01C76">
        <w:rPr>
          <w:rFonts w:ascii="Arial" w:eastAsia="Arial" w:hAnsi="Arial" w:cs="Arial"/>
          <w:color w:val="000000"/>
          <w:sz w:val="20"/>
          <w:szCs w:val="20"/>
        </w:rPr>
        <w:fldChar w:fldCharType="begin"/>
      </w:r>
      <w:r w:rsidR="00B01C76">
        <w:rPr>
          <w:rFonts w:ascii="Arial" w:eastAsia="Arial" w:hAnsi="Arial" w:cs="Arial"/>
          <w:color w:val="000000"/>
          <w:sz w:val="20"/>
          <w:szCs w:val="20"/>
        </w:rPr>
        <w:instrText xml:space="preserve"> ADDIN ZOTERO_ITEM CSL_CITATION {"citationID":"kZmV8VvK","properties":{"formattedCitation":"(8)","plainCitation":"(8)","noteIndex":0},"citationItems":[{"id":954,"uris":["http://zotero.org/users/16773726/items/45NB2P2J"],"itemData":{"id":954,"type":"article-journal","abstract":"Penelitian ini bertujuan untuk mendeskripsikan implementasi serta faktor pedukung dan penghambat program Penanganan Anak Tidak Sekolah di Kabupaten Magelang. Penelitian ini menggunakan pendekatan kualitatif deskriptif. Teknik pengumpulan data yang digunakan adalah observasi, wawancara, dan kajian dokumen. Hasil penelitian yang diperoleh yaitu implementasi program Penanganan Anak Tidak Sekolah di Kabupaten Magelang dilihat dari aspek komunikasi melalui dua tahap yaitu komunikasi antar pelaksana dan komunikasi dengan sasaran program; segi sumber daya didukung dengan ketersediaan SDM, fasilitas, tetapi memiliki kekurangan pada anggaran; disposisi yang dimiliki Tim PATS sudah baik; struktur birokrasi dengan dibentuk tim PATS yang bekerja sesuai tugas dan tanggung jawab masing-masing dalam SK; Praktik pelaksanaan implementasi program PATS di Desa Banyusidi mengalami hambatan pada tahap rekonfirmasi dan pengembalian ATS; Praktik pelaksanaan implementasi program PATS di Desa Kembanglimus sudah mampu melaksanakan program dengan baik. Kata kunci: Implementasi, Program, Anak Tidak Sekolah","container-title":"Spektrum Analisis Kebijakan Pendidikan","DOI":"10.21831/sakp.v12i3.19481","ISSN":"2746-007X","issue":"3","language":"en","license":"Copyright (c) 2023 Spektrum Analisis Kebijakan Pendidikan","page":"52-65","source":"journal.student.uny.ac.id","title":"Implementasi Program Penanganan Anak Tidak Sekolah di Kabupaten Magelang","volume":"12","author":[{"family":"Hidayanti","given":"Ririn"}],"issued":{"date-parts":[["2023",12,30]]}}}],"schema":"https://github.com/citation-style-language/schema/raw/master/csl-citation.json"} </w:instrText>
      </w:r>
      <w:r w:rsidR="00B01C76">
        <w:rPr>
          <w:rFonts w:ascii="Arial" w:eastAsia="Arial" w:hAnsi="Arial" w:cs="Arial"/>
          <w:color w:val="000000"/>
          <w:sz w:val="20"/>
          <w:szCs w:val="20"/>
        </w:rPr>
        <w:fldChar w:fldCharType="separate"/>
      </w:r>
      <w:r w:rsidR="00B01C76" w:rsidRPr="00B01C76">
        <w:rPr>
          <w:rFonts w:ascii="Arial" w:hAnsi="Arial" w:cs="Arial"/>
          <w:sz w:val="20"/>
        </w:rPr>
        <w:t>(8)</w:t>
      </w:r>
      <w:r w:rsidR="00B01C76">
        <w:rPr>
          <w:rFonts w:ascii="Arial" w:eastAsia="Arial" w:hAnsi="Arial" w:cs="Arial"/>
          <w:color w:val="000000"/>
          <w:sz w:val="20"/>
          <w:szCs w:val="20"/>
        </w:rPr>
        <w:fldChar w:fldCharType="end"/>
      </w:r>
    </w:p>
    <w:p w14:paraId="4B072ED5" w14:textId="303F559D" w:rsidR="002413C5" w:rsidRPr="00D51CE0" w:rsidRDefault="0013148A">
      <w:pPr>
        <w:numPr>
          <w:ilvl w:val="0"/>
          <w:numId w:val="1"/>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Kondisi Pendidikan di Indonesia</w:t>
      </w:r>
    </w:p>
    <w:p w14:paraId="028E1250" w14:textId="0AE079EF" w:rsidR="00D51CE0" w:rsidRDefault="00D51CE0" w:rsidP="00D51CE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630"/>
        <w:jc w:val="both"/>
        <w:rPr>
          <w:rFonts w:ascii="Arial" w:eastAsia="Arial" w:hAnsi="Arial" w:cs="Arial"/>
          <w:color w:val="000000"/>
          <w:sz w:val="20"/>
          <w:szCs w:val="20"/>
        </w:rPr>
      </w:pPr>
      <w:r w:rsidRPr="00D51CE0">
        <w:rPr>
          <w:rFonts w:ascii="Arial" w:eastAsia="Arial" w:hAnsi="Arial" w:cs="Arial"/>
          <w:color w:val="000000"/>
          <w:sz w:val="20"/>
          <w:szCs w:val="20"/>
        </w:rPr>
        <w:t xml:space="preserve">Indonesia, sebagai salah satu negara dengan populasi terbesar di dunia menghadapi berbagai tantangan dalam memenuhi hak pendidikan bagi seluruh anak. Fenomena anak putus sekolah, kesenjangan akses pendidikan yang tidak merata, serta berbagai faktor penghambat lainnya mencerminkan </w:t>
      </w:r>
      <w:r w:rsidRPr="00D51CE0">
        <w:rPr>
          <w:rFonts w:ascii="Arial" w:eastAsia="Arial" w:hAnsi="Arial" w:cs="Arial"/>
          <w:color w:val="000000"/>
          <w:sz w:val="20"/>
          <w:szCs w:val="20"/>
        </w:rPr>
        <w:lastRenderedPageBreak/>
        <w:t>ketimpangan yang belum terselesaikan. Padahal, hak atas pendidikan merupakan hak asiasi manusia yang diakui secara universal dan dilindungi oleh berbagai instrumen hukum internasional. Di sisi lain, pendidikan tidak hanya menjadi kebutuhan dasar manusia, tetapi juga sebagai investasi penting untuk masa depan. Ilmu pengetahuan dan keterampilan yang diperoleh melalui pendidikan menjadi fondasi bagi anak-anak untuk mencapai impiannya dan menjalani kehidupan yang lebih baik. Namun, fakta bahwa banyak anak masih kesulitan mengakses pendidikan berkualitas menunjukkan adanya masalah sistemik yang perlu diselesaikan secara keseluruhan.</w:t>
      </w:r>
      <w:r w:rsidR="005C3044">
        <w:rPr>
          <w:rFonts w:ascii="Arial" w:eastAsia="Arial" w:hAnsi="Arial" w:cs="Arial"/>
          <w:color w:val="000000"/>
          <w:sz w:val="20"/>
          <w:szCs w:val="20"/>
        </w:rPr>
        <w:t xml:space="preserve"> </w:t>
      </w:r>
      <w:r w:rsidR="005C3044">
        <w:rPr>
          <w:rFonts w:ascii="Arial" w:eastAsia="Arial" w:hAnsi="Arial" w:cs="Arial"/>
          <w:color w:val="000000"/>
          <w:sz w:val="20"/>
          <w:szCs w:val="20"/>
        </w:rPr>
        <w:fldChar w:fldCharType="begin"/>
      </w:r>
      <w:r w:rsidR="005C3044">
        <w:rPr>
          <w:rFonts w:ascii="Arial" w:eastAsia="Arial" w:hAnsi="Arial" w:cs="Arial"/>
          <w:color w:val="000000"/>
          <w:sz w:val="20"/>
          <w:szCs w:val="20"/>
        </w:rPr>
        <w:instrText xml:space="preserve"> ADDIN ZOTERO_ITEM CSL_CITATION {"citationID":"8CwWe5hL","properties":{"formattedCitation":"(9)","plainCitation":"(9)","noteIndex":0},"citationItems":[{"id":956,"uris":["http://zotero.org/users/16773726/items/3VVSRHT7"],"itemData":{"id":956,"type":"article-journal","abstract":"AbstrakPenelitian ini bertujuan untuk: 1. Mengetahui tren angka putus sekolah tingkat SMP di DIY; 2. Mengetahui Kebijakan dan program yang dilakukan Pemerintah DIY dalam mengurangi dan memberdayakan angka putus sekolah; Penelitian ini merupakan penelitian kuantitatif deskriptif data sekunder. Data berasal dari Dinas Pendidikan DIY dan Seluruh Dinas Pendidikan Kab/Kota yang ada di DIY. Analisis data menggunakan Analisis Tren dengan persamaan Y’ = a +bX. Hasil penelitian adalah: 1. APtS Tingkat SMP untuk 5 Kabupaten/Kota di DIY sebagai berikut : APtS Tingkat Sekolah Menengah Pertama Kota Yogyakarta, Kabupaten Sleman, dan Kabupaten Kulon Progo sudah mencapai 0,00% pada tahun 2018. APtS Tingkat SMP Kabupaten Gunungkidul dan Kabupaten Bantul angka putus sekolah tingkat SMP belum mencapai angka 0% pada tahun 2018; 2. Pemerintah Kabupaten/Kota menjalankan kebijakan dan program yaitu Jaminan Pendidikan Daerah KMS, Beasiswa Retrieval, BOS, PIP, kerjasama dengan kemitraan lembaga, penguatan pemberdayaan anak putus sekolah melalui pendidikan non formal.Kata Kunci : Tren, Angka Putus Sekolah, SMP, DIYAbstractThis research aims to : 1. Knowing the trend of Junior High School dropout rates in DIY; 2. Knowing the policies and programs undertaken by the DIY government in reducing the dropout rates. This research used a descriptive quantitative method of secondary data. The data were collected from the DIY education service and the education service of districts in DIY. The data analysis used trend analysis with the equation Y’ = a +bX. The results are : 1. The junior high school drop out rate of Yogyakarta, Sleman district, and Kulon Progo district has reached 0% in 2018. Junior high school drop out rates of Gunungkidul and Bantul districts have not reached the 0% figure in 2018; 2. The local governments implement policies and programs that include KMS Regional Education Guarantees, Retrieval Scholarships, BOS, PIP, cooperation with institutional partnerships, reinforcement of the empowerment through non formal education.Keywords: Trend, Drop Out Rate, Junior High School, DIY","container-title":"Spektrum Analisis Kebijakan Pendidikan","DOI":"10.21831/sakp.v7i4.13142","ISSN":"2746-007X","issue":"4","language":"id","license":"Copyright (c) 2018 Spektrum Analisis Kebijakan Pendidikan","page":"440-451","source":"journal.student.uny.ac.id","title":"TREN ANGKA PUTUS SEKOLAH PENDIDIKAN SEKOLAH MENENGAH PERTAMA DI DAERAH ISTIMEWA YOGYAKARTA","volume":"7","author":[{"family":"Ariyani","given":"Siti Nur Qoniah"}],"issued":{"date-parts":[["2018",10,26]]}}}],"schema":"https://github.com/citation-style-language/schema/raw/master/csl-citation.json"} </w:instrText>
      </w:r>
      <w:r w:rsidR="005C3044">
        <w:rPr>
          <w:rFonts w:ascii="Arial" w:eastAsia="Arial" w:hAnsi="Arial" w:cs="Arial"/>
          <w:color w:val="000000"/>
          <w:sz w:val="20"/>
          <w:szCs w:val="20"/>
        </w:rPr>
        <w:fldChar w:fldCharType="separate"/>
      </w:r>
      <w:r w:rsidR="005C3044" w:rsidRPr="005C3044">
        <w:rPr>
          <w:rFonts w:ascii="Arial" w:hAnsi="Arial" w:cs="Arial"/>
          <w:sz w:val="20"/>
        </w:rPr>
        <w:t>(9)</w:t>
      </w:r>
      <w:r w:rsidR="005C3044">
        <w:rPr>
          <w:rFonts w:ascii="Arial" w:eastAsia="Arial" w:hAnsi="Arial" w:cs="Arial"/>
          <w:color w:val="000000"/>
          <w:sz w:val="20"/>
          <w:szCs w:val="20"/>
        </w:rPr>
        <w:fldChar w:fldCharType="end"/>
      </w:r>
    </w:p>
    <w:p w14:paraId="41878BE2" w14:textId="7E42F988" w:rsidR="00D51CE0" w:rsidRPr="0013148A" w:rsidRDefault="00D51CE0" w:rsidP="00D51CE0">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630"/>
        <w:jc w:val="both"/>
        <w:rPr>
          <w:rFonts w:ascii="Arial" w:eastAsia="Arial" w:hAnsi="Arial" w:cs="Arial"/>
          <w:color w:val="000000"/>
          <w:sz w:val="20"/>
          <w:szCs w:val="20"/>
        </w:rPr>
      </w:pPr>
      <w:r w:rsidRPr="00D51CE0">
        <w:rPr>
          <w:rFonts w:ascii="Arial" w:eastAsia="Arial" w:hAnsi="Arial" w:cs="Arial"/>
          <w:color w:val="000000"/>
          <w:sz w:val="20"/>
          <w:szCs w:val="20"/>
        </w:rPr>
        <w:t>Keterbatasan ekonomi keluarga menjadi salah satu faktor utama yang menghambat pendidikan. Banyak keluarga di Indonesia yang pendapatannya hanya cukup untuk memenuhi kebutuhan pokok, sehingga tidak sanggup menanggung biaya pendidikan meskipun pemerintah telah menyediakan program pendidikan gratis. Akibatnya, banyak anak yang terpaksa putus sekolah, terlebih anak yang telah dianggap usianya sudah dapat bekerja, untuk membantu ekonomi keluarga dengan harapan dapat meningkatkan pendapatan. Selain itu, kondisi geografis Indonesia juga menjadi faktor lainnya yang menghambat pendidikan. Masyarakat yang tinggal di daerah 3T (terdepan, terpencil, dan tertinggal) harus men</w:t>
      </w:r>
      <w:r w:rsidR="000C41CF">
        <w:rPr>
          <w:rFonts w:ascii="Arial" w:eastAsia="Arial" w:hAnsi="Arial" w:cs="Arial"/>
          <w:color w:val="000000"/>
          <w:sz w:val="20"/>
          <w:szCs w:val="20"/>
        </w:rPr>
        <w:t>g</w:t>
      </w:r>
      <w:r w:rsidRPr="00D51CE0">
        <w:rPr>
          <w:rFonts w:ascii="Arial" w:eastAsia="Arial" w:hAnsi="Arial" w:cs="Arial"/>
          <w:color w:val="000000"/>
          <w:sz w:val="20"/>
          <w:szCs w:val="20"/>
        </w:rPr>
        <w:t>hadapi keterbatasan tenaga pengajar dan minimnya infrastruktur pendukung pembelajaran yang berpengaruh pada akses dan kualitas pendidikan.</w:t>
      </w:r>
    </w:p>
    <w:p w14:paraId="35A70ADC" w14:textId="77777777" w:rsidR="0013148A" w:rsidRPr="0013148A" w:rsidRDefault="0013148A" w:rsidP="0013148A">
      <w:pPr>
        <w:pStyle w:val="ListParagraph"/>
        <w:keepNext/>
        <w:keepLines/>
        <w:numPr>
          <w:ilvl w:val="0"/>
          <w:numId w:val="5"/>
        </w:numPr>
        <w:spacing w:before="480" w:after="120"/>
        <w:contextualSpacing w:val="0"/>
        <w:outlineLvl w:val="0"/>
        <w:rPr>
          <w:b/>
          <w:vanish/>
          <w:sz w:val="48"/>
          <w:szCs w:val="48"/>
        </w:rPr>
      </w:pPr>
    </w:p>
    <w:p w14:paraId="2E302A9A" w14:textId="77777777" w:rsidR="0013148A" w:rsidRPr="0013148A" w:rsidRDefault="0013148A" w:rsidP="0013148A">
      <w:pPr>
        <w:pStyle w:val="ListParagraph"/>
        <w:keepNext/>
        <w:keepLines/>
        <w:numPr>
          <w:ilvl w:val="0"/>
          <w:numId w:val="5"/>
        </w:numPr>
        <w:spacing w:before="480" w:after="120"/>
        <w:contextualSpacing w:val="0"/>
        <w:outlineLvl w:val="0"/>
        <w:rPr>
          <w:b/>
          <w:vanish/>
          <w:sz w:val="48"/>
          <w:szCs w:val="48"/>
        </w:rPr>
      </w:pPr>
    </w:p>
    <w:p w14:paraId="743C0F12" w14:textId="77777777" w:rsidR="0013148A" w:rsidRPr="0013148A" w:rsidRDefault="0013148A" w:rsidP="0013148A">
      <w:pPr>
        <w:pStyle w:val="ListParagraph"/>
        <w:keepNext/>
        <w:keepLines/>
        <w:numPr>
          <w:ilvl w:val="0"/>
          <w:numId w:val="5"/>
        </w:numPr>
        <w:spacing w:before="480" w:after="120"/>
        <w:contextualSpacing w:val="0"/>
        <w:outlineLvl w:val="0"/>
        <w:rPr>
          <w:b/>
          <w:vanish/>
          <w:sz w:val="48"/>
          <w:szCs w:val="48"/>
        </w:rPr>
      </w:pPr>
    </w:p>
    <w:p w14:paraId="54617823" w14:textId="77777777" w:rsidR="0013148A" w:rsidRPr="0013148A" w:rsidRDefault="0013148A" w:rsidP="0013148A">
      <w:pPr>
        <w:pStyle w:val="ListParagraph"/>
        <w:keepNext/>
        <w:keepLines/>
        <w:numPr>
          <w:ilvl w:val="1"/>
          <w:numId w:val="5"/>
        </w:numPr>
        <w:spacing w:before="360" w:after="80"/>
        <w:contextualSpacing w:val="0"/>
        <w:outlineLvl w:val="1"/>
        <w:rPr>
          <w:b/>
          <w:vanish/>
          <w:sz w:val="36"/>
          <w:szCs w:val="36"/>
        </w:rPr>
      </w:pPr>
    </w:p>
    <w:p w14:paraId="61410847" w14:textId="77777777" w:rsidR="0013148A" w:rsidRPr="0013148A" w:rsidRDefault="0013148A" w:rsidP="0013148A">
      <w:pPr>
        <w:pStyle w:val="ListParagraph"/>
        <w:keepNext/>
        <w:keepLines/>
        <w:numPr>
          <w:ilvl w:val="1"/>
          <w:numId w:val="5"/>
        </w:numPr>
        <w:spacing w:before="360" w:after="80"/>
        <w:contextualSpacing w:val="0"/>
        <w:outlineLvl w:val="1"/>
        <w:rPr>
          <w:b/>
          <w:vanish/>
          <w:sz w:val="36"/>
          <w:szCs w:val="36"/>
        </w:rPr>
      </w:pPr>
    </w:p>
    <w:p w14:paraId="44395AEC" w14:textId="11A57C5B" w:rsidR="0013148A" w:rsidRDefault="0013148A" w:rsidP="0013148A">
      <w:pPr>
        <w:pStyle w:val="Heading3"/>
        <w:spacing w:before="0" w:after="0"/>
        <w:rPr>
          <w:rFonts w:ascii="Arial" w:hAnsi="Arial" w:cs="Arial"/>
          <w:sz w:val="20"/>
          <w:szCs w:val="20"/>
        </w:rPr>
      </w:pPr>
      <w:r w:rsidRPr="0013148A">
        <w:rPr>
          <w:rFonts w:ascii="Arial" w:hAnsi="Arial" w:cs="Arial"/>
          <w:sz w:val="20"/>
          <w:szCs w:val="20"/>
        </w:rPr>
        <w:t>Anak Putus Sekolah</w:t>
      </w:r>
    </w:p>
    <w:p w14:paraId="36E59BF1" w14:textId="3A7F0760" w:rsidR="007051B3" w:rsidRDefault="007051B3" w:rsidP="007051B3">
      <w:pPr>
        <w:spacing w:after="0"/>
        <w:ind w:firstLine="630"/>
        <w:jc w:val="both"/>
        <w:rPr>
          <w:rFonts w:ascii="Arial" w:hAnsi="Arial" w:cs="Arial"/>
          <w:sz w:val="20"/>
          <w:szCs w:val="20"/>
        </w:rPr>
      </w:pPr>
      <w:r w:rsidRPr="007051B3">
        <w:rPr>
          <w:rFonts w:ascii="Arial" w:hAnsi="Arial" w:cs="Arial"/>
          <w:sz w:val="20"/>
          <w:szCs w:val="20"/>
        </w:rPr>
        <w:t xml:space="preserve">Putus sekolah adalah kondisi ketika seorang murid yang memilih berhenti dan tidak melanjutkan pendidikan formalnya. Umumnya, anak putus sekolah dikategorikan kepada anak usia sekolah, yakni antara usia 7-21 tahun. Kondisi tersebut tentu memiliki dampak yang sangat merugikan anak maupun masyarakat. Bagi anak, putus sekolah menghambat mereka untuk </w:t>
      </w:r>
      <w:r w:rsidRPr="007051B3">
        <w:rPr>
          <w:rFonts w:ascii="Arial" w:hAnsi="Arial" w:cs="Arial"/>
          <w:sz w:val="20"/>
          <w:szCs w:val="20"/>
        </w:rPr>
        <w:t>mendapatkan pengetahuan dan keterampilan yang dibutuhkan untuk bersaing dalam dunia kerja. Sementara dalam skala yang lebih luas, putus sekolah menurunkan produktivitas nasional sehingga berdampak buruk bagi masa depan suatu bangsa karena dapat menghambat pembangunan negara.</w:t>
      </w:r>
      <w:r w:rsidR="005C3044">
        <w:rPr>
          <w:rFonts w:ascii="Arial" w:hAnsi="Arial" w:cs="Arial"/>
          <w:sz w:val="20"/>
          <w:szCs w:val="20"/>
        </w:rPr>
        <w:t xml:space="preserve"> </w:t>
      </w:r>
      <w:r w:rsidR="005C3044">
        <w:rPr>
          <w:rFonts w:ascii="Arial" w:hAnsi="Arial" w:cs="Arial"/>
          <w:sz w:val="20"/>
          <w:szCs w:val="20"/>
        </w:rPr>
        <w:fldChar w:fldCharType="begin"/>
      </w:r>
      <w:r w:rsidR="005C3044">
        <w:rPr>
          <w:rFonts w:ascii="Arial" w:hAnsi="Arial" w:cs="Arial"/>
          <w:sz w:val="20"/>
          <w:szCs w:val="20"/>
        </w:rPr>
        <w:instrText xml:space="preserve"> ADDIN ZOTERO_ITEM CSL_CITATION {"citationID":"dcJHoM2S","properties":{"formattedCitation":"(10)","plainCitation":"(10)","noteIndex":0},"citationItems":[{"id":958,"uris":["http://zotero.org/users/16773726/items/LPHDW8MD"],"itemData":{"id":958,"type":"article-journal","abstract":"Download Citation | Sebab Akibat Banyak Anak Di Indonesia Yang Putus Sekolah | Pendidikan merupakan salah satu hal terpenting dalam kehidupan sesorang. Pendidikanlah yang menentukan dan menuntun masa depan dan arah hidup... | Find, read and cite all the research you need on ResearchGate","container-title":"Student Research Journal","DOI":"10.55606/srj-yappi.v1i1.218","issue":"1","language":"en","source":"www.researchgate.net","title":"Sebab Akibat Banyak Anak Di Indonesia Yang Putus Sekolah","URL":"https://www.researchgate.net/publication/390833303_Sebab_Akibat_Banyak_Anak_Di_Indonesia_Yang_Putus_Sekolah","volume":"1","author":[{"family":"Madaniah","given":"Fitria"},{"family":"Mutakin","given":"Mutakin"},{"family":"Nurjannah","given":"Siti"},{"family":"Darpin","given":"Darpin"}],"accessed":{"date-parts":[["2026",1,11]]},"issued":{"date-parts":[["2023"]]}}}],"schema":"https://github.com/citation-style-language/schema/raw/master/csl-citation.json"} </w:instrText>
      </w:r>
      <w:r w:rsidR="005C3044">
        <w:rPr>
          <w:rFonts w:ascii="Arial" w:hAnsi="Arial" w:cs="Arial"/>
          <w:sz w:val="20"/>
          <w:szCs w:val="20"/>
        </w:rPr>
        <w:fldChar w:fldCharType="separate"/>
      </w:r>
      <w:r w:rsidR="005C3044" w:rsidRPr="005C3044">
        <w:rPr>
          <w:rFonts w:ascii="Arial" w:hAnsi="Arial" w:cs="Arial"/>
          <w:sz w:val="20"/>
        </w:rPr>
        <w:t>(10)</w:t>
      </w:r>
      <w:r w:rsidR="005C3044">
        <w:rPr>
          <w:rFonts w:ascii="Arial" w:hAnsi="Arial" w:cs="Arial"/>
          <w:sz w:val="20"/>
          <w:szCs w:val="20"/>
        </w:rPr>
        <w:fldChar w:fldCharType="end"/>
      </w:r>
    </w:p>
    <w:p w14:paraId="0FF88E9B" w14:textId="3F76DC71" w:rsidR="007051B3" w:rsidRDefault="007051B3" w:rsidP="007051B3">
      <w:pPr>
        <w:spacing w:after="0"/>
        <w:ind w:firstLine="630"/>
        <w:jc w:val="both"/>
        <w:rPr>
          <w:rFonts w:ascii="Arial" w:hAnsi="Arial" w:cs="Arial"/>
          <w:sz w:val="20"/>
          <w:szCs w:val="20"/>
        </w:rPr>
      </w:pPr>
      <w:r w:rsidRPr="007051B3">
        <w:rPr>
          <w:rFonts w:ascii="Arial" w:hAnsi="Arial" w:cs="Arial"/>
          <w:sz w:val="20"/>
          <w:szCs w:val="20"/>
        </w:rPr>
        <w:t>Putus sekolah merupakan masalah kompleks yang dipengaruhi oleh berbagai faktor. Sukmadinata dalam menjelaskan bahwa faktor ekonomi menjadi penghalang utama bagi anak untuk melanjutkan pendidikan. Pendapatan orang tua yang tidak stabil dan tidak mencukupi kebutuhan dasar keluarga menciptakan situasi perencanaan pengeluaran menjadi sulit. Kondisi ini diperburuk oleh jumlah anggota keluarga yang banyak serta pengeluaran lainnya, seperti biaya transportasi, kebutuhan pribadi, dan uang saku. Ketidakseimbangan antara kebutuhan dan pendapatan memaksa anak-anak untuk bekerja demi membantu perekonomian keluarga, sehingga mereka harus mengorbankan waktu belajar dan pendidikan mereka terabaikan. Fenomena ini menunjukkan perlunya intervensi kebijakan yang tidak hanya berfokus pada subsidi pendidikan, tetapi juga pada peningkatan kesejahteraan keluarga sebagai solusi yang lebih komprehensif.</w:t>
      </w:r>
      <w:r w:rsidR="00EF3E32">
        <w:rPr>
          <w:rFonts w:ascii="Arial" w:hAnsi="Arial" w:cs="Arial"/>
          <w:sz w:val="20"/>
          <w:szCs w:val="20"/>
        </w:rPr>
        <w:t xml:space="preserve"> </w:t>
      </w:r>
      <w:r w:rsidR="00EF3E32">
        <w:rPr>
          <w:rFonts w:ascii="Arial" w:hAnsi="Arial" w:cs="Arial"/>
          <w:sz w:val="20"/>
          <w:szCs w:val="20"/>
        </w:rPr>
        <w:fldChar w:fldCharType="begin"/>
      </w:r>
      <w:r w:rsidR="00EF3E32">
        <w:rPr>
          <w:rFonts w:ascii="Arial" w:hAnsi="Arial" w:cs="Arial"/>
          <w:sz w:val="20"/>
          <w:szCs w:val="20"/>
        </w:rPr>
        <w:instrText xml:space="preserve"> ADDIN ZOTERO_ITEM CSL_CITATION {"citationID":"kWkVvMB9","properties":{"formattedCitation":"(11)","plainCitation":"(11)","noteIndex":0},"citationItems":[{"id":960,"uris":["http://zotero.org/users/16773726/items/5DKPHFS6"],"itemData":{"id":960,"type":"book","abstract":"Pada Edisi Revisi ini, dilakukan pemutakhiran berbagai data dan referensi berkaitan dengan berbagai pokok bahasan dalam buku ini dan sub-bahasan baru. Di antarasub-bahasan baru yang ditambahkan antara lain: efek psikologis tindakan kekerasan pada anak; kasus pelacuran anak di berbagai negara; karakteristik anak putus sekolah dan latar belakang serta keterbatasan keluarga, tekanan kemiskinan dan mekanisme survival keluarga. Didukung dengan analisis fakta dan fenomena yang ada di lapangan, apa yang disajikan dalam buku ini paling tidak berusaha menunjukkan potret buram dan besaran masalah serta persoalan yang dihadapi anak-anak rawan, mulai dari ancaman eksploitasi, perampasan kemerdekaan, penelantaran, penganiyaan, dan berbagai bentuk pelanggaran terhadap hak-hak anak. ---Buku persembahan penerbit Kencana (Prenadamedia)","event-place":"Jakarta","ISBN":"978-602-7985-22-3","language":"id","note":"Google-Books-ID: zqRPDwAAQBAJ","number-of-pages":"445","publisher":"Kencana","publisher-place":"Jakarta","source":"Google Books","title":"Masalah Sosial Anak","author":[{"family":"Suyanto","given":"Bagong"}],"issued":{"date-parts":[["2017"]]}}}],"schema":"https://github.com/citation-style-language/schema/raw/master/csl-citation.json"} </w:instrText>
      </w:r>
      <w:r w:rsidR="00EF3E32">
        <w:rPr>
          <w:rFonts w:ascii="Arial" w:hAnsi="Arial" w:cs="Arial"/>
          <w:sz w:val="20"/>
          <w:szCs w:val="20"/>
        </w:rPr>
        <w:fldChar w:fldCharType="separate"/>
      </w:r>
      <w:r w:rsidR="00EF3E32" w:rsidRPr="00EF3E32">
        <w:rPr>
          <w:rFonts w:ascii="Arial" w:hAnsi="Arial" w:cs="Arial"/>
          <w:sz w:val="20"/>
        </w:rPr>
        <w:t>(11)</w:t>
      </w:r>
      <w:r w:rsidR="00EF3E32">
        <w:rPr>
          <w:rFonts w:ascii="Arial" w:hAnsi="Arial" w:cs="Arial"/>
          <w:sz w:val="20"/>
          <w:szCs w:val="20"/>
        </w:rPr>
        <w:fldChar w:fldCharType="end"/>
      </w:r>
    </w:p>
    <w:p w14:paraId="33B2BC29" w14:textId="446320B8" w:rsidR="00070DC5" w:rsidRDefault="007051B3" w:rsidP="007051B3">
      <w:pPr>
        <w:spacing w:after="0"/>
        <w:ind w:firstLine="630"/>
        <w:jc w:val="both"/>
        <w:rPr>
          <w:rFonts w:ascii="Arial" w:hAnsi="Arial" w:cs="Arial"/>
          <w:sz w:val="20"/>
          <w:szCs w:val="20"/>
        </w:rPr>
      </w:pPr>
      <w:r w:rsidRPr="007051B3">
        <w:rPr>
          <w:rFonts w:ascii="Arial" w:hAnsi="Arial" w:cs="Arial"/>
          <w:sz w:val="20"/>
          <w:szCs w:val="20"/>
        </w:rPr>
        <w:t>Anak-anak di Indonesia yang memutuskan untuk tidak melanjutkan sekolah umumnya disebabkan oleh faktor ekonomi. Hal tersebut dibuktikan dengan data yang dirilis oleh BPS.</w:t>
      </w:r>
      <w:r w:rsidR="00EF3E32">
        <w:rPr>
          <w:rFonts w:ascii="Arial" w:hAnsi="Arial" w:cs="Arial"/>
          <w:sz w:val="20"/>
          <w:szCs w:val="20"/>
        </w:rPr>
        <w:t xml:space="preserve"> </w:t>
      </w:r>
      <w:r w:rsidR="00EF3E32">
        <w:rPr>
          <w:rFonts w:ascii="Arial" w:hAnsi="Arial" w:cs="Arial"/>
          <w:sz w:val="20"/>
          <w:szCs w:val="20"/>
        </w:rPr>
        <w:fldChar w:fldCharType="begin"/>
      </w:r>
      <w:r w:rsidR="00EF3E32">
        <w:rPr>
          <w:rFonts w:ascii="Arial" w:hAnsi="Arial" w:cs="Arial"/>
          <w:sz w:val="20"/>
          <w:szCs w:val="20"/>
        </w:rPr>
        <w:instrText xml:space="preserve"> ADDIN ZOTERO_ITEM CSL_CITATION {"citationID":"SotVbuxj","properties":{"formattedCitation":"(12)","plainCitation":"(12)","noteIndex":0},"citationItems":[{"id":962,"uris":["http://zotero.org/users/16773726/items/ZBBMWS4U"],"itemData":{"id":962,"type":"webpage","abstract":"Website resmi Badan Pusat Statistik. Website Badan Pusat Statistik sebagai sarana untuk mendiseminasikan data statistik secara mudah dan cepat kepada masyarakat dengan beberapa indikator diantaranya Inflasi, Kemiskinan, Ketenagakerjaan, Pertumbuhan Ekonomi.","language":"id","title":"Tingkat Penyelesaian Pendidikan Menurut Jenjang Pendidikan dan Kelompok Pengeluaran - Tabel Statistik","URL":"https://www.bps.go.id/id/statistics-table/2/MTk4MyMy/tingkat-penyelesaian-pendidikan-menurut-jenjang-pendidikan-dan-kelompok-pengeluaran.html","author":[{"literal":"Badan Pusat Statistik"}],"accessed":{"date-parts":[["2026",1,11]]},"issued":{"date-parts":[["2024"]]}}}],"schema":"https://github.com/citation-style-language/schema/raw/master/csl-citation.json"} </w:instrText>
      </w:r>
      <w:r w:rsidR="00EF3E32">
        <w:rPr>
          <w:rFonts w:ascii="Arial" w:hAnsi="Arial" w:cs="Arial"/>
          <w:sz w:val="20"/>
          <w:szCs w:val="20"/>
        </w:rPr>
        <w:fldChar w:fldCharType="separate"/>
      </w:r>
      <w:r w:rsidR="00EF3E32" w:rsidRPr="00EF3E32">
        <w:rPr>
          <w:rFonts w:ascii="Arial" w:hAnsi="Arial" w:cs="Arial"/>
          <w:sz w:val="20"/>
        </w:rPr>
        <w:t>(12)</w:t>
      </w:r>
      <w:r w:rsidR="00EF3E32">
        <w:rPr>
          <w:rFonts w:ascii="Arial" w:hAnsi="Arial" w:cs="Arial"/>
          <w:sz w:val="20"/>
          <w:szCs w:val="20"/>
        </w:rPr>
        <w:fldChar w:fldCharType="end"/>
      </w:r>
      <w:r w:rsidRPr="007051B3">
        <w:rPr>
          <w:rFonts w:ascii="Arial" w:hAnsi="Arial" w:cs="Arial"/>
          <w:sz w:val="20"/>
          <w:szCs w:val="20"/>
        </w:rPr>
        <w:t xml:space="preserve"> </w:t>
      </w:r>
    </w:p>
    <w:p w14:paraId="158A01D5" w14:textId="29EB1B12" w:rsidR="007051B3" w:rsidRPr="007051B3" w:rsidRDefault="00EF3E32" w:rsidP="00070DC5">
      <w:pPr>
        <w:spacing w:after="0"/>
        <w:jc w:val="both"/>
        <w:rPr>
          <w:rFonts w:ascii="Arial" w:hAnsi="Arial" w:cs="Arial"/>
          <w:sz w:val="20"/>
          <w:szCs w:val="20"/>
        </w:rPr>
      </w:pPr>
      <w:r>
        <w:rPr>
          <w:rFonts w:ascii="Arial" w:hAnsi="Arial" w:cs="Arial"/>
          <w:sz w:val="20"/>
          <w:szCs w:val="20"/>
        </w:rPr>
        <w:tab/>
      </w:r>
      <w:r w:rsidR="007051B3" w:rsidRPr="007051B3">
        <w:rPr>
          <w:rFonts w:ascii="Arial" w:hAnsi="Arial" w:cs="Arial"/>
          <w:sz w:val="20"/>
          <w:szCs w:val="20"/>
        </w:rPr>
        <w:t xml:space="preserve">Data tersebut menunjukkan adanya korelasi antara tingkat jenjang pendidikan yang dicapai dengan kondisi ekonomi keluarga, yang dilihat berdasarkan kelompok pengeluarannya. Semakin tinggi jenjang pendidikan yang ingin dicapai, maka semakin besar juga kemungkinan anak untuk putus sekolah, terutama pada jenjang SMA. Fenomena </w:t>
      </w:r>
      <w:r w:rsidR="007051B3" w:rsidRPr="007051B3">
        <w:rPr>
          <w:rFonts w:ascii="Arial" w:hAnsi="Arial" w:cs="Arial"/>
          <w:sz w:val="20"/>
          <w:szCs w:val="20"/>
        </w:rPr>
        <w:lastRenderedPageBreak/>
        <w:t>ini menunjukkan bahwa keterbatasan ekonomi menjadi hambatan utama bagi keluarga dalam membiayai pendidikan anak.</w:t>
      </w:r>
    </w:p>
    <w:p w14:paraId="3F5FF4A3" w14:textId="6A74F602" w:rsidR="007051B3" w:rsidRPr="007051B3" w:rsidRDefault="007051B3" w:rsidP="007051B3">
      <w:pPr>
        <w:ind w:firstLine="630"/>
        <w:jc w:val="both"/>
        <w:rPr>
          <w:rFonts w:ascii="Arial" w:hAnsi="Arial" w:cs="Arial"/>
          <w:sz w:val="20"/>
          <w:szCs w:val="20"/>
        </w:rPr>
      </w:pPr>
      <w:r w:rsidRPr="007051B3">
        <w:rPr>
          <w:rFonts w:ascii="Arial" w:hAnsi="Arial" w:cs="Arial"/>
          <w:sz w:val="20"/>
          <w:szCs w:val="20"/>
        </w:rPr>
        <w:t>Anak-anak dari keluarga dengan pengeluaran yang lebih tinggi cenderung memiliki akses yang lebih baik terhadap sumber daya pendidikan, seperti biaya sekolah, bimbingan belajar, dan fasilitas belajar yang memadai. Akses-akses tersebut memungkinkan mereka untuk lebih fokus pada pendidikan tanpa terbebani oleh masalah finansial sehingga mereka dapat mencapai tingkat penyelesaian yang lebih tinggi. Sebaliknya, anak-anak dari keluarga dengan keterbatasan ekonomi seringkali harus menghadapi pilihan sulit, yakni melanjutkan sekolah dengan segala keterbatasan atau berhenti sekolah untuk membantu perekonomian keluarga. Ketidakmampuan untuk memenuhi biaya pendidikan yang terus meningkat, termasuk biaya tidak langsung seperti transportasi dan perlengkapan belajar, semakin memperparah situasi ini.</w:t>
      </w:r>
    </w:p>
    <w:p w14:paraId="4605E91D" w14:textId="5847549E" w:rsidR="002413C5" w:rsidRPr="007051B3" w:rsidRDefault="0013148A" w:rsidP="007051B3">
      <w:pPr>
        <w:pStyle w:val="Heading3"/>
        <w:spacing w:before="0" w:after="0"/>
        <w:rPr>
          <w:rFonts w:ascii="Arial" w:hAnsi="Arial" w:cs="Arial"/>
          <w:sz w:val="20"/>
          <w:szCs w:val="20"/>
        </w:rPr>
      </w:pPr>
      <w:r w:rsidRPr="0013148A">
        <w:rPr>
          <w:rFonts w:ascii="Arial" w:hAnsi="Arial" w:cs="Arial"/>
          <w:sz w:val="20"/>
          <w:szCs w:val="20"/>
        </w:rPr>
        <w:t>Ketimpangan Pendidikan</w:t>
      </w:r>
    </w:p>
    <w:p w14:paraId="2B879C5C" w14:textId="70720318" w:rsidR="004B0ED3" w:rsidRDefault="004B0ED3" w:rsidP="004B0ED3">
      <w:pPr>
        <w:tabs>
          <w:tab w:val="left" w:pos="2250"/>
        </w:tabs>
        <w:spacing w:after="0" w:line="240" w:lineRule="auto"/>
        <w:ind w:firstLine="720"/>
        <w:jc w:val="both"/>
        <w:rPr>
          <w:rFonts w:ascii="Arial" w:hAnsi="Arial" w:cs="Arial"/>
          <w:sz w:val="20"/>
        </w:rPr>
      </w:pPr>
      <w:r w:rsidRPr="004B0ED3">
        <w:rPr>
          <w:rFonts w:ascii="Arial" w:hAnsi="Arial" w:cs="Arial"/>
          <w:sz w:val="20"/>
        </w:rPr>
        <w:t>Ketimpangan pendidikan menjadi masalah lainnya yang memengaruhi kualitas sumber daya manusia di Indonesia. Ketimpangan tersebut terlihat jelas antara wilayah perkotaan dan pedesaan, serta antara daerah maju dan daerah tertinggal. Faktor-faktor seperti sulitnya akses menuju sekolah, keterbatasan infrastruktur, distribusi guru yang tidak merata, serta kondisi sosial dan ekonomi masyarakat turut memperparah ketidaksetaraan tersebut. Jika tidak segera ditangani, ketimpangan pendidikan dapat memperlebar kesenjangan sosial dan ekonomi di Indonesia, menghambat mobilitas sosial, serta berdampak negatif pada pembangunan nasional.</w:t>
      </w:r>
      <w:r w:rsidR="00EF3E32">
        <w:rPr>
          <w:rFonts w:ascii="Arial" w:hAnsi="Arial" w:cs="Arial"/>
          <w:sz w:val="20"/>
        </w:rPr>
        <w:t xml:space="preserve"> </w:t>
      </w:r>
      <w:r w:rsidR="00EF3E32">
        <w:rPr>
          <w:rFonts w:ascii="Arial" w:hAnsi="Arial" w:cs="Arial"/>
          <w:sz w:val="20"/>
        </w:rPr>
        <w:fldChar w:fldCharType="begin"/>
      </w:r>
      <w:r w:rsidR="00EF3E32">
        <w:rPr>
          <w:rFonts w:ascii="Arial" w:hAnsi="Arial" w:cs="Arial"/>
          <w:sz w:val="20"/>
        </w:rPr>
        <w:instrText xml:space="preserve"> ADDIN ZOTERO_ITEM CSL_CITATION {"citationID":"50xYq407","properties":{"formattedCitation":"(13)","plainCitation":"(13)","noteIndex":0},"citationItems":[{"id":964,"uris":["http://zotero.org/users/16773726/items/AGG529W5"],"itemData":{"id":964,"type":"article-journal","abstract":"Pendidikan diperlukan agar manusia memiliki kualitas yang baik dan juga kreatif. Sarana dan prasarana serta tenaga pendidik memiliki peranan penting dalam pendidikaan. Indonesia belum mencapai kesetaraan dalam dunia pendidikan, maka tujuan dari tulisan ini adalah untuk meneliti faktor penyebab dan solusi kesenjangan tersebut. Metode yang peneliti gunakan untuk membuat tulisan ini ialah metode penelitian kualitatif dengan menggunakan teknik pengumpulan data berupa studi literatur yang berdasar pada jurnal-jurnal terkait. Dari hasil penelitian, peneliti mendapatkan lima faktor penyebab terjadinya kesenjangan dalam pendidikan di Indonesia. Pertama, susahnya akses menuju sekolah. Kedua, kurangnya fasilitas sekolah. Ketiga, rendahnya minat dan kualitas guru. Keempat, pengeluaran rumah tangga. Kelima, perspektif terhadap pendidikan. Dari kelima faktor tersebut, peneliti memiliki solusi untuk mengurangi terjadinya kesenjangan tersebut, diantarnya memaksimalkan anggaran APBN untuk kualitas pendidikan, mengadakan pelatihan menulis untuk meningkatkan profesionalisme guru, menerapkan program beasiswa dan program kerja social untuk meningkatkan keterampilan dan kompetensi, serta melakukan kegiatan sosialisasi untuk meningkatkan kesadaran akan pentingnya pendidikan bagi anak.","container-title":"Jurnal Pendidikan Transformatif","DOI":"10.9000/jpt.v2i6.1231","ISSN":"2963-3176","issue":"6","language":"en","license":"Copyright (c) 2023 Salamah Hujaimah, Allya Azizatul Fadhilah, Raisyal Fiqri Perdana Sasmita, ‘Aisyah Naurah Salsabila, Mira Mariani, Dadi Mulyadi Nugraha; Gunawan Santoso","page":"142-148","source":"jupetra.org","title":"Faktor, Penyebab, dan Solusi Kesenjangan Sosial Dalam Pendidikan","volume":"2","author":[{"family":"Hujaimah","given":"Salamah"},{"family":"Fadhilah","given":"Allya Azizatul"},{"family":"Sasmita","given":"Raisyal Fiqri Perdana"},{"family":"Salsabila","given":"‘Aisyah Naurah"},{"family":"Mariani","given":"Mira"},{"family":"Nugraha","given":"Dadi Mulyadi"},{"family":"Santoso","given":"Gunawan"}],"issued":{"date-parts":[["2023",12,7]]}}}],"schema":"https://github.com/citation-style-language/schema/raw/master/csl-citation.json"} </w:instrText>
      </w:r>
      <w:r w:rsidR="00EF3E32">
        <w:rPr>
          <w:rFonts w:ascii="Arial" w:hAnsi="Arial" w:cs="Arial"/>
          <w:sz w:val="20"/>
        </w:rPr>
        <w:fldChar w:fldCharType="separate"/>
      </w:r>
      <w:r w:rsidR="00EF3E32" w:rsidRPr="00EF3E32">
        <w:rPr>
          <w:rFonts w:ascii="Arial" w:hAnsi="Arial" w:cs="Arial"/>
          <w:sz w:val="20"/>
        </w:rPr>
        <w:t>(13)</w:t>
      </w:r>
      <w:r w:rsidR="00EF3E32">
        <w:rPr>
          <w:rFonts w:ascii="Arial" w:hAnsi="Arial" w:cs="Arial"/>
          <w:sz w:val="20"/>
        </w:rPr>
        <w:fldChar w:fldCharType="end"/>
      </w:r>
    </w:p>
    <w:p w14:paraId="7D6BF0FB" w14:textId="3696BA98" w:rsidR="004B0ED3" w:rsidRPr="004B0ED3" w:rsidRDefault="004B0ED3" w:rsidP="004B0ED3">
      <w:pPr>
        <w:spacing w:after="0" w:line="240" w:lineRule="auto"/>
        <w:ind w:firstLine="720"/>
        <w:jc w:val="both"/>
        <w:rPr>
          <w:rFonts w:ascii="Arial" w:hAnsi="Arial" w:cs="Arial"/>
          <w:sz w:val="20"/>
        </w:rPr>
      </w:pPr>
      <w:r w:rsidRPr="004B0ED3">
        <w:rPr>
          <w:rFonts w:ascii="Arial" w:hAnsi="Arial" w:cs="Arial"/>
          <w:sz w:val="20"/>
        </w:rPr>
        <w:t xml:space="preserve">Sebagai negara kepulauan, kondisi geografis Indonesia menjadi salah satu faktor utama yang </w:t>
      </w:r>
      <w:r w:rsidRPr="004B0ED3">
        <w:rPr>
          <w:rFonts w:ascii="Arial" w:hAnsi="Arial" w:cs="Arial"/>
          <w:sz w:val="20"/>
        </w:rPr>
        <w:t>berkontribusi terhadap ketimpangan akses pendidikan. Banyak wilayah yang terdiri atas daerah terpencil dan terisolasi sehingga perjalanan menuju sekolah menjadi tantangan besar bagi para siswa. Beberapa daerah seperti Gorontalo, Nusa Tenggara Timur (NTT), dan Papua, mengalami kendala besar dalam menyediakan akses pendidikan yang mudah dijangkau oleh masyarakat. Jarak tempuh yang jauh dan kondisi medan yang sulit tidak hanya menghambat proses pembelajaran, tetapi juga dapat mempengaruhi semangat serta motivasi siswa dalam mengenyam pendidikan.</w:t>
      </w:r>
    </w:p>
    <w:p w14:paraId="0CF56837" w14:textId="0C49318E" w:rsidR="004B0ED3" w:rsidRPr="004B0ED3" w:rsidRDefault="004B0ED3" w:rsidP="004B0ED3">
      <w:pPr>
        <w:spacing w:after="0" w:line="240" w:lineRule="auto"/>
        <w:ind w:firstLine="720"/>
        <w:jc w:val="both"/>
        <w:rPr>
          <w:rFonts w:ascii="Arial" w:hAnsi="Arial" w:cs="Arial"/>
          <w:sz w:val="20"/>
        </w:rPr>
      </w:pPr>
      <w:r w:rsidRPr="004B0ED3">
        <w:rPr>
          <w:rFonts w:ascii="Arial" w:hAnsi="Arial" w:cs="Arial"/>
          <w:sz w:val="20"/>
        </w:rPr>
        <w:t>Ketimpangan akses pendidikan semakin diperparah oleh kurangnya infrastruktur yang memadai, termasuk jumlah sekolah yang terbatas dan kondisi fasilitas yang jauh dari standar layak. Keterbatasan infrastruktur tidak hanya menghambat akses langsung terhadap pendidikan, tetapi juga membatasi kemampuan siswa dalam memanfaatkan teknologi komputer dan internet sebagai alat bantu pembelajaran. Padahal, pemanfaatan teknologi memiliki potensi besar dalam meningkatkan kualitas pendidikan dan mempercepat distribusi pengetahuan, terutama di daerah terpencil. Selain itu, implementasi kurikulum merdeka yang telah dirancang oleh Pemerintah Indonesia juga tidak dapat berjalan dengan maksimal akibat keterbatasan sarana pendukung dan tenaga pengajar. Ketimpangan tersebut semakin memperlebar kesenjangan kualitas pendidikan antarwilayah, yang pada akhirnya berdampak pada ketidaksetaraan sosial dan ekonomi di masyarakat.</w:t>
      </w:r>
      <w:r w:rsidR="00EF3E32">
        <w:rPr>
          <w:rFonts w:ascii="Arial" w:hAnsi="Arial" w:cs="Arial"/>
          <w:sz w:val="20"/>
        </w:rPr>
        <w:t xml:space="preserve"> </w:t>
      </w:r>
      <w:r w:rsidR="00EF3E32">
        <w:rPr>
          <w:rFonts w:ascii="Arial" w:hAnsi="Arial" w:cs="Arial"/>
          <w:sz w:val="20"/>
        </w:rPr>
        <w:fldChar w:fldCharType="begin"/>
      </w:r>
      <w:r w:rsidR="00EF3E32">
        <w:rPr>
          <w:rFonts w:ascii="Arial" w:hAnsi="Arial" w:cs="Arial"/>
          <w:sz w:val="20"/>
        </w:rPr>
        <w:instrText xml:space="preserve"> ADDIN ZOTERO_ITEM CSL_CITATION {"citationID":"7024xqgI","properties":{"formattedCitation":"(14)","plainCitation":"(14)","noteIndex":0},"citationItems":[{"id":966,"uris":["http://zotero.org/users/16773726/items/NY4NNIFV"],"itemData":{"id":966,"type":"webpage","abstract":"Website Resmi Kementerian Sekretariat Negara","language":"en","title":"Pendidikan di Wilayah Terpencil: Tantangan Pemerintah dalam Pemerataan Pendidikan di Indonesia","title-short":"Pendidikan di Wilayah Terpencil","URL":"https://www.setneg.go.id/baca/index/pendidikan_di_wilayah_terpencil_tantangan_pemerintah_dalam_pemerataan_pendidikan_di_indonesia_1","author":[{"literal":"Kementerian Sekretariat Negara"}],"accessed":{"date-parts":[["2026",1,11]]},"issued":{"date-parts":[["2024"]]}}}],"schema":"https://github.com/citation-style-language/schema/raw/master/csl-citation.json"} </w:instrText>
      </w:r>
      <w:r w:rsidR="00EF3E32">
        <w:rPr>
          <w:rFonts w:ascii="Arial" w:hAnsi="Arial" w:cs="Arial"/>
          <w:sz w:val="20"/>
        </w:rPr>
        <w:fldChar w:fldCharType="separate"/>
      </w:r>
      <w:r w:rsidR="00EF3E32" w:rsidRPr="00EF3E32">
        <w:rPr>
          <w:rFonts w:ascii="Arial" w:hAnsi="Arial" w:cs="Arial"/>
          <w:sz w:val="20"/>
        </w:rPr>
        <w:t>(14)</w:t>
      </w:r>
      <w:r w:rsidR="00EF3E32">
        <w:rPr>
          <w:rFonts w:ascii="Arial" w:hAnsi="Arial" w:cs="Arial"/>
          <w:sz w:val="20"/>
        </w:rPr>
        <w:fldChar w:fldCharType="end"/>
      </w:r>
    </w:p>
    <w:p w14:paraId="6DED8CAE" w14:textId="4C40BB20" w:rsidR="002413C5" w:rsidRPr="00EF3E32" w:rsidRDefault="004B0ED3" w:rsidP="004B0ED3">
      <w:pPr>
        <w:spacing w:after="0" w:line="240" w:lineRule="auto"/>
        <w:ind w:firstLine="720"/>
        <w:jc w:val="both"/>
        <w:rPr>
          <w:rFonts w:ascii="Arial" w:hAnsi="Arial" w:cs="Arial"/>
          <w:sz w:val="20"/>
          <w:lang w:val="en-ID"/>
        </w:rPr>
      </w:pPr>
      <w:r w:rsidRPr="004B0ED3">
        <w:rPr>
          <w:rFonts w:ascii="Arial" w:hAnsi="Arial" w:cs="Arial"/>
          <w:sz w:val="20"/>
        </w:rPr>
        <w:t>K</w:t>
      </w:r>
      <w:proofErr w:type="spellStart"/>
      <w:r w:rsidRPr="004B0ED3">
        <w:rPr>
          <w:rFonts w:ascii="Arial" w:hAnsi="Arial" w:cs="Arial"/>
          <w:sz w:val="20"/>
          <w:lang w:val="en-ID"/>
        </w:rPr>
        <w:t>etimpangan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pendidikan</w:t>
      </w:r>
      <w:proofErr w:type="spellEnd"/>
      <w:r w:rsidRPr="004B0ED3">
        <w:rPr>
          <w:rFonts w:ascii="Arial" w:hAnsi="Arial" w:cs="Arial"/>
          <w:sz w:val="20"/>
          <w:lang w:val="en-ID"/>
        </w:rPr>
        <w:t xml:space="preserve"> di Indonesia juga </w:t>
      </w:r>
      <w:proofErr w:type="spellStart"/>
      <w:r w:rsidRPr="004B0ED3">
        <w:rPr>
          <w:rFonts w:ascii="Arial" w:hAnsi="Arial" w:cs="Arial"/>
          <w:sz w:val="20"/>
          <w:lang w:val="en-ID"/>
        </w:rPr>
        <w:t>dipengaruhi</w:t>
      </w:r>
      <w:proofErr w:type="spellEnd"/>
      <w:r w:rsidRPr="004B0ED3">
        <w:rPr>
          <w:rFonts w:ascii="Arial" w:hAnsi="Arial" w:cs="Arial"/>
          <w:sz w:val="20"/>
          <w:lang w:val="en-ID"/>
        </w:rPr>
        <w:t xml:space="preserve"> oleh </w:t>
      </w:r>
      <w:proofErr w:type="spellStart"/>
      <w:r w:rsidRPr="004B0ED3">
        <w:rPr>
          <w:rFonts w:ascii="Arial" w:hAnsi="Arial" w:cs="Arial"/>
          <w:sz w:val="20"/>
          <w:lang w:val="en-ID"/>
        </w:rPr>
        <w:t>masalah</w:t>
      </w:r>
      <w:proofErr w:type="spellEnd"/>
      <w:r w:rsidRPr="004B0ED3">
        <w:rPr>
          <w:rFonts w:ascii="Arial" w:hAnsi="Arial" w:cs="Arial"/>
          <w:sz w:val="20"/>
          <w:lang w:val="en-ID"/>
        </w:rPr>
        <w:t xml:space="preserve"> </w:t>
      </w:r>
      <w:proofErr w:type="spellStart"/>
      <w:r w:rsidRPr="004B0ED3">
        <w:rPr>
          <w:rFonts w:ascii="Arial" w:hAnsi="Arial" w:cs="Arial"/>
          <w:sz w:val="20"/>
          <w:lang w:val="en-ID"/>
        </w:rPr>
        <w:t>kualitas</w:t>
      </w:r>
      <w:proofErr w:type="spellEnd"/>
      <w:r w:rsidRPr="004B0ED3">
        <w:rPr>
          <w:rFonts w:ascii="Arial" w:hAnsi="Arial" w:cs="Arial"/>
          <w:sz w:val="20"/>
          <w:lang w:val="en-ID"/>
        </w:rPr>
        <w:t xml:space="preserve"> dan </w:t>
      </w:r>
      <w:proofErr w:type="spellStart"/>
      <w:r w:rsidRPr="004B0ED3">
        <w:rPr>
          <w:rFonts w:ascii="Arial" w:hAnsi="Arial" w:cs="Arial"/>
          <w:sz w:val="20"/>
          <w:lang w:val="en-ID"/>
        </w:rPr>
        <w:t>distribusi</w:t>
      </w:r>
      <w:proofErr w:type="spellEnd"/>
      <w:r w:rsidRPr="004B0ED3">
        <w:rPr>
          <w:rFonts w:ascii="Arial" w:hAnsi="Arial" w:cs="Arial"/>
          <w:sz w:val="20"/>
          <w:lang w:val="en-ID"/>
        </w:rPr>
        <w:t xml:space="preserve"> </w:t>
      </w:r>
      <w:proofErr w:type="spellStart"/>
      <w:r w:rsidRPr="004B0ED3">
        <w:rPr>
          <w:rFonts w:ascii="Arial" w:hAnsi="Arial" w:cs="Arial"/>
          <w:sz w:val="20"/>
          <w:lang w:val="en-ID"/>
        </w:rPr>
        <w:t>tenaga</w:t>
      </w:r>
      <w:proofErr w:type="spellEnd"/>
      <w:r w:rsidRPr="004B0ED3">
        <w:rPr>
          <w:rFonts w:ascii="Arial" w:hAnsi="Arial" w:cs="Arial"/>
          <w:sz w:val="20"/>
          <w:lang w:val="en-ID"/>
        </w:rPr>
        <w:t xml:space="preserve"> </w:t>
      </w:r>
      <w:proofErr w:type="spellStart"/>
      <w:r w:rsidRPr="004B0ED3">
        <w:rPr>
          <w:rFonts w:ascii="Arial" w:hAnsi="Arial" w:cs="Arial"/>
          <w:sz w:val="20"/>
          <w:lang w:val="en-ID"/>
        </w:rPr>
        <w:t>pendidikan</w:t>
      </w:r>
      <w:proofErr w:type="spellEnd"/>
      <w:r w:rsidRPr="004B0ED3">
        <w:rPr>
          <w:rFonts w:ascii="Arial" w:hAnsi="Arial" w:cs="Arial"/>
          <w:sz w:val="20"/>
          <w:lang w:val="en-ID"/>
        </w:rPr>
        <w:t xml:space="preserve"> di Indonesia yang </w:t>
      </w:r>
      <w:proofErr w:type="spellStart"/>
      <w:r w:rsidRPr="004B0ED3">
        <w:rPr>
          <w:rFonts w:ascii="Arial" w:hAnsi="Arial" w:cs="Arial"/>
          <w:sz w:val="20"/>
          <w:lang w:val="en-ID"/>
        </w:rPr>
        <w:t>belum</w:t>
      </w:r>
      <w:proofErr w:type="spellEnd"/>
      <w:r w:rsidRPr="004B0ED3">
        <w:rPr>
          <w:rFonts w:ascii="Arial" w:hAnsi="Arial" w:cs="Arial"/>
          <w:sz w:val="20"/>
          <w:lang w:val="en-ID"/>
        </w:rPr>
        <w:t xml:space="preserve"> </w:t>
      </w:r>
      <w:proofErr w:type="spellStart"/>
      <w:r w:rsidRPr="004B0ED3">
        <w:rPr>
          <w:rFonts w:ascii="Arial" w:hAnsi="Arial" w:cs="Arial"/>
          <w:sz w:val="20"/>
          <w:lang w:val="en-ID"/>
        </w:rPr>
        <w:t>merata</w:t>
      </w:r>
      <w:proofErr w:type="spellEnd"/>
      <w:r w:rsidRPr="004B0ED3">
        <w:rPr>
          <w:rFonts w:ascii="Arial" w:hAnsi="Arial" w:cs="Arial"/>
          <w:sz w:val="20"/>
          <w:lang w:val="en-ID"/>
        </w:rPr>
        <w:t xml:space="preserve">. Banyak guru yang </w:t>
      </w:r>
      <w:proofErr w:type="spellStart"/>
      <w:r w:rsidRPr="004B0ED3">
        <w:rPr>
          <w:rFonts w:ascii="Arial" w:hAnsi="Arial" w:cs="Arial"/>
          <w:sz w:val="20"/>
          <w:lang w:val="en-ID"/>
        </w:rPr>
        <w:t>menolak</w:t>
      </w:r>
      <w:proofErr w:type="spellEnd"/>
      <w:r w:rsidRPr="004B0ED3">
        <w:rPr>
          <w:rFonts w:ascii="Arial" w:hAnsi="Arial" w:cs="Arial"/>
          <w:sz w:val="20"/>
          <w:lang w:val="en-ID"/>
        </w:rPr>
        <w:t xml:space="preserve"> </w:t>
      </w:r>
      <w:proofErr w:type="spellStart"/>
      <w:r w:rsidRPr="004B0ED3">
        <w:rPr>
          <w:rFonts w:ascii="Arial" w:hAnsi="Arial" w:cs="Arial"/>
          <w:sz w:val="20"/>
          <w:lang w:val="en-ID"/>
        </w:rPr>
        <w:t>untuk</w:t>
      </w:r>
      <w:proofErr w:type="spellEnd"/>
      <w:r w:rsidRPr="004B0ED3">
        <w:rPr>
          <w:rFonts w:ascii="Arial" w:hAnsi="Arial" w:cs="Arial"/>
          <w:sz w:val="20"/>
          <w:lang w:val="en-ID"/>
        </w:rPr>
        <w:t xml:space="preserve"> </w:t>
      </w:r>
      <w:proofErr w:type="spellStart"/>
      <w:r w:rsidRPr="004B0ED3">
        <w:rPr>
          <w:rFonts w:ascii="Arial" w:hAnsi="Arial" w:cs="Arial"/>
          <w:sz w:val="20"/>
          <w:lang w:val="en-ID"/>
        </w:rPr>
        <w:t>ditempatkan</w:t>
      </w:r>
      <w:proofErr w:type="spellEnd"/>
      <w:r w:rsidRPr="004B0ED3">
        <w:rPr>
          <w:rFonts w:ascii="Arial" w:hAnsi="Arial" w:cs="Arial"/>
          <w:sz w:val="20"/>
          <w:lang w:val="en-ID"/>
        </w:rPr>
        <w:t xml:space="preserve"> oleh </w:t>
      </w:r>
      <w:proofErr w:type="spellStart"/>
      <w:r w:rsidRPr="004B0ED3">
        <w:rPr>
          <w:rFonts w:ascii="Arial" w:hAnsi="Arial" w:cs="Arial"/>
          <w:sz w:val="20"/>
          <w:lang w:val="en-ID"/>
        </w:rPr>
        <w:t>Pemerintah</w:t>
      </w:r>
      <w:proofErr w:type="spellEnd"/>
      <w:r w:rsidRPr="004B0ED3">
        <w:rPr>
          <w:rFonts w:ascii="Arial" w:hAnsi="Arial" w:cs="Arial"/>
          <w:sz w:val="20"/>
          <w:lang w:val="en-ID"/>
        </w:rPr>
        <w:t xml:space="preserve"> Indonesia </w:t>
      </w:r>
      <w:proofErr w:type="spellStart"/>
      <w:r w:rsidRPr="004B0ED3">
        <w:rPr>
          <w:rFonts w:ascii="Arial" w:hAnsi="Arial" w:cs="Arial"/>
          <w:sz w:val="20"/>
          <w:lang w:val="en-ID"/>
        </w:rPr>
        <w:t>atau</w:t>
      </w:r>
      <w:proofErr w:type="spellEnd"/>
      <w:r w:rsidRPr="004B0ED3">
        <w:rPr>
          <w:rFonts w:ascii="Arial" w:hAnsi="Arial" w:cs="Arial"/>
          <w:sz w:val="20"/>
          <w:lang w:val="en-ID"/>
        </w:rPr>
        <w:t xml:space="preserve"> </w:t>
      </w:r>
      <w:proofErr w:type="spellStart"/>
      <w:r w:rsidRPr="004B0ED3">
        <w:rPr>
          <w:rFonts w:ascii="Arial" w:hAnsi="Arial" w:cs="Arial"/>
          <w:sz w:val="20"/>
          <w:lang w:val="en-ID"/>
        </w:rPr>
        <w:t>instansi</w:t>
      </w:r>
      <w:proofErr w:type="spellEnd"/>
      <w:r w:rsidRPr="004B0ED3">
        <w:rPr>
          <w:rFonts w:ascii="Arial" w:hAnsi="Arial" w:cs="Arial"/>
          <w:sz w:val="20"/>
          <w:lang w:val="en-ID"/>
        </w:rPr>
        <w:t xml:space="preserve"> </w:t>
      </w:r>
      <w:proofErr w:type="spellStart"/>
      <w:r w:rsidRPr="004B0ED3">
        <w:rPr>
          <w:rFonts w:ascii="Arial" w:hAnsi="Arial" w:cs="Arial"/>
          <w:sz w:val="20"/>
          <w:lang w:val="en-ID"/>
        </w:rPr>
        <w:t>terkait</w:t>
      </w:r>
      <w:proofErr w:type="spellEnd"/>
      <w:r w:rsidRPr="004B0ED3">
        <w:rPr>
          <w:rFonts w:ascii="Arial" w:hAnsi="Arial" w:cs="Arial"/>
          <w:sz w:val="20"/>
          <w:lang w:val="en-ID"/>
        </w:rPr>
        <w:t xml:space="preserve"> di </w:t>
      </w:r>
      <w:proofErr w:type="spellStart"/>
      <w:r w:rsidRPr="004B0ED3">
        <w:rPr>
          <w:rFonts w:ascii="Arial" w:hAnsi="Arial" w:cs="Arial"/>
          <w:sz w:val="20"/>
          <w:lang w:val="en-ID"/>
        </w:rPr>
        <w:t>daerah</w:t>
      </w:r>
      <w:proofErr w:type="spellEnd"/>
      <w:r w:rsidRPr="004B0ED3">
        <w:rPr>
          <w:rFonts w:ascii="Arial" w:hAnsi="Arial" w:cs="Arial"/>
          <w:sz w:val="20"/>
          <w:lang w:val="en-ID"/>
        </w:rPr>
        <w:t xml:space="preserve"> </w:t>
      </w:r>
      <w:proofErr w:type="spellStart"/>
      <w:r w:rsidRPr="004B0ED3">
        <w:rPr>
          <w:rFonts w:ascii="Arial" w:hAnsi="Arial" w:cs="Arial"/>
          <w:sz w:val="20"/>
          <w:lang w:val="en-ID"/>
        </w:rPr>
        <w:t>terpencil</w:t>
      </w:r>
      <w:proofErr w:type="spellEnd"/>
      <w:r w:rsidRPr="004B0ED3">
        <w:rPr>
          <w:rFonts w:ascii="Arial" w:hAnsi="Arial" w:cs="Arial"/>
          <w:sz w:val="20"/>
          <w:lang w:val="en-ID"/>
        </w:rPr>
        <w:t xml:space="preserve"> </w:t>
      </w:r>
      <w:proofErr w:type="spellStart"/>
      <w:r w:rsidRPr="004B0ED3">
        <w:rPr>
          <w:rFonts w:ascii="Arial" w:hAnsi="Arial" w:cs="Arial"/>
          <w:sz w:val="20"/>
          <w:lang w:val="en-ID"/>
        </w:rPr>
        <w:t>dengan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berbagai</w:t>
      </w:r>
      <w:proofErr w:type="spellEnd"/>
      <w:r w:rsidRPr="004B0ED3">
        <w:rPr>
          <w:rFonts w:ascii="Arial" w:hAnsi="Arial" w:cs="Arial"/>
          <w:sz w:val="20"/>
          <w:lang w:val="en-ID"/>
        </w:rPr>
        <w:t xml:space="preserve"> </w:t>
      </w:r>
      <w:proofErr w:type="spellStart"/>
      <w:r w:rsidRPr="004B0ED3">
        <w:rPr>
          <w:rFonts w:ascii="Arial" w:hAnsi="Arial" w:cs="Arial"/>
          <w:sz w:val="20"/>
          <w:lang w:val="en-ID"/>
        </w:rPr>
        <w:t>alasan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seperti</w:t>
      </w:r>
      <w:proofErr w:type="spellEnd"/>
      <w:r w:rsidRPr="004B0ED3">
        <w:rPr>
          <w:rFonts w:ascii="Arial" w:hAnsi="Arial" w:cs="Arial"/>
          <w:sz w:val="20"/>
          <w:lang w:val="en-ID"/>
        </w:rPr>
        <w:t xml:space="preserve">, </w:t>
      </w:r>
      <w:proofErr w:type="spellStart"/>
      <w:r w:rsidRPr="004B0ED3">
        <w:rPr>
          <w:rFonts w:ascii="Arial" w:hAnsi="Arial" w:cs="Arial"/>
          <w:sz w:val="20"/>
          <w:lang w:val="en-ID"/>
        </w:rPr>
        <w:t>keterbatasan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finansial</w:t>
      </w:r>
      <w:proofErr w:type="spellEnd"/>
      <w:r w:rsidRPr="004B0ED3">
        <w:rPr>
          <w:rFonts w:ascii="Arial" w:hAnsi="Arial" w:cs="Arial"/>
          <w:sz w:val="20"/>
          <w:lang w:val="en-ID"/>
        </w:rPr>
        <w:t xml:space="preserve">, </w:t>
      </w:r>
      <w:proofErr w:type="spellStart"/>
      <w:r w:rsidRPr="004B0ED3">
        <w:rPr>
          <w:rFonts w:ascii="Arial" w:hAnsi="Arial" w:cs="Arial"/>
          <w:sz w:val="20"/>
          <w:lang w:val="en-ID"/>
        </w:rPr>
        <w:t>minimnya</w:t>
      </w:r>
      <w:proofErr w:type="spellEnd"/>
      <w:r w:rsidRPr="004B0ED3">
        <w:rPr>
          <w:rFonts w:ascii="Arial" w:hAnsi="Arial" w:cs="Arial"/>
          <w:sz w:val="20"/>
          <w:lang w:val="en-ID"/>
        </w:rPr>
        <w:t xml:space="preserve"> </w:t>
      </w:r>
      <w:proofErr w:type="spellStart"/>
      <w:r w:rsidRPr="004B0ED3">
        <w:rPr>
          <w:rFonts w:ascii="Arial" w:hAnsi="Arial" w:cs="Arial"/>
          <w:sz w:val="20"/>
          <w:lang w:val="en-ID"/>
        </w:rPr>
        <w:t>tunjangan</w:t>
      </w:r>
      <w:proofErr w:type="spellEnd"/>
      <w:r w:rsidRPr="004B0ED3">
        <w:rPr>
          <w:rFonts w:ascii="Arial" w:hAnsi="Arial" w:cs="Arial"/>
          <w:sz w:val="20"/>
          <w:lang w:val="en-ID"/>
        </w:rPr>
        <w:t xml:space="preserve">, dan </w:t>
      </w:r>
      <w:proofErr w:type="spellStart"/>
      <w:r w:rsidRPr="004B0ED3">
        <w:rPr>
          <w:rFonts w:ascii="Arial" w:hAnsi="Arial" w:cs="Arial"/>
          <w:sz w:val="20"/>
          <w:lang w:val="en-ID"/>
        </w:rPr>
        <w:t>terbatasnya</w:t>
      </w:r>
      <w:proofErr w:type="spellEnd"/>
      <w:r w:rsidRPr="004B0ED3">
        <w:rPr>
          <w:rFonts w:ascii="Arial" w:hAnsi="Arial" w:cs="Arial"/>
          <w:sz w:val="20"/>
          <w:lang w:val="en-ID"/>
        </w:rPr>
        <w:t xml:space="preserve"> </w:t>
      </w:r>
      <w:proofErr w:type="spellStart"/>
      <w:r w:rsidRPr="004B0ED3">
        <w:rPr>
          <w:rFonts w:ascii="Arial" w:hAnsi="Arial" w:cs="Arial"/>
          <w:sz w:val="20"/>
          <w:lang w:val="en-ID"/>
        </w:rPr>
        <w:t>kesempatan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untuk</w:t>
      </w:r>
      <w:proofErr w:type="spellEnd"/>
      <w:r w:rsidRPr="004B0ED3">
        <w:rPr>
          <w:rFonts w:ascii="Arial" w:hAnsi="Arial" w:cs="Arial"/>
          <w:sz w:val="20"/>
          <w:lang w:val="en-ID"/>
        </w:rPr>
        <w:t xml:space="preserve"> </w:t>
      </w:r>
      <w:proofErr w:type="spellStart"/>
      <w:r w:rsidRPr="004B0ED3">
        <w:rPr>
          <w:rFonts w:ascii="Arial" w:hAnsi="Arial" w:cs="Arial"/>
          <w:sz w:val="20"/>
          <w:lang w:val="en-ID"/>
        </w:rPr>
        <w:t>pengembangan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karier</w:t>
      </w:r>
      <w:proofErr w:type="spellEnd"/>
      <w:r w:rsidRPr="004B0ED3">
        <w:rPr>
          <w:rFonts w:ascii="Arial" w:hAnsi="Arial" w:cs="Arial"/>
          <w:sz w:val="20"/>
        </w:rPr>
        <w:t>.</w:t>
      </w:r>
      <w:r w:rsidRPr="004B0ED3">
        <w:rPr>
          <w:rFonts w:ascii="Arial" w:hAnsi="Arial" w:cs="Arial"/>
          <w:sz w:val="20"/>
          <w:lang w:val="en-ID"/>
        </w:rPr>
        <w:t xml:space="preserve"> Guru </w:t>
      </w:r>
      <w:proofErr w:type="spellStart"/>
      <w:r w:rsidRPr="004B0ED3">
        <w:rPr>
          <w:rFonts w:ascii="Arial" w:hAnsi="Arial" w:cs="Arial"/>
          <w:sz w:val="20"/>
          <w:lang w:val="en-ID"/>
        </w:rPr>
        <w:t>honorer</w:t>
      </w:r>
      <w:proofErr w:type="spellEnd"/>
      <w:r w:rsidRPr="004B0ED3">
        <w:rPr>
          <w:rFonts w:ascii="Arial" w:hAnsi="Arial" w:cs="Arial"/>
          <w:sz w:val="20"/>
          <w:lang w:val="en-ID"/>
        </w:rPr>
        <w:t xml:space="preserve">, </w:t>
      </w:r>
      <w:proofErr w:type="spellStart"/>
      <w:r w:rsidRPr="004B0ED3">
        <w:rPr>
          <w:rFonts w:ascii="Arial" w:hAnsi="Arial" w:cs="Arial"/>
          <w:sz w:val="20"/>
          <w:lang w:val="en-ID"/>
        </w:rPr>
        <w:t>khususnya</w:t>
      </w:r>
      <w:proofErr w:type="spellEnd"/>
      <w:r w:rsidRPr="004B0ED3">
        <w:rPr>
          <w:rFonts w:ascii="Arial" w:hAnsi="Arial" w:cs="Arial"/>
          <w:sz w:val="20"/>
          <w:lang w:val="en-ID"/>
        </w:rPr>
        <w:t xml:space="preserve">, </w:t>
      </w:r>
      <w:proofErr w:type="spellStart"/>
      <w:r w:rsidRPr="004B0ED3">
        <w:rPr>
          <w:rFonts w:ascii="Arial" w:hAnsi="Arial" w:cs="Arial"/>
          <w:sz w:val="20"/>
          <w:lang w:val="en-ID"/>
        </w:rPr>
        <w:t>seringkali</w:t>
      </w:r>
      <w:proofErr w:type="spellEnd"/>
      <w:r w:rsidRPr="004B0ED3">
        <w:rPr>
          <w:rFonts w:ascii="Arial" w:hAnsi="Arial" w:cs="Arial"/>
          <w:sz w:val="20"/>
          <w:lang w:val="en-ID"/>
        </w:rPr>
        <w:t xml:space="preserve"> </w:t>
      </w:r>
      <w:proofErr w:type="spellStart"/>
      <w:r w:rsidRPr="004B0ED3">
        <w:rPr>
          <w:rFonts w:ascii="Arial" w:hAnsi="Arial" w:cs="Arial"/>
          <w:sz w:val="20"/>
          <w:lang w:val="en-ID"/>
        </w:rPr>
        <w:t>tidak</w:t>
      </w:r>
      <w:proofErr w:type="spellEnd"/>
      <w:r w:rsidRPr="004B0ED3">
        <w:rPr>
          <w:rFonts w:ascii="Arial" w:hAnsi="Arial" w:cs="Arial"/>
          <w:sz w:val="20"/>
          <w:lang w:val="en-ID"/>
        </w:rPr>
        <w:t xml:space="preserve"> </w:t>
      </w:r>
      <w:proofErr w:type="spellStart"/>
      <w:r w:rsidRPr="004B0ED3">
        <w:rPr>
          <w:rFonts w:ascii="Arial" w:hAnsi="Arial" w:cs="Arial"/>
          <w:sz w:val="20"/>
          <w:lang w:val="en-ID"/>
        </w:rPr>
        <w:t>mendapatkan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kesejahteraan</w:t>
      </w:r>
      <w:proofErr w:type="spellEnd"/>
      <w:r w:rsidRPr="004B0ED3">
        <w:rPr>
          <w:rFonts w:ascii="Arial" w:hAnsi="Arial" w:cs="Arial"/>
          <w:sz w:val="20"/>
          <w:lang w:val="en-ID"/>
        </w:rPr>
        <w:t xml:space="preserve"> yang </w:t>
      </w:r>
      <w:proofErr w:type="spellStart"/>
      <w:r w:rsidRPr="004B0ED3">
        <w:rPr>
          <w:rFonts w:ascii="Arial" w:hAnsi="Arial" w:cs="Arial"/>
          <w:sz w:val="20"/>
          <w:lang w:val="en-ID"/>
        </w:rPr>
        <w:t>layak</w:t>
      </w:r>
      <w:proofErr w:type="spellEnd"/>
      <w:r w:rsidRPr="004B0ED3">
        <w:rPr>
          <w:rFonts w:ascii="Arial" w:hAnsi="Arial" w:cs="Arial"/>
          <w:sz w:val="20"/>
          <w:lang w:val="en-ID"/>
        </w:rPr>
        <w:t xml:space="preserve"> </w:t>
      </w:r>
      <w:proofErr w:type="spellStart"/>
      <w:r w:rsidRPr="004B0ED3">
        <w:rPr>
          <w:rFonts w:ascii="Arial" w:hAnsi="Arial" w:cs="Arial"/>
          <w:sz w:val="20"/>
          <w:lang w:val="en-ID"/>
        </w:rPr>
        <w:lastRenderedPageBreak/>
        <w:t>seperti</w:t>
      </w:r>
      <w:proofErr w:type="spellEnd"/>
      <w:r w:rsidRPr="004B0ED3">
        <w:rPr>
          <w:rFonts w:ascii="Arial" w:hAnsi="Arial" w:cs="Arial"/>
          <w:sz w:val="20"/>
          <w:lang w:val="en-ID"/>
        </w:rPr>
        <w:t xml:space="preserve"> guru PNS yang </w:t>
      </w:r>
      <w:proofErr w:type="spellStart"/>
      <w:r w:rsidRPr="004B0ED3">
        <w:rPr>
          <w:rFonts w:ascii="Arial" w:hAnsi="Arial" w:cs="Arial"/>
          <w:sz w:val="20"/>
          <w:lang w:val="en-ID"/>
        </w:rPr>
        <w:t>bekerja</w:t>
      </w:r>
      <w:proofErr w:type="spellEnd"/>
      <w:r w:rsidRPr="004B0ED3">
        <w:rPr>
          <w:rFonts w:ascii="Arial" w:hAnsi="Arial" w:cs="Arial"/>
          <w:sz w:val="20"/>
          <w:lang w:val="en-ID"/>
        </w:rPr>
        <w:t xml:space="preserve"> di </w:t>
      </w:r>
      <w:proofErr w:type="spellStart"/>
      <w:r w:rsidRPr="004B0ED3">
        <w:rPr>
          <w:rFonts w:ascii="Arial" w:hAnsi="Arial" w:cs="Arial"/>
          <w:sz w:val="20"/>
          <w:lang w:val="en-ID"/>
        </w:rPr>
        <w:t>perkotaan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sehingga</w:t>
      </w:r>
      <w:proofErr w:type="spellEnd"/>
      <w:r w:rsidRPr="004B0ED3">
        <w:rPr>
          <w:rFonts w:ascii="Arial" w:hAnsi="Arial" w:cs="Arial"/>
          <w:sz w:val="20"/>
          <w:lang w:val="en-ID"/>
        </w:rPr>
        <w:t xml:space="preserve"> </w:t>
      </w:r>
      <w:proofErr w:type="spellStart"/>
      <w:r w:rsidRPr="004B0ED3">
        <w:rPr>
          <w:rFonts w:ascii="Arial" w:hAnsi="Arial" w:cs="Arial"/>
          <w:sz w:val="20"/>
          <w:lang w:val="en-ID"/>
        </w:rPr>
        <w:t>memperburuk</w:t>
      </w:r>
      <w:proofErr w:type="spellEnd"/>
      <w:r w:rsidRPr="004B0ED3">
        <w:rPr>
          <w:rFonts w:ascii="Arial" w:hAnsi="Arial" w:cs="Arial"/>
          <w:sz w:val="20"/>
          <w:lang w:val="en-ID"/>
        </w:rPr>
        <w:t xml:space="preserve"> </w:t>
      </w:r>
      <w:proofErr w:type="spellStart"/>
      <w:r w:rsidRPr="004B0ED3">
        <w:rPr>
          <w:rFonts w:ascii="Arial" w:hAnsi="Arial" w:cs="Arial"/>
          <w:sz w:val="20"/>
          <w:lang w:val="en-ID"/>
        </w:rPr>
        <w:t>kekurangan</w:t>
      </w:r>
      <w:proofErr w:type="spellEnd"/>
      <w:r w:rsidRPr="004B0ED3">
        <w:rPr>
          <w:rFonts w:ascii="Arial" w:hAnsi="Arial" w:cs="Arial"/>
          <w:sz w:val="20"/>
          <w:lang w:val="en-ID"/>
        </w:rPr>
        <w:t xml:space="preserve"> </w:t>
      </w:r>
      <w:proofErr w:type="spellStart"/>
      <w:r w:rsidRPr="004B0ED3">
        <w:rPr>
          <w:rFonts w:ascii="Arial" w:hAnsi="Arial" w:cs="Arial"/>
          <w:sz w:val="20"/>
          <w:lang w:val="en-ID"/>
        </w:rPr>
        <w:t>tenaga</w:t>
      </w:r>
      <w:proofErr w:type="spellEnd"/>
      <w:r w:rsidRPr="004B0ED3">
        <w:rPr>
          <w:rFonts w:ascii="Arial" w:hAnsi="Arial" w:cs="Arial"/>
          <w:sz w:val="20"/>
          <w:lang w:val="en-ID"/>
        </w:rPr>
        <w:t xml:space="preserve"> </w:t>
      </w:r>
      <w:proofErr w:type="spellStart"/>
      <w:r w:rsidRPr="004B0ED3">
        <w:rPr>
          <w:rFonts w:ascii="Arial" w:hAnsi="Arial" w:cs="Arial"/>
          <w:sz w:val="20"/>
          <w:lang w:val="en-ID"/>
        </w:rPr>
        <w:t>pengajar</w:t>
      </w:r>
      <w:proofErr w:type="spellEnd"/>
      <w:r w:rsidRPr="004B0ED3">
        <w:rPr>
          <w:rFonts w:ascii="Arial" w:hAnsi="Arial" w:cs="Arial"/>
          <w:sz w:val="20"/>
          <w:lang w:val="en-ID"/>
        </w:rPr>
        <w:t xml:space="preserve"> di </w:t>
      </w:r>
      <w:proofErr w:type="spellStart"/>
      <w:r w:rsidRPr="004B0ED3">
        <w:rPr>
          <w:rFonts w:ascii="Arial" w:hAnsi="Arial" w:cs="Arial"/>
          <w:sz w:val="20"/>
          <w:lang w:val="en-ID"/>
        </w:rPr>
        <w:t>daerah-daerah</w:t>
      </w:r>
      <w:proofErr w:type="spellEnd"/>
      <w:r w:rsidRPr="004B0ED3">
        <w:rPr>
          <w:rFonts w:ascii="Arial" w:hAnsi="Arial" w:cs="Arial"/>
          <w:sz w:val="20"/>
          <w:lang w:val="en-ID"/>
        </w:rPr>
        <w:t xml:space="preserve"> </w:t>
      </w:r>
      <w:proofErr w:type="spellStart"/>
      <w:r w:rsidRPr="004B0ED3">
        <w:rPr>
          <w:rFonts w:ascii="Arial" w:hAnsi="Arial" w:cs="Arial"/>
          <w:sz w:val="20"/>
          <w:lang w:val="en-ID"/>
        </w:rPr>
        <w:t>tersebut</w:t>
      </w:r>
      <w:proofErr w:type="spellEnd"/>
      <w:r w:rsidRPr="004B0ED3">
        <w:rPr>
          <w:rFonts w:ascii="Arial" w:hAnsi="Arial" w:cs="Arial"/>
          <w:sz w:val="20"/>
          <w:lang w:val="en-ID"/>
        </w:rPr>
        <w:t>.</w:t>
      </w:r>
      <w:r w:rsidR="00EF3E32">
        <w:rPr>
          <w:rFonts w:ascii="Arial" w:hAnsi="Arial" w:cs="Arial"/>
          <w:sz w:val="20"/>
          <w:lang w:val="en-ID"/>
        </w:rPr>
        <w:t xml:space="preserve"> </w:t>
      </w:r>
      <w:r w:rsidR="00EF3E32">
        <w:rPr>
          <w:rFonts w:ascii="Arial" w:hAnsi="Arial" w:cs="Arial"/>
          <w:sz w:val="20"/>
          <w:lang w:val="en-ID"/>
        </w:rPr>
        <w:fldChar w:fldCharType="begin"/>
      </w:r>
      <w:r w:rsidR="00EF3E32">
        <w:rPr>
          <w:rFonts w:ascii="Arial" w:hAnsi="Arial" w:cs="Arial"/>
          <w:sz w:val="20"/>
          <w:lang w:val="en-ID"/>
        </w:rPr>
        <w:instrText xml:space="preserve"> ADDIN ZOTERO_ITEM CSL_CITATION {"citationID":"FcGRJN6e","properties":{"formattedCitation":"(15)","plainCitation":"(15)","noteIndex":0},"citationItems":[{"id":968,"uris":["http://zotero.org/users/16773726/items/4LGA2JTB"],"itemData":{"id":968,"type":"article-journal","abstract":"Artikel ini membahas berbagai upaya yang telah dilakukan untuk meningkatkan Kualitas Pendidikan di Daerah Terpencil melalui pelatihan Guru dan Sumber Belajar di Desa Besar 2 Terjun, Kecamatan Pantai Cermin dalam menghadapi tantangan aksesibikitas dan keterbatasan sumber Daya, pendekatan inovatif dan strategis yang telah diterapkan. Aksesibilitas pendidikan juga menjadi salah satu faktor penting dalam menjaga mutu pendidikan di Desa Besar 2 Terjun. Dalam hal ini, pemerintah desa telah melakukan berbagai upaya untuk memastikan bahwa semua anak di desa ini dapat mengakses pendidikan dengan mudah. Artikel ini juga mengeksplorasi implementasi program-program pendidikan nonformal, kolaborasi antar stakeholder. Dengan merinci langkah-langkah konkret yang telah diambil, artikel ini memberikan wawasan tentang cara efektif meningkatkan pendidikan di Desa Besar 2 Terjun demi menciptakan aksesibilitas di desa tersebut untuk membentuk pradigma baru dalam pembelajaran. Pemanfaatan teknologi digital sebagai sarana komunikasi dalam proses belajar telah mengubah cara pendidik dan peserta didik berinteraksi. Pendidik perlu beradabtasi dengan kebiasaan baru ini untuk menciptakan lingkungan pembelajaran yang menarik, efektif dan memberikan kenyamanan kepada peserta didik.","container-title":"Inspirasi: Jurnal Pengabdian Masyarakat","issue":"4","language":"en","license":"Copyright (c) 2024 Afifa Nur Faizi","page":"1-8","source":"jurnal.kolibi.org","title":"PENINGKATAN KUALITAS PENDIDIKAN DI DAERAH TERPENCIL MELALUI PELATIHAN GURU DAN PENYEDIAAN SUMBER BELAJAR DI DESA BESAR 2 TERJUN","volume":"1","author":[{"family":"Faizi","given":"Afifa Nur"}],"issued":{"date-parts":[["2024",9,27]]}}}],"schema":"https://github.com/citation-style-language/schema/raw/master/csl-citation.json"} </w:instrText>
      </w:r>
      <w:r w:rsidR="00EF3E32">
        <w:rPr>
          <w:rFonts w:ascii="Arial" w:hAnsi="Arial" w:cs="Arial"/>
          <w:sz w:val="20"/>
          <w:lang w:val="en-ID"/>
        </w:rPr>
        <w:fldChar w:fldCharType="separate"/>
      </w:r>
      <w:r w:rsidR="00EF3E32" w:rsidRPr="00EF3E32">
        <w:rPr>
          <w:rFonts w:ascii="Arial" w:hAnsi="Arial" w:cs="Arial"/>
          <w:sz w:val="20"/>
        </w:rPr>
        <w:t>(15)</w:t>
      </w:r>
      <w:r w:rsidR="00EF3E32">
        <w:rPr>
          <w:rFonts w:ascii="Arial" w:hAnsi="Arial" w:cs="Arial"/>
          <w:sz w:val="20"/>
          <w:lang w:val="en-ID"/>
        </w:rPr>
        <w:fldChar w:fldCharType="end"/>
      </w:r>
    </w:p>
    <w:p w14:paraId="06BDF6CB" w14:textId="77777777" w:rsidR="007051B3" w:rsidRPr="007051B3" w:rsidRDefault="007051B3" w:rsidP="007051B3">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pPr>
    </w:p>
    <w:p w14:paraId="4D3AE081" w14:textId="30966DDE" w:rsidR="002413C5" w:rsidRDefault="0092223F">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PEMBAHASAN </w:t>
      </w:r>
    </w:p>
    <w:p w14:paraId="0434A897" w14:textId="4CD9495D" w:rsidR="004B0ED3" w:rsidRPr="002947A3" w:rsidRDefault="004B0ED3" w:rsidP="002947A3">
      <w:pPr>
        <w:spacing w:after="0" w:line="240" w:lineRule="auto"/>
        <w:ind w:firstLine="720"/>
        <w:jc w:val="both"/>
        <w:rPr>
          <w:rFonts w:ascii="Arial" w:hAnsi="Arial" w:cs="Arial"/>
          <w:sz w:val="20"/>
          <w:lang w:val="en-GB"/>
        </w:rPr>
      </w:pPr>
      <w:r w:rsidRPr="002947A3">
        <w:rPr>
          <w:rFonts w:ascii="Arial" w:hAnsi="Arial" w:cs="Arial"/>
          <w:sz w:val="20"/>
        </w:rPr>
        <w:t xml:space="preserve">Organisasi internasional </w:t>
      </w:r>
      <w:proofErr w:type="spellStart"/>
      <w:r w:rsidRPr="002947A3">
        <w:rPr>
          <w:rFonts w:ascii="Arial" w:hAnsi="Arial" w:cs="Arial"/>
          <w:sz w:val="20"/>
          <w:lang w:val="en-GB"/>
        </w:rPr>
        <w:t>memiliki</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peran</w:t>
      </w:r>
      <w:proofErr w:type="spellEnd"/>
      <w:r w:rsidRPr="002947A3">
        <w:rPr>
          <w:rFonts w:ascii="Arial" w:hAnsi="Arial" w:cs="Arial"/>
          <w:sz w:val="20"/>
          <w:lang w:val="en-GB"/>
        </w:rPr>
        <w:t xml:space="preserve"> yang sangat </w:t>
      </w:r>
      <w:proofErr w:type="spellStart"/>
      <w:r w:rsidRPr="002947A3">
        <w:rPr>
          <w:rFonts w:ascii="Arial" w:hAnsi="Arial" w:cs="Arial"/>
          <w:sz w:val="20"/>
          <w:lang w:val="en-GB"/>
        </w:rPr>
        <w:t>penting</w:t>
      </w:r>
      <w:proofErr w:type="spellEnd"/>
      <w:r w:rsidRPr="002947A3">
        <w:rPr>
          <w:rFonts w:ascii="Arial" w:hAnsi="Arial" w:cs="Arial"/>
          <w:sz w:val="20"/>
          <w:lang w:val="en-GB"/>
        </w:rPr>
        <w:t xml:space="preserve"> </w:t>
      </w:r>
      <w:proofErr w:type="spellStart"/>
      <w:r w:rsidRPr="002947A3">
        <w:rPr>
          <w:rFonts w:ascii="Arial" w:hAnsi="Arial" w:cs="Arial"/>
          <w:sz w:val="20"/>
          <w:lang w:val="en-GB"/>
        </w:rPr>
        <w:t>dalam</w:t>
      </w:r>
      <w:proofErr w:type="spellEnd"/>
      <w:r w:rsidRPr="002947A3">
        <w:rPr>
          <w:rFonts w:ascii="Arial" w:hAnsi="Arial" w:cs="Arial"/>
          <w:sz w:val="20"/>
          <w:lang w:val="en-GB"/>
        </w:rPr>
        <w:t xml:space="preserve"> </w:t>
      </w:r>
      <w:proofErr w:type="spellStart"/>
      <w:r w:rsidRPr="002947A3">
        <w:rPr>
          <w:rFonts w:ascii="Arial" w:hAnsi="Arial" w:cs="Arial"/>
          <w:sz w:val="20"/>
          <w:lang w:val="en-GB"/>
        </w:rPr>
        <w:t>keberlangsungan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kehidupan</w:t>
      </w:r>
      <w:proofErr w:type="spellEnd"/>
      <w:r w:rsidRPr="002947A3">
        <w:rPr>
          <w:rFonts w:ascii="Arial" w:hAnsi="Arial" w:cs="Arial"/>
          <w:sz w:val="20"/>
          <w:lang w:val="en-GB"/>
        </w:rPr>
        <w:t xml:space="preserve"> negara-negara di dunia. </w:t>
      </w:r>
      <w:proofErr w:type="spellStart"/>
      <w:r w:rsidRPr="002947A3">
        <w:rPr>
          <w:rFonts w:ascii="Arial" w:hAnsi="Arial" w:cs="Arial"/>
          <w:sz w:val="20"/>
          <w:lang w:val="en-GB"/>
        </w:rPr>
        <w:t>Anggita</w:t>
      </w:r>
      <w:proofErr w:type="spellEnd"/>
      <w:r w:rsidRPr="002947A3">
        <w:rPr>
          <w:rFonts w:ascii="Arial" w:hAnsi="Arial" w:cs="Arial"/>
          <w:sz w:val="20"/>
          <w:lang w:val="en-GB"/>
        </w:rPr>
        <w:t xml:space="preserve"> dan Dewi</w:t>
      </w:r>
      <w:r w:rsidR="00EF3E32">
        <w:rPr>
          <w:rFonts w:ascii="Arial" w:hAnsi="Arial" w:cs="Arial"/>
          <w:sz w:val="20"/>
          <w:lang w:val="en-GB"/>
        </w:rPr>
        <w:t xml:space="preserve"> </w:t>
      </w:r>
      <w:proofErr w:type="spellStart"/>
      <w:r w:rsidRPr="002947A3">
        <w:rPr>
          <w:rFonts w:ascii="Arial" w:hAnsi="Arial" w:cs="Arial"/>
          <w:sz w:val="20"/>
          <w:lang w:val="en-GB"/>
        </w:rPr>
        <w:t>menjelaskan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bahwa</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peran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organisasi</w:t>
      </w:r>
      <w:proofErr w:type="spellEnd"/>
      <w:r w:rsidRPr="002947A3">
        <w:rPr>
          <w:rFonts w:ascii="Arial" w:hAnsi="Arial" w:cs="Arial"/>
          <w:sz w:val="20"/>
          <w:lang w:val="en-GB"/>
        </w:rPr>
        <w:t xml:space="preserve"> </w:t>
      </w:r>
      <w:proofErr w:type="spellStart"/>
      <w:r w:rsidRPr="002947A3">
        <w:rPr>
          <w:rFonts w:ascii="Arial" w:hAnsi="Arial" w:cs="Arial"/>
          <w:sz w:val="20"/>
          <w:lang w:val="en-GB"/>
        </w:rPr>
        <w:t>internasional</w:t>
      </w:r>
      <w:proofErr w:type="spellEnd"/>
      <w:r w:rsidRPr="002947A3">
        <w:rPr>
          <w:rFonts w:ascii="Arial" w:hAnsi="Arial" w:cs="Arial"/>
          <w:sz w:val="20"/>
          <w:lang w:val="en-GB"/>
        </w:rPr>
        <w:t xml:space="preserve"> </w:t>
      </w:r>
      <w:proofErr w:type="spellStart"/>
      <w:r w:rsidRPr="002947A3">
        <w:rPr>
          <w:rFonts w:ascii="Arial" w:hAnsi="Arial" w:cs="Arial"/>
          <w:sz w:val="20"/>
          <w:lang w:val="en-GB"/>
        </w:rPr>
        <w:t>tercermin</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melalui</w:t>
      </w:r>
      <w:proofErr w:type="spellEnd"/>
      <w:r w:rsidRPr="002947A3">
        <w:rPr>
          <w:rFonts w:ascii="Arial" w:hAnsi="Arial" w:cs="Arial"/>
          <w:sz w:val="20"/>
          <w:lang w:val="en-GB"/>
        </w:rPr>
        <w:t xml:space="preserve"> </w:t>
      </w:r>
      <w:proofErr w:type="spellStart"/>
      <w:r w:rsidRPr="002947A3">
        <w:rPr>
          <w:rFonts w:ascii="Arial" w:hAnsi="Arial" w:cs="Arial"/>
          <w:sz w:val="20"/>
          <w:lang w:val="en-GB"/>
        </w:rPr>
        <w:t>berbagai</w:t>
      </w:r>
      <w:proofErr w:type="spellEnd"/>
      <w:r w:rsidRPr="002947A3">
        <w:rPr>
          <w:rFonts w:ascii="Arial" w:hAnsi="Arial" w:cs="Arial"/>
          <w:sz w:val="20"/>
          <w:lang w:val="en-GB"/>
        </w:rPr>
        <w:t xml:space="preserve"> </w:t>
      </w:r>
      <w:proofErr w:type="spellStart"/>
      <w:r w:rsidRPr="002947A3">
        <w:rPr>
          <w:rFonts w:ascii="Arial" w:hAnsi="Arial" w:cs="Arial"/>
          <w:sz w:val="20"/>
          <w:lang w:val="en-GB"/>
        </w:rPr>
        <w:t>bentuk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partisipasi</w:t>
      </w:r>
      <w:proofErr w:type="spellEnd"/>
      <w:r w:rsidRPr="002947A3">
        <w:rPr>
          <w:rFonts w:ascii="Arial" w:hAnsi="Arial" w:cs="Arial"/>
          <w:sz w:val="20"/>
          <w:lang w:val="en-GB"/>
        </w:rPr>
        <w:t xml:space="preserve"> yang </w:t>
      </w:r>
      <w:proofErr w:type="spellStart"/>
      <w:r w:rsidRPr="002947A3">
        <w:rPr>
          <w:rFonts w:ascii="Arial" w:hAnsi="Arial" w:cs="Arial"/>
          <w:sz w:val="20"/>
          <w:lang w:val="en-GB"/>
        </w:rPr>
        <w:t>mereka</w:t>
      </w:r>
      <w:proofErr w:type="spellEnd"/>
      <w:r w:rsidRPr="002947A3">
        <w:rPr>
          <w:rFonts w:ascii="Arial" w:hAnsi="Arial" w:cs="Arial"/>
          <w:sz w:val="20"/>
          <w:lang w:val="en-GB"/>
        </w:rPr>
        <w:t xml:space="preserve"> </w:t>
      </w:r>
      <w:proofErr w:type="spellStart"/>
      <w:r w:rsidRPr="002947A3">
        <w:rPr>
          <w:rFonts w:ascii="Arial" w:hAnsi="Arial" w:cs="Arial"/>
          <w:sz w:val="20"/>
          <w:lang w:val="en-GB"/>
        </w:rPr>
        <w:t>lakukan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untuk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membantu</w:t>
      </w:r>
      <w:proofErr w:type="spellEnd"/>
      <w:r w:rsidRPr="002947A3">
        <w:rPr>
          <w:rFonts w:ascii="Arial" w:hAnsi="Arial" w:cs="Arial"/>
          <w:sz w:val="20"/>
          <w:lang w:val="en-GB"/>
        </w:rPr>
        <w:t xml:space="preserve"> negara-negara </w:t>
      </w:r>
      <w:proofErr w:type="spellStart"/>
      <w:r w:rsidRPr="002947A3">
        <w:rPr>
          <w:rFonts w:ascii="Arial" w:hAnsi="Arial" w:cs="Arial"/>
          <w:sz w:val="20"/>
          <w:lang w:val="en-GB"/>
        </w:rPr>
        <w:t>untuk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mencapai</w:t>
      </w:r>
      <w:proofErr w:type="spellEnd"/>
      <w:r w:rsidRPr="002947A3">
        <w:rPr>
          <w:rFonts w:ascii="Arial" w:hAnsi="Arial" w:cs="Arial"/>
          <w:sz w:val="20"/>
          <w:lang w:val="en-GB"/>
        </w:rPr>
        <w:t xml:space="preserve"> </w:t>
      </w:r>
      <w:proofErr w:type="spellStart"/>
      <w:r w:rsidRPr="002947A3">
        <w:rPr>
          <w:rFonts w:ascii="Arial" w:hAnsi="Arial" w:cs="Arial"/>
          <w:sz w:val="20"/>
          <w:lang w:val="en-GB"/>
        </w:rPr>
        <w:t>tujuan</w:t>
      </w:r>
      <w:proofErr w:type="spellEnd"/>
      <w:r w:rsidRPr="002947A3">
        <w:rPr>
          <w:rFonts w:ascii="Arial" w:hAnsi="Arial" w:cs="Arial"/>
          <w:sz w:val="20"/>
          <w:lang w:val="en-GB"/>
        </w:rPr>
        <w:t xml:space="preserve"> yang </w:t>
      </w:r>
      <w:proofErr w:type="spellStart"/>
      <w:r w:rsidRPr="002947A3">
        <w:rPr>
          <w:rFonts w:ascii="Arial" w:hAnsi="Arial" w:cs="Arial"/>
          <w:sz w:val="20"/>
          <w:lang w:val="en-GB"/>
        </w:rPr>
        <w:t>menjadi</w:t>
      </w:r>
      <w:proofErr w:type="spellEnd"/>
      <w:r w:rsidRPr="002947A3">
        <w:rPr>
          <w:rFonts w:ascii="Arial" w:hAnsi="Arial" w:cs="Arial"/>
          <w:sz w:val="20"/>
          <w:lang w:val="en-GB"/>
        </w:rPr>
        <w:t xml:space="preserve"> </w:t>
      </w:r>
      <w:proofErr w:type="spellStart"/>
      <w:r w:rsidRPr="002947A3">
        <w:rPr>
          <w:rFonts w:ascii="Arial" w:hAnsi="Arial" w:cs="Arial"/>
          <w:sz w:val="20"/>
          <w:lang w:val="en-GB"/>
        </w:rPr>
        <w:t>bagian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dari</w:t>
      </w:r>
      <w:proofErr w:type="spellEnd"/>
      <w:r w:rsidRPr="002947A3">
        <w:rPr>
          <w:rFonts w:ascii="Arial" w:hAnsi="Arial" w:cs="Arial"/>
          <w:sz w:val="20"/>
          <w:lang w:val="en-GB"/>
        </w:rPr>
        <w:t xml:space="preserve"> </w:t>
      </w:r>
      <w:proofErr w:type="spellStart"/>
      <w:r w:rsidRPr="002947A3">
        <w:rPr>
          <w:rFonts w:ascii="Arial" w:hAnsi="Arial" w:cs="Arial"/>
          <w:sz w:val="20"/>
          <w:lang w:val="en-GB"/>
        </w:rPr>
        <w:t>kepentingan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nasionalnya</w:t>
      </w:r>
      <w:proofErr w:type="spellEnd"/>
      <w:r w:rsidRPr="002947A3">
        <w:rPr>
          <w:rFonts w:ascii="Arial" w:hAnsi="Arial" w:cs="Arial"/>
          <w:sz w:val="20"/>
          <w:lang w:val="en-GB"/>
        </w:rPr>
        <w:t xml:space="preserve">. </w:t>
      </w:r>
      <w:proofErr w:type="spellStart"/>
      <w:r w:rsidRPr="002947A3">
        <w:rPr>
          <w:rFonts w:ascii="Arial" w:hAnsi="Arial" w:cs="Arial"/>
          <w:sz w:val="20"/>
          <w:lang w:val="en-GB"/>
        </w:rPr>
        <w:t>Sejalan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dengan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pandangan</w:t>
      </w:r>
      <w:proofErr w:type="spellEnd"/>
      <w:r w:rsidRPr="002947A3">
        <w:rPr>
          <w:rFonts w:ascii="Arial" w:hAnsi="Arial" w:cs="Arial"/>
          <w:sz w:val="20"/>
          <w:lang w:val="en-GB"/>
        </w:rPr>
        <w:t xml:space="preserve"> Archer</w:t>
      </w:r>
      <w:bookmarkStart w:id="3" w:name="_Hlk186504600"/>
      <w:r w:rsidRPr="002947A3">
        <w:rPr>
          <w:rFonts w:ascii="Arial" w:hAnsi="Arial" w:cs="Arial"/>
          <w:sz w:val="20"/>
          <w:lang w:val="en-GB"/>
        </w:rPr>
        <w:t xml:space="preserve">, yang </w:t>
      </w:r>
      <w:proofErr w:type="spellStart"/>
      <w:r w:rsidRPr="002947A3">
        <w:rPr>
          <w:rFonts w:ascii="Arial" w:hAnsi="Arial" w:cs="Arial"/>
          <w:sz w:val="20"/>
          <w:lang w:val="en-GB"/>
        </w:rPr>
        <w:t>menekankan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pentingnya</w:t>
      </w:r>
      <w:proofErr w:type="spellEnd"/>
      <w:r w:rsidRPr="002947A3">
        <w:rPr>
          <w:rFonts w:ascii="Arial" w:hAnsi="Arial" w:cs="Arial"/>
          <w:sz w:val="20"/>
          <w:lang w:val="en-GB"/>
        </w:rPr>
        <w:t xml:space="preserve"> </w:t>
      </w:r>
      <w:proofErr w:type="spellStart"/>
      <w:r w:rsidRPr="002947A3">
        <w:rPr>
          <w:rFonts w:ascii="Arial" w:hAnsi="Arial" w:cs="Arial"/>
          <w:sz w:val="20"/>
          <w:lang w:val="en-GB"/>
        </w:rPr>
        <w:t>keterlibatan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organisasi</w:t>
      </w:r>
      <w:proofErr w:type="spellEnd"/>
      <w:r w:rsidRPr="002947A3">
        <w:rPr>
          <w:rFonts w:ascii="Arial" w:hAnsi="Arial" w:cs="Arial"/>
          <w:sz w:val="20"/>
          <w:lang w:val="en-GB"/>
        </w:rPr>
        <w:t xml:space="preserve"> </w:t>
      </w:r>
      <w:proofErr w:type="spellStart"/>
      <w:r w:rsidRPr="002947A3">
        <w:rPr>
          <w:rFonts w:ascii="Arial" w:hAnsi="Arial" w:cs="Arial"/>
          <w:sz w:val="20"/>
          <w:lang w:val="en-GB"/>
        </w:rPr>
        <w:t>internasional</w:t>
      </w:r>
      <w:proofErr w:type="spellEnd"/>
      <w:r w:rsidRPr="002947A3">
        <w:rPr>
          <w:rFonts w:ascii="Arial" w:hAnsi="Arial" w:cs="Arial"/>
          <w:sz w:val="20"/>
          <w:lang w:val="en-GB"/>
        </w:rPr>
        <w:t xml:space="preserve"> </w:t>
      </w:r>
      <w:proofErr w:type="spellStart"/>
      <w:r w:rsidRPr="002947A3">
        <w:rPr>
          <w:rFonts w:ascii="Arial" w:hAnsi="Arial" w:cs="Arial"/>
          <w:sz w:val="20"/>
          <w:lang w:val="en-GB"/>
        </w:rPr>
        <w:t>dalam</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menciptakan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solusi</w:t>
      </w:r>
      <w:proofErr w:type="spellEnd"/>
      <w:r w:rsidRPr="002947A3">
        <w:rPr>
          <w:rFonts w:ascii="Arial" w:hAnsi="Arial" w:cs="Arial"/>
          <w:sz w:val="20"/>
          <w:lang w:val="en-GB"/>
        </w:rPr>
        <w:t xml:space="preserve"> </w:t>
      </w:r>
      <w:proofErr w:type="spellStart"/>
      <w:r w:rsidRPr="002947A3">
        <w:rPr>
          <w:rFonts w:ascii="Arial" w:hAnsi="Arial" w:cs="Arial"/>
          <w:sz w:val="20"/>
          <w:lang w:val="en-GB"/>
        </w:rPr>
        <w:t>terhadap</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permasalahan</w:t>
      </w:r>
      <w:proofErr w:type="spellEnd"/>
      <w:r w:rsidRPr="002947A3">
        <w:rPr>
          <w:rFonts w:ascii="Arial" w:hAnsi="Arial" w:cs="Arial"/>
          <w:sz w:val="20"/>
          <w:lang w:val="en-GB"/>
        </w:rPr>
        <w:t xml:space="preserve"> global </w:t>
      </w:r>
      <w:proofErr w:type="spellStart"/>
      <w:r w:rsidRPr="002947A3">
        <w:rPr>
          <w:rFonts w:ascii="Arial" w:hAnsi="Arial" w:cs="Arial"/>
          <w:sz w:val="20"/>
          <w:lang w:val="en-GB"/>
        </w:rPr>
        <w:t>maupun</w:t>
      </w:r>
      <w:proofErr w:type="spellEnd"/>
      <w:r w:rsidRPr="002947A3">
        <w:rPr>
          <w:rFonts w:ascii="Arial" w:hAnsi="Arial" w:cs="Arial"/>
          <w:sz w:val="20"/>
          <w:lang w:val="en-GB"/>
        </w:rPr>
        <w:t xml:space="preserve"> </w:t>
      </w:r>
      <w:proofErr w:type="spellStart"/>
      <w:r w:rsidRPr="002947A3">
        <w:rPr>
          <w:rFonts w:ascii="Arial" w:hAnsi="Arial" w:cs="Arial"/>
          <w:sz w:val="20"/>
          <w:lang w:val="en-GB"/>
        </w:rPr>
        <w:t>nasional</w:t>
      </w:r>
      <w:proofErr w:type="spellEnd"/>
      <w:r w:rsidRPr="002947A3">
        <w:rPr>
          <w:rFonts w:ascii="Arial" w:hAnsi="Arial" w:cs="Arial"/>
          <w:sz w:val="20"/>
          <w:lang w:val="en-GB"/>
        </w:rPr>
        <w:t>.</w:t>
      </w:r>
      <w:bookmarkEnd w:id="3"/>
      <w:r w:rsidRPr="002947A3">
        <w:rPr>
          <w:rFonts w:ascii="Arial" w:hAnsi="Arial" w:cs="Arial"/>
          <w:sz w:val="20"/>
          <w:lang w:val="en-GB"/>
        </w:rPr>
        <w:t xml:space="preserve"> </w:t>
      </w:r>
      <w:proofErr w:type="spellStart"/>
      <w:r w:rsidRPr="002947A3">
        <w:rPr>
          <w:rFonts w:ascii="Arial" w:hAnsi="Arial" w:cs="Arial"/>
          <w:sz w:val="20"/>
          <w:lang w:val="en-GB"/>
        </w:rPr>
        <w:t>Kehadiran</w:t>
      </w:r>
      <w:proofErr w:type="spellEnd"/>
      <w:r w:rsidRPr="002947A3">
        <w:rPr>
          <w:rFonts w:ascii="Arial" w:hAnsi="Arial" w:cs="Arial"/>
          <w:sz w:val="20"/>
          <w:lang w:val="en-GB"/>
        </w:rPr>
        <w:t xml:space="preserve"> UNICEF di Indonesia </w:t>
      </w:r>
      <w:proofErr w:type="spellStart"/>
      <w:r w:rsidRPr="002947A3">
        <w:rPr>
          <w:rFonts w:ascii="Arial" w:hAnsi="Arial" w:cs="Arial"/>
          <w:sz w:val="20"/>
          <w:lang w:val="en-GB"/>
        </w:rPr>
        <w:t>menjadi</w:t>
      </w:r>
      <w:proofErr w:type="spellEnd"/>
      <w:r w:rsidRPr="002947A3">
        <w:rPr>
          <w:rFonts w:ascii="Arial" w:hAnsi="Arial" w:cs="Arial"/>
          <w:sz w:val="20"/>
          <w:lang w:val="en-GB"/>
        </w:rPr>
        <w:t xml:space="preserve"> salah </w:t>
      </w:r>
      <w:proofErr w:type="spellStart"/>
      <w:r w:rsidRPr="002947A3">
        <w:rPr>
          <w:rFonts w:ascii="Arial" w:hAnsi="Arial" w:cs="Arial"/>
          <w:sz w:val="20"/>
          <w:lang w:val="en-GB"/>
        </w:rPr>
        <w:t>satu</w:t>
      </w:r>
      <w:proofErr w:type="spellEnd"/>
      <w:r w:rsidRPr="002947A3">
        <w:rPr>
          <w:rFonts w:ascii="Arial" w:hAnsi="Arial" w:cs="Arial"/>
          <w:sz w:val="20"/>
          <w:lang w:val="en-GB"/>
        </w:rPr>
        <w:t xml:space="preserve"> </w:t>
      </w:r>
      <w:proofErr w:type="spellStart"/>
      <w:r w:rsidRPr="002947A3">
        <w:rPr>
          <w:rFonts w:ascii="Arial" w:hAnsi="Arial" w:cs="Arial"/>
          <w:sz w:val="20"/>
          <w:lang w:val="en-GB"/>
        </w:rPr>
        <w:t>contoh</w:t>
      </w:r>
      <w:proofErr w:type="spellEnd"/>
      <w:r w:rsidRPr="002947A3">
        <w:rPr>
          <w:rFonts w:ascii="Arial" w:hAnsi="Arial" w:cs="Arial"/>
          <w:sz w:val="20"/>
          <w:lang w:val="en-GB"/>
        </w:rPr>
        <w:t xml:space="preserve"> </w:t>
      </w:r>
      <w:proofErr w:type="spellStart"/>
      <w:r w:rsidRPr="002947A3">
        <w:rPr>
          <w:rFonts w:ascii="Arial" w:hAnsi="Arial" w:cs="Arial"/>
          <w:sz w:val="20"/>
          <w:lang w:val="en-GB"/>
        </w:rPr>
        <w:t>nyata</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peran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tersebut</w:t>
      </w:r>
      <w:proofErr w:type="spellEnd"/>
      <w:r w:rsidRPr="002947A3">
        <w:rPr>
          <w:rFonts w:ascii="Arial" w:hAnsi="Arial" w:cs="Arial"/>
          <w:sz w:val="20"/>
          <w:lang w:val="en-GB"/>
        </w:rPr>
        <w:t xml:space="preserve">. </w:t>
      </w:r>
      <w:proofErr w:type="spellStart"/>
      <w:r w:rsidRPr="002947A3">
        <w:rPr>
          <w:rFonts w:ascii="Arial" w:hAnsi="Arial" w:cs="Arial"/>
          <w:sz w:val="20"/>
          <w:lang w:val="en-GB"/>
        </w:rPr>
        <w:t>Sebagai</w:t>
      </w:r>
      <w:proofErr w:type="spellEnd"/>
      <w:r w:rsidRPr="002947A3">
        <w:rPr>
          <w:rFonts w:ascii="Arial" w:hAnsi="Arial" w:cs="Arial"/>
          <w:sz w:val="20"/>
          <w:lang w:val="en-GB"/>
        </w:rPr>
        <w:t xml:space="preserve"> </w:t>
      </w:r>
      <w:proofErr w:type="spellStart"/>
      <w:r w:rsidRPr="002947A3">
        <w:rPr>
          <w:rFonts w:ascii="Arial" w:hAnsi="Arial" w:cs="Arial"/>
          <w:sz w:val="20"/>
          <w:lang w:val="en-GB"/>
        </w:rPr>
        <w:t>organisasi</w:t>
      </w:r>
      <w:proofErr w:type="spellEnd"/>
      <w:r w:rsidRPr="002947A3">
        <w:rPr>
          <w:rFonts w:ascii="Arial" w:hAnsi="Arial" w:cs="Arial"/>
          <w:sz w:val="20"/>
          <w:lang w:val="en-GB"/>
        </w:rPr>
        <w:t xml:space="preserve"> yang </w:t>
      </w:r>
      <w:proofErr w:type="spellStart"/>
      <w:r w:rsidRPr="002947A3">
        <w:rPr>
          <w:rFonts w:ascii="Arial" w:hAnsi="Arial" w:cs="Arial"/>
          <w:sz w:val="20"/>
          <w:lang w:val="en-GB"/>
        </w:rPr>
        <w:t>fokus</w:t>
      </w:r>
      <w:proofErr w:type="spellEnd"/>
      <w:r w:rsidRPr="002947A3">
        <w:rPr>
          <w:rFonts w:ascii="Arial" w:hAnsi="Arial" w:cs="Arial"/>
          <w:sz w:val="20"/>
          <w:lang w:val="en-GB"/>
        </w:rPr>
        <w:t xml:space="preserve"> pada </w:t>
      </w:r>
      <w:proofErr w:type="spellStart"/>
      <w:r w:rsidRPr="002947A3">
        <w:rPr>
          <w:rFonts w:ascii="Arial" w:hAnsi="Arial" w:cs="Arial"/>
          <w:sz w:val="20"/>
          <w:lang w:val="en-GB"/>
        </w:rPr>
        <w:t>perlindungan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hak</w:t>
      </w:r>
      <w:proofErr w:type="spellEnd"/>
      <w:r w:rsidRPr="002947A3">
        <w:rPr>
          <w:rFonts w:ascii="Arial" w:hAnsi="Arial" w:cs="Arial"/>
          <w:sz w:val="20"/>
          <w:lang w:val="en-GB"/>
        </w:rPr>
        <w:t xml:space="preserve"> </w:t>
      </w:r>
      <w:proofErr w:type="spellStart"/>
      <w:r w:rsidRPr="002947A3">
        <w:rPr>
          <w:rFonts w:ascii="Arial" w:hAnsi="Arial" w:cs="Arial"/>
          <w:sz w:val="20"/>
          <w:lang w:val="en-GB"/>
        </w:rPr>
        <w:t>anak</w:t>
      </w:r>
      <w:proofErr w:type="spellEnd"/>
      <w:r w:rsidRPr="002947A3">
        <w:rPr>
          <w:rFonts w:ascii="Arial" w:hAnsi="Arial" w:cs="Arial"/>
          <w:sz w:val="20"/>
          <w:lang w:val="en-GB"/>
        </w:rPr>
        <w:t xml:space="preserve">, UNICEF </w:t>
      </w:r>
      <w:proofErr w:type="spellStart"/>
      <w:r w:rsidRPr="002947A3">
        <w:rPr>
          <w:rFonts w:ascii="Arial" w:hAnsi="Arial" w:cs="Arial"/>
          <w:sz w:val="20"/>
          <w:lang w:val="en-GB"/>
        </w:rPr>
        <w:t>berkomitmen</w:t>
      </w:r>
      <w:proofErr w:type="spellEnd"/>
      <w:r w:rsidRPr="002947A3">
        <w:rPr>
          <w:rFonts w:ascii="Arial" w:hAnsi="Arial" w:cs="Arial"/>
          <w:sz w:val="20"/>
          <w:lang w:val="en-GB"/>
        </w:rPr>
        <w:t xml:space="preserve"> </w:t>
      </w:r>
      <w:proofErr w:type="spellStart"/>
      <w:r w:rsidRPr="002947A3">
        <w:rPr>
          <w:rFonts w:ascii="Arial" w:hAnsi="Arial" w:cs="Arial"/>
          <w:sz w:val="20"/>
          <w:lang w:val="en-GB"/>
        </w:rPr>
        <w:t>untuk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mendukung</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pemenuhan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hak-hak</w:t>
      </w:r>
      <w:proofErr w:type="spellEnd"/>
      <w:r w:rsidRPr="002947A3">
        <w:rPr>
          <w:rFonts w:ascii="Arial" w:hAnsi="Arial" w:cs="Arial"/>
          <w:sz w:val="20"/>
          <w:lang w:val="en-GB"/>
        </w:rPr>
        <w:t xml:space="preserve"> </w:t>
      </w:r>
      <w:proofErr w:type="spellStart"/>
      <w:r w:rsidRPr="002947A3">
        <w:rPr>
          <w:rFonts w:ascii="Arial" w:hAnsi="Arial" w:cs="Arial"/>
          <w:sz w:val="20"/>
          <w:lang w:val="en-GB"/>
        </w:rPr>
        <w:t>anak</w:t>
      </w:r>
      <w:proofErr w:type="spellEnd"/>
      <w:r w:rsidRPr="002947A3">
        <w:rPr>
          <w:rFonts w:ascii="Arial" w:hAnsi="Arial" w:cs="Arial"/>
          <w:sz w:val="20"/>
          <w:lang w:val="en-GB"/>
        </w:rPr>
        <w:t xml:space="preserve"> yang </w:t>
      </w:r>
      <w:proofErr w:type="spellStart"/>
      <w:r w:rsidRPr="002947A3">
        <w:rPr>
          <w:rFonts w:ascii="Arial" w:hAnsi="Arial" w:cs="Arial"/>
          <w:sz w:val="20"/>
          <w:lang w:val="en-GB"/>
        </w:rPr>
        <w:t>kurang</w:t>
      </w:r>
      <w:proofErr w:type="spellEnd"/>
      <w:r w:rsidRPr="002947A3">
        <w:rPr>
          <w:rFonts w:ascii="Arial" w:hAnsi="Arial" w:cs="Arial"/>
          <w:sz w:val="20"/>
          <w:lang w:val="en-GB"/>
        </w:rPr>
        <w:t xml:space="preserve"> </w:t>
      </w:r>
      <w:proofErr w:type="spellStart"/>
      <w:r w:rsidRPr="002947A3">
        <w:rPr>
          <w:rFonts w:ascii="Arial" w:hAnsi="Arial" w:cs="Arial"/>
          <w:sz w:val="20"/>
          <w:lang w:val="en-GB"/>
        </w:rPr>
        <w:t>beruntung</w:t>
      </w:r>
      <w:proofErr w:type="spellEnd"/>
      <w:r w:rsidRPr="002947A3">
        <w:rPr>
          <w:rFonts w:ascii="Arial" w:hAnsi="Arial" w:cs="Arial"/>
          <w:sz w:val="20"/>
          <w:lang w:val="en-GB"/>
        </w:rPr>
        <w:t xml:space="preserve"> dan </w:t>
      </w:r>
      <w:proofErr w:type="spellStart"/>
      <w:r w:rsidRPr="002947A3">
        <w:rPr>
          <w:rFonts w:ascii="Arial" w:hAnsi="Arial" w:cs="Arial"/>
          <w:sz w:val="20"/>
          <w:lang w:val="en-GB"/>
        </w:rPr>
        <w:t>belum</w:t>
      </w:r>
      <w:proofErr w:type="spellEnd"/>
      <w:r w:rsidRPr="002947A3">
        <w:rPr>
          <w:rFonts w:ascii="Arial" w:hAnsi="Arial" w:cs="Arial"/>
          <w:sz w:val="20"/>
          <w:lang w:val="en-GB"/>
        </w:rPr>
        <w:t xml:space="preserve"> </w:t>
      </w:r>
      <w:proofErr w:type="spellStart"/>
      <w:r w:rsidRPr="002947A3">
        <w:rPr>
          <w:rFonts w:ascii="Arial" w:hAnsi="Arial" w:cs="Arial"/>
          <w:sz w:val="20"/>
          <w:lang w:val="en-GB"/>
        </w:rPr>
        <w:t>terpenuhi</w:t>
      </w:r>
      <w:proofErr w:type="spellEnd"/>
      <w:r w:rsidRPr="002947A3">
        <w:rPr>
          <w:rFonts w:ascii="Arial" w:hAnsi="Arial" w:cs="Arial"/>
          <w:sz w:val="20"/>
          <w:lang w:val="en-GB"/>
        </w:rPr>
        <w:t xml:space="preserve"> </w:t>
      </w:r>
      <w:proofErr w:type="spellStart"/>
      <w:r w:rsidRPr="002947A3">
        <w:rPr>
          <w:rFonts w:ascii="Arial" w:hAnsi="Arial" w:cs="Arial"/>
          <w:sz w:val="20"/>
          <w:lang w:val="en-GB"/>
        </w:rPr>
        <w:t>secara</w:t>
      </w:r>
      <w:proofErr w:type="spellEnd"/>
      <w:r w:rsidRPr="002947A3">
        <w:rPr>
          <w:rFonts w:ascii="Arial" w:hAnsi="Arial" w:cs="Arial"/>
          <w:sz w:val="20"/>
          <w:lang w:val="en-GB"/>
        </w:rPr>
        <w:t xml:space="preserve"> </w:t>
      </w:r>
      <w:proofErr w:type="spellStart"/>
      <w:r w:rsidRPr="002947A3">
        <w:rPr>
          <w:rFonts w:ascii="Arial" w:hAnsi="Arial" w:cs="Arial"/>
          <w:sz w:val="20"/>
          <w:lang w:val="en-GB"/>
        </w:rPr>
        <w:t>maksimal</w:t>
      </w:r>
      <w:proofErr w:type="spellEnd"/>
      <w:r w:rsidRPr="002947A3">
        <w:rPr>
          <w:rFonts w:ascii="Arial" w:hAnsi="Arial" w:cs="Arial"/>
          <w:sz w:val="20"/>
          <w:lang w:val="en-GB"/>
        </w:rPr>
        <w:t xml:space="preserve"> oleh </w:t>
      </w:r>
      <w:proofErr w:type="spellStart"/>
      <w:r w:rsidRPr="002947A3">
        <w:rPr>
          <w:rFonts w:ascii="Arial" w:hAnsi="Arial" w:cs="Arial"/>
          <w:sz w:val="20"/>
          <w:lang w:val="en-GB"/>
        </w:rPr>
        <w:t>Pemerintah</w:t>
      </w:r>
      <w:proofErr w:type="spellEnd"/>
      <w:r w:rsidRPr="002947A3">
        <w:rPr>
          <w:rFonts w:ascii="Arial" w:hAnsi="Arial" w:cs="Arial"/>
          <w:sz w:val="20"/>
          <w:lang w:val="en-GB"/>
        </w:rPr>
        <w:t xml:space="preserve"> Indonesia. </w:t>
      </w:r>
      <w:r w:rsidR="00EF3E32">
        <w:rPr>
          <w:rFonts w:ascii="Arial" w:hAnsi="Arial" w:cs="Arial"/>
          <w:sz w:val="20"/>
          <w:lang w:val="en-GB"/>
        </w:rPr>
        <w:fldChar w:fldCharType="begin"/>
      </w:r>
      <w:r w:rsidR="00EF3E32">
        <w:rPr>
          <w:rFonts w:ascii="Arial" w:hAnsi="Arial" w:cs="Arial"/>
          <w:sz w:val="20"/>
          <w:lang w:val="en-GB"/>
        </w:rPr>
        <w:instrText xml:space="preserve"> ADDIN ZOTERO_ITEM CSL_CITATION {"citationID":"rizWW5O3","properties":{"formattedCitation":"(16,17)","plainCitation":"(16,17)","noteIndex":0},"citationItems":[{"id":971,"uris":["http://zotero.org/users/16773726/items/FGK76T9P"],"itemData":{"id":971,"type":"article-journal","abstract":"International organization is a coalition created to bring nations together in international cooperation. One of them was the United Nations, the most famous post-World War II international organization. The history of the organization began in the 19th century with the establishment of the International Communication Organization, followed by the presence of the League of Nations and the United Nations. The most important purpose of the existence of such an international organization is to bring about world  peace through the international relations held between these nations. Despite the existence of international organizations, international conflicts continue, such as the Russian-Ukrainian conflict. The United Nations, which is an international organization, has played a major role in bringing about peace between Russia and Ukraine in the conflict of 2022. That then produced some important points that became decisions that had a considerable impact, albeit indirectly, on Russia for having violated international law.","container-title":"Uniku Law Review","DOI":"10.25134/ulr.v2i01.266","ISSN":"3021-7350","issue":"01","language":"en","license":"Copyright (c) 2024 Uniku Law Review","page":"1-12","source":"journal.fhukum.uniku.ac.id","title":"Peran PBB sebagai Organisasi Internasional Dalam Mengatasi Konflik Rusia Dan Ukraina Demi Membangun Perdamaian Dunia","volume":"2","author":[{"family":"Anggita","given":""},{"family":"Dewi","given":"Devi Chintya"}],"issued":{"date-parts":[["2024",6,23]]}}},{"id":974,"uris":["http://zotero.org/users/16773726/items/2VGYZDPW"],"itemData":{"id":974,"type":"book","abstract":"This widely used textbook continues to provide students with an introduction to International Organisations, exploring their rise, their development in the 20th century and accounting for their significance in the modern international political and economic system. The third edition:  has been fully revised and updated continues to offer a unique concise, yet comprehensive, approach, giving students an accessible and manageable introduction to this core part of International Relations offers authoritative guides to further reading.","ISBN":"978-0-415-24689-7","language":"en","number-of-pages":"219","publisher":"Psychology Press","source":"Google Books","title":"International Organizations","author":[{"family":"Archer","given":"Clive"}],"issued":{"date-parts":[["2001"]]}}}],"schema":"https://github.com/citation-style-language/schema/raw/master/csl-citation.json"} </w:instrText>
      </w:r>
      <w:r w:rsidR="00EF3E32">
        <w:rPr>
          <w:rFonts w:ascii="Arial" w:hAnsi="Arial" w:cs="Arial"/>
          <w:sz w:val="20"/>
          <w:lang w:val="en-GB"/>
        </w:rPr>
        <w:fldChar w:fldCharType="separate"/>
      </w:r>
      <w:r w:rsidR="00EF3E32" w:rsidRPr="00EF3E32">
        <w:rPr>
          <w:rFonts w:ascii="Arial" w:hAnsi="Arial" w:cs="Arial"/>
          <w:sz w:val="20"/>
        </w:rPr>
        <w:t>(16,17)</w:t>
      </w:r>
      <w:r w:rsidR="00EF3E32">
        <w:rPr>
          <w:rFonts w:ascii="Arial" w:hAnsi="Arial" w:cs="Arial"/>
          <w:sz w:val="20"/>
          <w:lang w:val="en-GB"/>
        </w:rPr>
        <w:fldChar w:fldCharType="end"/>
      </w:r>
    </w:p>
    <w:p w14:paraId="40A941D0" w14:textId="4DABEBB1" w:rsidR="001A7D89" w:rsidRPr="002947A3" w:rsidRDefault="001A7D89" w:rsidP="002947A3">
      <w:pPr>
        <w:spacing w:after="0" w:line="240" w:lineRule="auto"/>
        <w:ind w:firstLine="720"/>
        <w:jc w:val="both"/>
        <w:rPr>
          <w:rFonts w:ascii="Arial" w:hAnsi="Arial" w:cs="Arial"/>
          <w:sz w:val="20"/>
        </w:rPr>
      </w:pPr>
      <w:r w:rsidRPr="002947A3">
        <w:rPr>
          <w:rFonts w:ascii="Arial" w:hAnsi="Arial" w:cs="Arial"/>
          <w:sz w:val="20"/>
        </w:rPr>
        <w:t>Selama beroperasi di Indonesia, UNICEF secara aktif mendukung kebijakan maupun program yang diselenggarakan oleh Pemerintah Indonesia untuk mendukung aksesibilitas pendidikan berkualitas bagi anak-anak. Kerja sama tersebut mencerminkan komitmen bersama dalam mengatasi tantangan pendidikan yang dihadapi oleh anak-anak, terutama bagi mereka yang berasal dari kelompok kurang beruntung. Salah satu upaya konkret oleh Pemerintah Indonesia adalah peluncuran Strategi Nasional Anak Tidak Sekolah (Stranas ATS) oleh Kementerian Perencanaan Pembangunan Nasional (PPN/Bappenas) pada tahun 2020</w:t>
      </w:r>
      <w:r w:rsidR="00B67A2D">
        <w:rPr>
          <w:rFonts w:ascii="Arial" w:hAnsi="Arial" w:cs="Arial"/>
          <w:sz w:val="20"/>
        </w:rPr>
        <w:t>.</w:t>
      </w:r>
      <w:r w:rsidRPr="002947A3">
        <w:rPr>
          <w:rFonts w:ascii="Arial" w:hAnsi="Arial" w:cs="Arial"/>
          <w:sz w:val="20"/>
        </w:rPr>
        <w:t xml:space="preserve"> Stranas ATS berperan sebagai panduan bagi para pemangku kepentingan, sekaligus pihak-pihak terkait, baik pada tingkat pusat maupun daerah, dalam mengatasi problematik anak tidak bersekolah di seluruh jenjang pendidikan. </w:t>
      </w:r>
      <w:r w:rsidR="00B67A2D">
        <w:rPr>
          <w:rFonts w:ascii="Arial" w:hAnsi="Arial" w:cs="Arial"/>
          <w:sz w:val="20"/>
        </w:rPr>
        <w:fldChar w:fldCharType="begin"/>
      </w:r>
      <w:r w:rsidR="00B67A2D">
        <w:rPr>
          <w:rFonts w:ascii="Arial" w:hAnsi="Arial" w:cs="Arial"/>
          <w:sz w:val="20"/>
        </w:rPr>
        <w:instrText xml:space="preserve"> ADDIN ZOTERO_ITEM CSL_CITATION {"citationID":"mTK7HL6g","properties":{"formattedCitation":"(18)","plainCitation":"(18)","noteIndex":0},"citationItems":[{"id":1008,"uris":["http://zotero.org/users/16773726/items/ESPPIX3I"],"itemData":{"id":1008,"type":"webpage","abstract":"Kementerian Perencanaan Pembangunan Nasional (PPN)/Badan Perencanaan Pembangunan Nasional (Bappenas) meluncurkan Strategi Nasional (Stranas) penanganan anak ...","container-title":"Antara News","language":"id","note":"section: Indonesia","title":"Kementerian PPN luncurkan Stranas penanganan anak tidak sekolah","URL":"https://www.antaranews.com/berita/1910400/kementerian-ppn-luncurkan-stranas-penanganan-anak-tidak-sekolah","author":[{"literal":"ANTARA"}],"accessed":{"date-parts":[["2026",1,11]]},"issued":{"date-parts":[["2020",12,23]]}}}],"schema":"https://github.com/citation-style-language/schema/raw/master/csl-citation.json"} </w:instrText>
      </w:r>
      <w:r w:rsidR="00B67A2D">
        <w:rPr>
          <w:rFonts w:ascii="Arial" w:hAnsi="Arial" w:cs="Arial"/>
          <w:sz w:val="20"/>
        </w:rPr>
        <w:fldChar w:fldCharType="separate"/>
      </w:r>
      <w:r w:rsidR="00B67A2D" w:rsidRPr="00B67A2D">
        <w:rPr>
          <w:rFonts w:ascii="Arial" w:hAnsi="Arial" w:cs="Arial"/>
          <w:sz w:val="20"/>
        </w:rPr>
        <w:t>(18)</w:t>
      </w:r>
      <w:r w:rsidR="00B67A2D">
        <w:rPr>
          <w:rFonts w:ascii="Arial" w:hAnsi="Arial" w:cs="Arial"/>
          <w:sz w:val="20"/>
        </w:rPr>
        <w:fldChar w:fldCharType="end"/>
      </w:r>
    </w:p>
    <w:p w14:paraId="384E9A03" w14:textId="7BDDE068" w:rsidR="001A7D89" w:rsidRPr="002947A3" w:rsidRDefault="001A7D89" w:rsidP="002947A3">
      <w:pPr>
        <w:spacing w:after="0" w:line="240" w:lineRule="auto"/>
        <w:ind w:firstLine="720"/>
        <w:jc w:val="both"/>
        <w:rPr>
          <w:rFonts w:ascii="Arial" w:hAnsi="Arial" w:cs="Arial"/>
          <w:sz w:val="20"/>
        </w:rPr>
      </w:pPr>
      <w:r w:rsidRPr="002947A3">
        <w:rPr>
          <w:rFonts w:ascii="Arial" w:hAnsi="Arial" w:cs="Arial"/>
          <w:sz w:val="20"/>
        </w:rPr>
        <w:t>Stranas ATS merupakan suatu bentuk respons terhadap tantangan pendidikan di Indonesia dan menjadi langkah strategis untuk menjangkau anak-anak yang kehilangan hak atas pendidikan. Stranas ATS secara khusus menargetkan anak-anak yang tidak pernah bersekolah, maupun anak putus sekolah dengan rentang usia 7 tahun sampai dengan 18 tahun. Peluncuran Stranas ATS dilatarbelakangi oleh fakta bahwa rata-rata capaian pendidikan Indonesia yang cenderung lebih rendah dibandingkan dengan negara maju. Pada tahun 2022 sendiri, Indonesia menduduki peringkat keenam dari delapan negara ASEAN yang terdaftar dalam program penilaian siswa internasional (PISA). Hasil tersebut menunjukkan bahwa kualitas pendidikan Indonesia masih sangatlah rendah. Sekretaris Kementerian PPN mengatakan bahwa terdapat peningkatan rata-rata masa sekolah anak dari 7,92 pada tahun 2010, menjadi 8,67 pada tahun 2019. Akan tetapi, capaian tersebut dianggap belum mencukupi untuk mendukung pembangunan sumber daya manusia yang lebih berkualitas. Oleh karena itu, Stranas ATS menjadi pijakan penting dalam upaya mendorong perbaikan pendidikan yang lebih merata dan inklusif.</w:t>
      </w:r>
      <w:r w:rsidR="00787DB0">
        <w:rPr>
          <w:rFonts w:ascii="Arial" w:hAnsi="Arial" w:cs="Arial"/>
          <w:sz w:val="20"/>
        </w:rPr>
        <w:t xml:space="preserve"> </w:t>
      </w:r>
      <w:r w:rsidR="00787DB0">
        <w:rPr>
          <w:rFonts w:ascii="Arial" w:hAnsi="Arial" w:cs="Arial"/>
          <w:sz w:val="20"/>
        </w:rPr>
        <w:fldChar w:fldCharType="begin"/>
      </w:r>
      <w:r w:rsidR="00B67A2D">
        <w:rPr>
          <w:rFonts w:ascii="Arial" w:hAnsi="Arial" w:cs="Arial"/>
          <w:sz w:val="20"/>
        </w:rPr>
        <w:instrText xml:space="preserve"> ADDIN ZOTERO_ITEM CSL_CITATION {"citationID":"039azTFl","properties":{"formattedCitation":"(19,20)","plainCitation":"(19,20)","noteIndex":0},"citationItems":[{"id":987,"uris":["http://zotero.org/users/16773726/items/JFDVKHSN"],"itemData":{"id":987,"type":"webpage","abstract":"PISA akan diadakan lagi di tahun 2025. Pada siklus sebelumnya di 2022, Indonesia menempati peringkat ke-69 dunia dan ke-6 ASEAN.","container-title":"GoodStats","language":"id","title":"Posisi Indonesia di PISA 2022, Siapkah untuk 2025?","URL":"https://goodstats.id/article/posisi-indonesia-di-pisa-2022-siapkah-untuk-2025-6RLyK","author":[{"family":"GoodStats","given":""}],"accessed":{"date-parts":[["2026",1,11]]},"issued":{"date-parts":[["2024"]]}}},{"id":991,"uris":["http://zotero.org/users/16773726/items/DHPQDKKH"],"itemData":{"id":991,"type":"webpage","abstract":"Rata-rata lama sekolah di Indonesia sudah meningkat dari 7,92 pada 2010 menjadi 8,67 pada 2019.","container-title":"medcom.id","language":"id","note":"section: Pendidikan","title":"Pemerintah Luncurkan Strategi Nasional Penanganan Anak Putus Sekolah","URL":"https://www.medcom.id/pendidikan/news-pendidikan/9K55XBPK-pemerintah-luncurkan-strategi-nasional-penanganan-anak-putus-sekolah","author":[{"literal":"Medcom"}],"accessed":{"date-parts":[["2026",1,11]]},"issued":{"date-parts":[["2020",12,23]]}}}],"schema":"https://github.com/citation-style-language/schema/raw/master/csl-citation.json"} </w:instrText>
      </w:r>
      <w:r w:rsidR="00787DB0">
        <w:rPr>
          <w:rFonts w:ascii="Arial" w:hAnsi="Arial" w:cs="Arial"/>
          <w:sz w:val="20"/>
        </w:rPr>
        <w:fldChar w:fldCharType="separate"/>
      </w:r>
      <w:r w:rsidR="00B67A2D" w:rsidRPr="00B67A2D">
        <w:rPr>
          <w:rFonts w:ascii="Arial" w:hAnsi="Arial" w:cs="Arial"/>
          <w:sz w:val="20"/>
        </w:rPr>
        <w:t>(19,20)</w:t>
      </w:r>
      <w:r w:rsidR="00787DB0">
        <w:rPr>
          <w:rFonts w:ascii="Arial" w:hAnsi="Arial" w:cs="Arial"/>
          <w:sz w:val="20"/>
        </w:rPr>
        <w:fldChar w:fldCharType="end"/>
      </w:r>
    </w:p>
    <w:p w14:paraId="3A772993" w14:textId="6160CBFA" w:rsidR="001A7D89" w:rsidRPr="002947A3" w:rsidRDefault="001A7D89" w:rsidP="002947A3">
      <w:pPr>
        <w:spacing w:after="0" w:line="240" w:lineRule="auto"/>
        <w:ind w:firstLine="720"/>
        <w:jc w:val="both"/>
        <w:rPr>
          <w:rFonts w:ascii="Arial" w:hAnsi="Arial" w:cs="Arial"/>
          <w:sz w:val="20"/>
          <w:lang w:val="en-GB"/>
        </w:rPr>
      </w:pPr>
      <w:r w:rsidRPr="002947A3">
        <w:rPr>
          <w:rFonts w:ascii="Arial" w:hAnsi="Arial" w:cs="Arial"/>
          <w:sz w:val="20"/>
        </w:rPr>
        <w:t xml:space="preserve">Selain rendahnya capaian pendidikan, kesenjangan akses pendidikan antara wilayah dan kelompok masyarakat juga menjadi tantangan besar yang perlu segera diatasi. Anak-anak di wilayah terpencil, pedalaman, dan daerah tertinggal sering kali memiliki akses yang sangat terbatas terhadap pendidikan berkualitas. </w:t>
      </w:r>
      <w:proofErr w:type="spellStart"/>
      <w:r w:rsidRPr="002947A3">
        <w:rPr>
          <w:rFonts w:ascii="Arial" w:hAnsi="Arial" w:cs="Arial"/>
          <w:sz w:val="20"/>
          <w:lang w:val="en-GB"/>
        </w:rPr>
        <w:t>Serangkaian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problematika</w:t>
      </w:r>
      <w:proofErr w:type="spellEnd"/>
      <w:r w:rsidRPr="002947A3">
        <w:rPr>
          <w:rFonts w:ascii="Arial" w:hAnsi="Arial" w:cs="Arial"/>
          <w:sz w:val="20"/>
          <w:lang w:val="en-GB"/>
        </w:rPr>
        <w:t xml:space="preserve"> </w:t>
      </w:r>
      <w:r w:rsidRPr="002947A3">
        <w:rPr>
          <w:rFonts w:ascii="Arial" w:hAnsi="Arial" w:cs="Arial"/>
          <w:sz w:val="20"/>
        </w:rPr>
        <w:t>tersebut</w:t>
      </w:r>
      <w:r w:rsidRPr="002947A3">
        <w:rPr>
          <w:rFonts w:ascii="Arial" w:hAnsi="Arial" w:cs="Arial"/>
          <w:sz w:val="20"/>
          <w:lang w:val="en-GB"/>
        </w:rPr>
        <w:t xml:space="preserve"> </w:t>
      </w:r>
      <w:proofErr w:type="spellStart"/>
      <w:r w:rsidRPr="002947A3">
        <w:rPr>
          <w:rFonts w:ascii="Arial" w:hAnsi="Arial" w:cs="Arial"/>
          <w:sz w:val="20"/>
          <w:lang w:val="en-GB"/>
        </w:rPr>
        <w:t>menjadi</w:t>
      </w:r>
      <w:proofErr w:type="spellEnd"/>
      <w:r w:rsidRPr="002947A3">
        <w:rPr>
          <w:rFonts w:ascii="Arial" w:hAnsi="Arial" w:cs="Arial"/>
          <w:sz w:val="20"/>
          <w:lang w:val="en-GB"/>
        </w:rPr>
        <w:t xml:space="preserve"> </w:t>
      </w:r>
      <w:proofErr w:type="spellStart"/>
      <w:r w:rsidRPr="002947A3">
        <w:rPr>
          <w:rFonts w:ascii="Arial" w:hAnsi="Arial" w:cs="Arial"/>
          <w:sz w:val="20"/>
          <w:lang w:val="en-GB"/>
        </w:rPr>
        <w:t>dorongan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untuk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Pemerintah</w:t>
      </w:r>
      <w:proofErr w:type="spellEnd"/>
      <w:r w:rsidRPr="002947A3">
        <w:rPr>
          <w:rFonts w:ascii="Arial" w:hAnsi="Arial" w:cs="Arial"/>
          <w:sz w:val="20"/>
          <w:lang w:val="en-GB"/>
        </w:rPr>
        <w:t xml:space="preserve"> Indonesia </w:t>
      </w:r>
      <w:proofErr w:type="spellStart"/>
      <w:r w:rsidRPr="002947A3">
        <w:rPr>
          <w:rFonts w:ascii="Arial" w:hAnsi="Arial" w:cs="Arial"/>
          <w:sz w:val="20"/>
          <w:lang w:val="en-GB"/>
        </w:rPr>
        <w:t>dalam</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menyusun</w:t>
      </w:r>
      <w:proofErr w:type="spellEnd"/>
      <w:r w:rsidRPr="002947A3">
        <w:rPr>
          <w:rFonts w:ascii="Arial" w:hAnsi="Arial" w:cs="Arial"/>
          <w:sz w:val="20"/>
          <w:lang w:val="en-GB"/>
        </w:rPr>
        <w:t xml:space="preserve"> dan </w:t>
      </w:r>
      <w:proofErr w:type="spellStart"/>
      <w:r w:rsidRPr="002947A3">
        <w:rPr>
          <w:rFonts w:ascii="Arial" w:hAnsi="Arial" w:cs="Arial"/>
          <w:sz w:val="20"/>
          <w:lang w:val="en-GB"/>
        </w:rPr>
        <w:t>meluncurkan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Stranas</w:t>
      </w:r>
      <w:proofErr w:type="spellEnd"/>
      <w:r w:rsidRPr="002947A3">
        <w:rPr>
          <w:rFonts w:ascii="Arial" w:hAnsi="Arial" w:cs="Arial"/>
          <w:sz w:val="20"/>
          <w:lang w:val="en-GB"/>
        </w:rPr>
        <w:t xml:space="preserve"> ATS. </w:t>
      </w:r>
      <w:proofErr w:type="spellStart"/>
      <w:r w:rsidRPr="002947A3">
        <w:rPr>
          <w:rFonts w:ascii="Arial" w:hAnsi="Arial" w:cs="Arial"/>
          <w:sz w:val="20"/>
          <w:lang w:val="en-GB"/>
        </w:rPr>
        <w:t>Menurut</w:t>
      </w:r>
      <w:proofErr w:type="spellEnd"/>
      <w:r w:rsidRPr="002947A3">
        <w:rPr>
          <w:rFonts w:ascii="Arial" w:hAnsi="Arial" w:cs="Arial"/>
          <w:sz w:val="20"/>
          <w:lang w:val="en-GB"/>
        </w:rPr>
        <w:t xml:space="preserve"> </w:t>
      </w:r>
      <w:proofErr w:type="spellStart"/>
      <w:r w:rsidRPr="002947A3">
        <w:rPr>
          <w:rFonts w:ascii="Arial" w:hAnsi="Arial" w:cs="Arial"/>
          <w:sz w:val="20"/>
          <w:lang w:val="en-GB"/>
        </w:rPr>
        <w:t>Bappenas</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peresmian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Stranas</w:t>
      </w:r>
      <w:proofErr w:type="spellEnd"/>
      <w:r w:rsidRPr="002947A3">
        <w:rPr>
          <w:rFonts w:ascii="Arial" w:hAnsi="Arial" w:cs="Arial"/>
          <w:sz w:val="20"/>
          <w:lang w:val="en-GB"/>
        </w:rPr>
        <w:t xml:space="preserve"> ATS </w:t>
      </w:r>
      <w:proofErr w:type="spellStart"/>
      <w:r w:rsidRPr="002947A3">
        <w:rPr>
          <w:rFonts w:ascii="Arial" w:hAnsi="Arial" w:cs="Arial"/>
          <w:sz w:val="20"/>
          <w:lang w:val="en-GB"/>
        </w:rPr>
        <w:t>bertujuan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untuk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memastikan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adanya</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perbaikan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perluasan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penguatan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sekaligus</w:t>
      </w:r>
      <w:proofErr w:type="spellEnd"/>
      <w:r w:rsidRPr="002947A3">
        <w:rPr>
          <w:rFonts w:ascii="Arial" w:hAnsi="Arial" w:cs="Arial"/>
          <w:sz w:val="20"/>
          <w:lang w:val="en-GB"/>
        </w:rPr>
        <w:t xml:space="preserve"> </w:t>
      </w:r>
      <w:proofErr w:type="spellStart"/>
      <w:r w:rsidRPr="002947A3">
        <w:rPr>
          <w:rFonts w:ascii="Arial" w:hAnsi="Arial" w:cs="Arial"/>
          <w:sz w:val="20"/>
          <w:lang w:val="en-GB"/>
        </w:rPr>
        <w:t>koordinasi</w:t>
      </w:r>
      <w:proofErr w:type="spellEnd"/>
      <w:r w:rsidRPr="002947A3">
        <w:rPr>
          <w:rFonts w:ascii="Arial" w:hAnsi="Arial" w:cs="Arial"/>
          <w:sz w:val="20"/>
          <w:lang w:val="en-GB"/>
        </w:rPr>
        <w:t xml:space="preserve"> yang </w:t>
      </w:r>
      <w:proofErr w:type="spellStart"/>
      <w:r w:rsidRPr="002947A3">
        <w:rPr>
          <w:rFonts w:ascii="Arial" w:hAnsi="Arial" w:cs="Arial"/>
          <w:sz w:val="20"/>
          <w:lang w:val="en-GB"/>
        </w:rPr>
        <w:t>efektif</w:t>
      </w:r>
      <w:proofErr w:type="spellEnd"/>
      <w:r w:rsidRPr="002947A3">
        <w:rPr>
          <w:rFonts w:ascii="Arial" w:hAnsi="Arial" w:cs="Arial"/>
          <w:sz w:val="20"/>
          <w:lang w:val="en-GB"/>
        </w:rPr>
        <w:t xml:space="preserve"> </w:t>
      </w:r>
      <w:proofErr w:type="spellStart"/>
      <w:r w:rsidRPr="002947A3">
        <w:rPr>
          <w:rFonts w:ascii="Arial" w:hAnsi="Arial" w:cs="Arial"/>
          <w:sz w:val="20"/>
          <w:lang w:val="en-GB"/>
        </w:rPr>
        <w:t>dari</w:t>
      </w:r>
      <w:proofErr w:type="spellEnd"/>
      <w:r w:rsidRPr="002947A3">
        <w:rPr>
          <w:rFonts w:ascii="Arial" w:hAnsi="Arial" w:cs="Arial"/>
          <w:sz w:val="20"/>
          <w:lang w:val="en-GB"/>
        </w:rPr>
        <w:t xml:space="preserve"> </w:t>
      </w:r>
      <w:proofErr w:type="spellStart"/>
      <w:r w:rsidRPr="002947A3">
        <w:rPr>
          <w:rFonts w:ascii="Arial" w:hAnsi="Arial" w:cs="Arial"/>
          <w:sz w:val="20"/>
          <w:lang w:val="en-GB"/>
        </w:rPr>
        <w:t>serangkaian</w:t>
      </w:r>
      <w:proofErr w:type="spellEnd"/>
      <w:r w:rsidRPr="002947A3">
        <w:rPr>
          <w:rFonts w:ascii="Arial" w:hAnsi="Arial" w:cs="Arial"/>
          <w:sz w:val="20"/>
          <w:lang w:val="en-GB"/>
        </w:rPr>
        <w:t xml:space="preserve"> program </w:t>
      </w:r>
      <w:proofErr w:type="spellStart"/>
      <w:r w:rsidRPr="002947A3">
        <w:rPr>
          <w:rFonts w:ascii="Arial" w:hAnsi="Arial" w:cs="Arial"/>
          <w:sz w:val="20"/>
          <w:lang w:val="en-GB"/>
        </w:rPr>
        <w:t>Pemerintah</w:t>
      </w:r>
      <w:proofErr w:type="spellEnd"/>
      <w:r w:rsidRPr="002947A3">
        <w:rPr>
          <w:rFonts w:ascii="Arial" w:hAnsi="Arial" w:cs="Arial"/>
          <w:sz w:val="20"/>
          <w:lang w:val="en-GB"/>
        </w:rPr>
        <w:t xml:space="preserve"> Indonesia </w:t>
      </w:r>
      <w:proofErr w:type="spellStart"/>
      <w:r w:rsidRPr="002947A3">
        <w:rPr>
          <w:rFonts w:ascii="Arial" w:hAnsi="Arial" w:cs="Arial"/>
          <w:sz w:val="20"/>
          <w:lang w:val="en-GB"/>
        </w:rPr>
        <w:t>untuk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memenuhi</w:t>
      </w:r>
      <w:proofErr w:type="spellEnd"/>
      <w:r w:rsidRPr="002947A3">
        <w:rPr>
          <w:rFonts w:ascii="Arial" w:hAnsi="Arial" w:cs="Arial"/>
          <w:sz w:val="20"/>
          <w:lang w:val="en-GB"/>
        </w:rPr>
        <w:t xml:space="preserve"> </w:t>
      </w:r>
      <w:proofErr w:type="spellStart"/>
      <w:r w:rsidRPr="002947A3">
        <w:rPr>
          <w:rFonts w:ascii="Arial" w:hAnsi="Arial" w:cs="Arial"/>
          <w:sz w:val="20"/>
          <w:lang w:val="en-GB"/>
        </w:rPr>
        <w:t>kebutuhan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mengenai</w:t>
      </w:r>
      <w:proofErr w:type="spellEnd"/>
      <w:r w:rsidRPr="002947A3">
        <w:rPr>
          <w:rFonts w:ascii="Arial" w:hAnsi="Arial" w:cs="Arial"/>
          <w:sz w:val="20"/>
          <w:lang w:val="en-GB"/>
        </w:rPr>
        <w:t xml:space="preserve"> </w:t>
      </w:r>
      <w:proofErr w:type="spellStart"/>
      <w:r w:rsidRPr="002947A3">
        <w:rPr>
          <w:rFonts w:ascii="Arial" w:hAnsi="Arial" w:cs="Arial"/>
          <w:sz w:val="20"/>
          <w:lang w:val="en-GB"/>
        </w:rPr>
        <w:t>aksesibilitas</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pendidikan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maupun</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pelatihan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untuk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seluruh</w:t>
      </w:r>
      <w:proofErr w:type="spellEnd"/>
      <w:r w:rsidRPr="002947A3">
        <w:rPr>
          <w:rFonts w:ascii="Arial" w:hAnsi="Arial" w:cs="Arial"/>
          <w:sz w:val="20"/>
          <w:lang w:val="en-GB"/>
        </w:rPr>
        <w:t xml:space="preserve"> </w:t>
      </w:r>
      <w:proofErr w:type="spellStart"/>
      <w:r w:rsidRPr="002947A3">
        <w:rPr>
          <w:rFonts w:ascii="Arial" w:hAnsi="Arial" w:cs="Arial"/>
          <w:sz w:val="20"/>
          <w:lang w:val="en-GB"/>
        </w:rPr>
        <w:t>anak</w:t>
      </w:r>
      <w:proofErr w:type="spellEnd"/>
      <w:r w:rsidRPr="002947A3">
        <w:rPr>
          <w:rFonts w:ascii="Arial" w:hAnsi="Arial" w:cs="Arial"/>
          <w:sz w:val="20"/>
          <w:lang w:val="en-GB"/>
        </w:rPr>
        <w:t xml:space="preserve"> di Indonesia. Langkah </w:t>
      </w:r>
      <w:proofErr w:type="spellStart"/>
      <w:r w:rsidRPr="002947A3">
        <w:rPr>
          <w:rFonts w:ascii="Arial" w:hAnsi="Arial" w:cs="Arial"/>
          <w:sz w:val="20"/>
          <w:lang w:val="en-GB"/>
        </w:rPr>
        <w:t>tersebut</w:t>
      </w:r>
      <w:proofErr w:type="spellEnd"/>
      <w:r w:rsidRPr="002947A3">
        <w:rPr>
          <w:rFonts w:ascii="Arial" w:hAnsi="Arial" w:cs="Arial"/>
          <w:sz w:val="20"/>
          <w:lang w:val="en-GB"/>
        </w:rPr>
        <w:t xml:space="preserve"> </w:t>
      </w:r>
      <w:proofErr w:type="spellStart"/>
      <w:r w:rsidRPr="002947A3">
        <w:rPr>
          <w:rFonts w:ascii="Arial" w:hAnsi="Arial" w:cs="Arial"/>
          <w:sz w:val="20"/>
          <w:lang w:val="en-GB"/>
        </w:rPr>
        <w:t>dibuat</w:t>
      </w:r>
      <w:proofErr w:type="spellEnd"/>
      <w:r w:rsidRPr="002947A3">
        <w:rPr>
          <w:rFonts w:ascii="Arial" w:hAnsi="Arial" w:cs="Arial"/>
          <w:sz w:val="20"/>
          <w:lang w:val="en-GB"/>
        </w:rPr>
        <w:t xml:space="preserve"> oleh </w:t>
      </w:r>
      <w:proofErr w:type="spellStart"/>
      <w:r w:rsidRPr="002947A3">
        <w:rPr>
          <w:rFonts w:ascii="Arial" w:hAnsi="Arial" w:cs="Arial"/>
          <w:sz w:val="20"/>
          <w:lang w:val="en-GB"/>
        </w:rPr>
        <w:lastRenderedPageBreak/>
        <w:t>Pemerintah</w:t>
      </w:r>
      <w:proofErr w:type="spellEnd"/>
      <w:r w:rsidRPr="002947A3">
        <w:rPr>
          <w:rFonts w:ascii="Arial" w:hAnsi="Arial" w:cs="Arial"/>
          <w:sz w:val="20"/>
          <w:lang w:val="en-GB"/>
        </w:rPr>
        <w:t xml:space="preserve"> Indonesia </w:t>
      </w:r>
      <w:proofErr w:type="spellStart"/>
      <w:r w:rsidRPr="002947A3">
        <w:rPr>
          <w:rFonts w:ascii="Arial" w:hAnsi="Arial" w:cs="Arial"/>
          <w:sz w:val="20"/>
          <w:lang w:val="en-GB"/>
        </w:rPr>
        <w:t>untuk</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menciptakan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sistem</w:t>
      </w:r>
      <w:proofErr w:type="spellEnd"/>
      <w:r w:rsidRPr="002947A3">
        <w:rPr>
          <w:rFonts w:ascii="Arial" w:hAnsi="Arial" w:cs="Arial"/>
          <w:sz w:val="20"/>
          <w:lang w:val="en-GB"/>
        </w:rPr>
        <w:t xml:space="preserve"> </w:t>
      </w:r>
      <w:proofErr w:type="spellStart"/>
      <w:r w:rsidRPr="002947A3">
        <w:rPr>
          <w:rFonts w:ascii="Arial" w:hAnsi="Arial" w:cs="Arial"/>
          <w:sz w:val="20"/>
          <w:lang w:val="en-GB"/>
        </w:rPr>
        <w:t>pendidikan</w:t>
      </w:r>
      <w:proofErr w:type="spellEnd"/>
      <w:r w:rsidRPr="002947A3">
        <w:rPr>
          <w:rFonts w:ascii="Arial" w:hAnsi="Arial" w:cs="Arial"/>
          <w:sz w:val="20"/>
          <w:lang w:val="en-GB"/>
        </w:rPr>
        <w:t xml:space="preserve"> yang </w:t>
      </w:r>
      <w:proofErr w:type="spellStart"/>
      <w:r w:rsidRPr="002947A3">
        <w:rPr>
          <w:rFonts w:ascii="Arial" w:hAnsi="Arial" w:cs="Arial"/>
          <w:sz w:val="20"/>
          <w:lang w:val="en-GB"/>
        </w:rPr>
        <w:t>lebih</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merata</w:t>
      </w:r>
      <w:proofErr w:type="spellEnd"/>
      <w:r w:rsidRPr="002947A3">
        <w:rPr>
          <w:rFonts w:ascii="Arial" w:hAnsi="Arial" w:cs="Arial"/>
          <w:sz w:val="20"/>
          <w:lang w:val="en-GB"/>
        </w:rPr>
        <w:t xml:space="preserve"> dan </w:t>
      </w:r>
      <w:proofErr w:type="spellStart"/>
      <w:r w:rsidRPr="002947A3">
        <w:rPr>
          <w:rFonts w:ascii="Arial" w:hAnsi="Arial" w:cs="Arial"/>
          <w:sz w:val="20"/>
          <w:lang w:val="en-GB"/>
        </w:rPr>
        <w:t>berkeadilan</w:t>
      </w:r>
      <w:proofErr w:type="spellEnd"/>
      <w:r w:rsidRPr="002947A3">
        <w:rPr>
          <w:rFonts w:ascii="Arial" w:hAnsi="Arial" w:cs="Arial"/>
          <w:sz w:val="20"/>
          <w:lang w:val="en-GB"/>
        </w:rPr>
        <w:t xml:space="preserve"> </w:t>
      </w:r>
      <w:proofErr w:type="spellStart"/>
      <w:r w:rsidRPr="002947A3">
        <w:rPr>
          <w:rFonts w:ascii="Arial" w:hAnsi="Arial" w:cs="Arial"/>
          <w:sz w:val="20"/>
          <w:lang w:val="en-GB"/>
        </w:rPr>
        <w:t>bagi</w:t>
      </w:r>
      <w:proofErr w:type="spellEnd"/>
      <w:r w:rsidRPr="002947A3">
        <w:rPr>
          <w:rFonts w:ascii="Arial" w:hAnsi="Arial" w:cs="Arial"/>
          <w:sz w:val="20"/>
          <w:lang w:val="en-GB"/>
        </w:rPr>
        <w:t xml:space="preserve"> </w:t>
      </w:r>
      <w:proofErr w:type="spellStart"/>
      <w:r w:rsidRPr="002947A3">
        <w:rPr>
          <w:rFonts w:ascii="Arial" w:hAnsi="Arial" w:cs="Arial"/>
          <w:sz w:val="20"/>
          <w:lang w:val="en-GB"/>
        </w:rPr>
        <w:t>seluruh</w:t>
      </w:r>
      <w:proofErr w:type="spellEnd"/>
      <w:r w:rsidRPr="002947A3">
        <w:rPr>
          <w:rFonts w:ascii="Arial" w:hAnsi="Arial" w:cs="Arial"/>
          <w:sz w:val="20"/>
          <w:lang w:val="en-GB"/>
        </w:rPr>
        <w:t xml:space="preserve"> </w:t>
      </w:r>
      <w:proofErr w:type="spellStart"/>
      <w:r w:rsidRPr="002947A3">
        <w:rPr>
          <w:rFonts w:ascii="Arial" w:hAnsi="Arial" w:cs="Arial"/>
          <w:sz w:val="20"/>
          <w:lang w:val="en-GB"/>
        </w:rPr>
        <w:t>anak</w:t>
      </w:r>
      <w:proofErr w:type="spellEnd"/>
      <w:r w:rsidRPr="002947A3">
        <w:rPr>
          <w:rFonts w:ascii="Arial" w:hAnsi="Arial" w:cs="Arial"/>
          <w:sz w:val="20"/>
          <w:lang w:val="en-GB"/>
        </w:rPr>
        <w:t xml:space="preserve">, </w:t>
      </w:r>
      <w:proofErr w:type="spellStart"/>
      <w:r w:rsidRPr="002947A3">
        <w:rPr>
          <w:rFonts w:ascii="Arial" w:hAnsi="Arial" w:cs="Arial"/>
          <w:sz w:val="20"/>
          <w:lang w:val="en-GB"/>
        </w:rPr>
        <w:t>terutama</w:t>
      </w:r>
      <w:proofErr w:type="spellEnd"/>
      <w:r w:rsidRPr="002947A3">
        <w:rPr>
          <w:rFonts w:ascii="Arial" w:hAnsi="Arial" w:cs="Arial"/>
          <w:sz w:val="20"/>
          <w:lang w:val="en-GB"/>
        </w:rPr>
        <w:t xml:space="preserve"> </w:t>
      </w:r>
      <w:proofErr w:type="spellStart"/>
      <w:r w:rsidRPr="002947A3">
        <w:rPr>
          <w:rFonts w:ascii="Arial" w:hAnsi="Arial" w:cs="Arial"/>
          <w:sz w:val="20"/>
          <w:lang w:val="en-GB"/>
        </w:rPr>
        <w:t>mereka</w:t>
      </w:r>
      <w:proofErr w:type="spellEnd"/>
      <w:r w:rsidRPr="002947A3">
        <w:rPr>
          <w:rFonts w:ascii="Arial" w:hAnsi="Arial" w:cs="Arial"/>
          <w:sz w:val="20"/>
          <w:lang w:val="en-GB"/>
        </w:rPr>
        <w:t xml:space="preserve"> yang </w:t>
      </w:r>
      <w:proofErr w:type="spellStart"/>
      <w:r w:rsidRPr="002947A3">
        <w:rPr>
          <w:rFonts w:ascii="Arial" w:hAnsi="Arial" w:cs="Arial"/>
          <w:sz w:val="20"/>
          <w:lang w:val="en-GB"/>
        </w:rPr>
        <w:t>berasal</w:t>
      </w:r>
      <w:proofErr w:type="spellEnd"/>
      <w:r w:rsidRPr="002947A3">
        <w:rPr>
          <w:rFonts w:ascii="Arial" w:hAnsi="Arial" w:cs="Arial"/>
          <w:sz w:val="20"/>
          <w:lang w:val="en-GB"/>
        </w:rPr>
        <w:t xml:space="preserve"> </w:t>
      </w:r>
      <w:proofErr w:type="spellStart"/>
      <w:r w:rsidRPr="002947A3">
        <w:rPr>
          <w:rFonts w:ascii="Arial" w:hAnsi="Arial" w:cs="Arial"/>
          <w:sz w:val="20"/>
          <w:lang w:val="en-GB"/>
        </w:rPr>
        <w:t>dari</w:t>
      </w:r>
      <w:proofErr w:type="spellEnd"/>
      <w:r w:rsidRPr="002947A3">
        <w:rPr>
          <w:rFonts w:ascii="Arial" w:hAnsi="Arial" w:cs="Arial"/>
          <w:sz w:val="20"/>
          <w:lang w:val="en-GB"/>
        </w:rPr>
        <w:t xml:space="preserve"> </w:t>
      </w:r>
      <w:proofErr w:type="spellStart"/>
      <w:r w:rsidRPr="002947A3">
        <w:rPr>
          <w:rFonts w:ascii="Arial" w:hAnsi="Arial" w:cs="Arial"/>
          <w:sz w:val="20"/>
          <w:lang w:val="en-GB"/>
        </w:rPr>
        <w:t>kelompok</w:t>
      </w:r>
      <w:proofErr w:type="spellEnd"/>
      <w:r w:rsidRPr="002947A3">
        <w:rPr>
          <w:rFonts w:ascii="Arial" w:hAnsi="Arial" w:cs="Arial"/>
          <w:sz w:val="20"/>
          <w:lang w:val="en-GB"/>
        </w:rPr>
        <w:t xml:space="preserve"> </w:t>
      </w:r>
      <w:proofErr w:type="spellStart"/>
      <w:r w:rsidRPr="002947A3">
        <w:rPr>
          <w:rFonts w:ascii="Arial" w:hAnsi="Arial" w:cs="Arial"/>
          <w:sz w:val="20"/>
          <w:lang w:val="en-GB"/>
        </w:rPr>
        <w:t>rentan</w:t>
      </w:r>
      <w:proofErr w:type="spellEnd"/>
      <w:r w:rsidRPr="002947A3">
        <w:rPr>
          <w:rFonts w:ascii="Arial" w:hAnsi="Arial" w:cs="Arial"/>
          <w:sz w:val="20"/>
          <w:lang w:val="en-GB"/>
        </w:rPr>
        <w:t>.</w:t>
      </w:r>
      <w:r w:rsidR="00B67A2D">
        <w:rPr>
          <w:rFonts w:ascii="Arial" w:hAnsi="Arial" w:cs="Arial"/>
          <w:sz w:val="20"/>
          <w:lang w:val="en-GB"/>
        </w:rPr>
        <w:t xml:space="preserve"> </w:t>
      </w:r>
      <w:r w:rsidR="00B67A2D">
        <w:rPr>
          <w:rFonts w:ascii="Arial" w:hAnsi="Arial" w:cs="Arial"/>
          <w:sz w:val="20"/>
          <w:lang w:val="en-GB"/>
        </w:rPr>
        <w:fldChar w:fldCharType="begin"/>
      </w:r>
      <w:r w:rsidR="00B67A2D">
        <w:rPr>
          <w:rFonts w:ascii="Arial" w:hAnsi="Arial" w:cs="Arial"/>
          <w:sz w:val="20"/>
          <w:lang w:val="en-GB"/>
        </w:rPr>
        <w:instrText xml:space="preserve"> ADDIN ZOTERO_ITEM CSL_CITATION {"citationID":"IDXM8xpr","properties":{"formattedCitation":"(18)","plainCitation":"(18)","noteIndex":0},"citationItems":[{"id":1008,"uris":["http://zotero.org/users/16773726/items/ESPPIX3I"],"itemData":{"id":1008,"type":"webpage","abstract":"Kementerian Perencanaan Pembangunan Nasional (PPN)/Badan Perencanaan Pembangunan Nasional (Bappenas) meluncurkan Strategi Nasional (Stranas) penanganan anak ...","container-title":"Antara News","language":"id","note":"section: Indonesia","title":"Kementerian PPN luncurkan Stranas penanganan anak tidak sekolah","URL":"https://www.antaranews.com/berita/1910400/kementerian-ppn-luncurkan-stranas-penanganan-anak-tidak-sekolah","author":[{"literal":"ANTARA"}],"accessed":{"date-parts":[["2026",1,11]]},"issued":{"date-parts":[["2020",12,23]]}}}],"schema":"https://github.com/citation-style-language/schema/raw/master/csl-citation.json"} </w:instrText>
      </w:r>
      <w:r w:rsidR="00B67A2D">
        <w:rPr>
          <w:rFonts w:ascii="Arial" w:hAnsi="Arial" w:cs="Arial"/>
          <w:sz w:val="20"/>
          <w:lang w:val="en-GB"/>
        </w:rPr>
        <w:fldChar w:fldCharType="separate"/>
      </w:r>
      <w:r w:rsidR="00B67A2D" w:rsidRPr="00B67A2D">
        <w:rPr>
          <w:rFonts w:ascii="Arial" w:hAnsi="Arial" w:cs="Arial"/>
          <w:sz w:val="20"/>
        </w:rPr>
        <w:t>(18)</w:t>
      </w:r>
      <w:r w:rsidR="00B67A2D">
        <w:rPr>
          <w:rFonts w:ascii="Arial" w:hAnsi="Arial" w:cs="Arial"/>
          <w:sz w:val="20"/>
          <w:lang w:val="en-GB"/>
        </w:rPr>
        <w:fldChar w:fldCharType="end"/>
      </w:r>
    </w:p>
    <w:p w14:paraId="3DF1DFF7" w14:textId="25A00D69" w:rsidR="002947A3" w:rsidRPr="00715409" w:rsidRDefault="002947A3" w:rsidP="00715409">
      <w:pPr>
        <w:spacing w:after="0" w:line="240" w:lineRule="auto"/>
        <w:ind w:firstLine="720"/>
        <w:jc w:val="both"/>
        <w:rPr>
          <w:rFonts w:ascii="Arial" w:hAnsi="Arial" w:cs="Arial"/>
          <w:sz w:val="20"/>
        </w:rPr>
      </w:pPr>
      <w:r w:rsidRPr="00715409">
        <w:rPr>
          <w:rFonts w:ascii="Arial" w:hAnsi="Arial" w:cs="Arial"/>
          <w:sz w:val="20"/>
          <w:lang w:val="en-GB"/>
        </w:rPr>
        <w:t xml:space="preserve">Dalam </w:t>
      </w:r>
      <w:proofErr w:type="spellStart"/>
      <w:r w:rsidRPr="00715409">
        <w:rPr>
          <w:rFonts w:ascii="Arial" w:hAnsi="Arial" w:cs="Arial"/>
          <w:sz w:val="20"/>
          <w:lang w:val="en-GB"/>
        </w:rPr>
        <w:t>rangka</w:t>
      </w:r>
      <w:proofErr w:type="spellEnd"/>
      <w:r w:rsidRPr="00715409">
        <w:rPr>
          <w:rFonts w:ascii="Arial" w:hAnsi="Arial" w:cs="Arial"/>
          <w:sz w:val="20"/>
          <w:lang w:val="en-GB"/>
        </w:rPr>
        <w:t xml:space="preserve"> </w:t>
      </w:r>
      <w:proofErr w:type="spellStart"/>
      <w:r w:rsidRPr="00715409">
        <w:rPr>
          <w:rFonts w:ascii="Arial" w:hAnsi="Arial" w:cs="Arial"/>
          <w:sz w:val="20"/>
          <w:lang w:val="en-GB"/>
        </w:rPr>
        <w:t>mencapai</w:t>
      </w:r>
      <w:proofErr w:type="spellEnd"/>
      <w:r w:rsidRPr="00715409">
        <w:rPr>
          <w:rFonts w:ascii="Arial" w:hAnsi="Arial" w:cs="Arial"/>
          <w:sz w:val="20"/>
          <w:lang w:val="en-GB"/>
        </w:rPr>
        <w:t xml:space="preserve"> </w:t>
      </w:r>
      <w:proofErr w:type="spellStart"/>
      <w:r w:rsidRPr="00715409">
        <w:rPr>
          <w:rFonts w:ascii="Arial" w:hAnsi="Arial" w:cs="Arial"/>
          <w:sz w:val="20"/>
          <w:lang w:val="en-GB"/>
        </w:rPr>
        <w:t>hasil</w:t>
      </w:r>
      <w:proofErr w:type="spellEnd"/>
      <w:r w:rsidRPr="00715409">
        <w:rPr>
          <w:rFonts w:ascii="Arial" w:hAnsi="Arial" w:cs="Arial"/>
          <w:sz w:val="20"/>
          <w:lang w:val="en-GB"/>
        </w:rPr>
        <w:t xml:space="preserve"> yang </w:t>
      </w:r>
      <w:proofErr w:type="spellStart"/>
      <w:r w:rsidRPr="00715409">
        <w:rPr>
          <w:rFonts w:ascii="Arial" w:hAnsi="Arial" w:cs="Arial"/>
          <w:sz w:val="20"/>
          <w:lang w:val="en-GB"/>
        </w:rPr>
        <w:t>lebih</w:t>
      </w:r>
      <w:proofErr w:type="spellEnd"/>
      <w:r w:rsidRPr="00715409">
        <w:rPr>
          <w:rFonts w:ascii="Arial" w:hAnsi="Arial" w:cs="Arial"/>
          <w:sz w:val="20"/>
          <w:lang w:val="en-GB"/>
        </w:rPr>
        <w:t xml:space="preserve"> optimal, </w:t>
      </w:r>
      <w:proofErr w:type="spellStart"/>
      <w:r w:rsidRPr="00715409">
        <w:rPr>
          <w:rFonts w:ascii="Arial" w:hAnsi="Arial" w:cs="Arial"/>
          <w:sz w:val="20"/>
          <w:lang w:val="en-GB"/>
        </w:rPr>
        <w:t>penting</w:t>
      </w:r>
      <w:proofErr w:type="spellEnd"/>
      <w:r w:rsidRPr="00715409">
        <w:rPr>
          <w:rFonts w:ascii="Arial" w:hAnsi="Arial" w:cs="Arial"/>
          <w:sz w:val="20"/>
          <w:lang w:val="en-GB"/>
        </w:rPr>
        <w:t xml:space="preserve"> </w:t>
      </w:r>
      <w:proofErr w:type="spellStart"/>
      <w:r w:rsidRPr="00715409">
        <w:rPr>
          <w:rFonts w:ascii="Arial" w:hAnsi="Arial" w:cs="Arial"/>
          <w:sz w:val="20"/>
          <w:lang w:val="en-GB"/>
        </w:rPr>
        <w:t>bagi</w:t>
      </w:r>
      <w:proofErr w:type="spellEnd"/>
      <w:r w:rsidRPr="00715409">
        <w:rPr>
          <w:rFonts w:ascii="Arial" w:hAnsi="Arial" w:cs="Arial"/>
          <w:sz w:val="20"/>
          <w:lang w:val="en-GB"/>
        </w:rPr>
        <w:t xml:space="preserve"> </w:t>
      </w:r>
      <w:proofErr w:type="spellStart"/>
      <w:r w:rsidRPr="00715409">
        <w:rPr>
          <w:rFonts w:ascii="Arial" w:hAnsi="Arial" w:cs="Arial"/>
          <w:sz w:val="20"/>
          <w:lang w:val="en-GB"/>
        </w:rPr>
        <w:t>Pemerintah</w:t>
      </w:r>
      <w:proofErr w:type="spellEnd"/>
      <w:r w:rsidRPr="00715409">
        <w:rPr>
          <w:rFonts w:ascii="Arial" w:hAnsi="Arial" w:cs="Arial"/>
          <w:sz w:val="20"/>
          <w:lang w:val="en-GB"/>
        </w:rPr>
        <w:t xml:space="preserve"> Indonesia </w:t>
      </w:r>
      <w:proofErr w:type="spellStart"/>
      <w:r w:rsidRPr="00715409">
        <w:rPr>
          <w:rFonts w:ascii="Arial" w:hAnsi="Arial" w:cs="Arial"/>
          <w:sz w:val="20"/>
          <w:lang w:val="en-GB"/>
        </w:rPr>
        <w:t>untuk</w:t>
      </w:r>
      <w:proofErr w:type="spellEnd"/>
      <w:r w:rsidRPr="00715409">
        <w:rPr>
          <w:rFonts w:ascii="Arial" w:hAnsi="Arial" w:cs="Arial"/>
          <w:sz w:val="20"/>
          <w:lang w:val="en-GB"/>
        </w:rPr>
        <w:t xml:space="preserve"> </w:t>
      </w:r>
      <w:proofErr w:type="spellStart"/>
      <w:r w:rsidRPr="00715409">
        <w:rPr>
          <w:rFonts w:ascii="Arial" w:hAnsi="Arial" w:cs="Arial"/>
          <w:sz w:val="20"/>
          <w:lang w:val="en-GB"/>
        </w:rPr>
        <w:t>melibatkan</w:t>
      </w:r>
      <w:proofErr w:type="spellEnd"/>
      <w:r w:rsidRPr="00715409">
        <w:rPr>
          <w:rFonts w:ascii="Arial" w:hAnsi="Arial" w:cs="Arial"/>
          <w:sz w:val="20"/>
          <w:lang w:val="en-GB"/>
        </w:rPr>
        <w:t xml:space="preserve"> </w:t>
      </w:r>
      <w:proofErr w:type="spellStart"/>
      <w:r w:rsidRPr="00715409">
        <w:rPr>
          <w:rFonts w:ascii="Arial" w:hAnsi="Arial" w:cs="Arial"/>
          <w:sz w:val="20"/>
          <w:lang w:val="en-GB"/>
        </w:rPr>
        <w:t>berbagai</w:t>
      </w:r>
      <w:proofErr w:type="spellEnd"/>
      <w:r w:rsidRPr="00715409">
        <w:rPr>
          <w:rFonts w:ascii="Arial" w:hAnsi="Arial" w:cs="Arial"/>
          <w:sz w:val="20"/>
          <w:lang w:val="en-GB"/>
        </w:rPr>
        <w:t xml:space="preserve"> </w:t>
      </w:r>
      <w:proofErr w:type="spellStart"/>
      <w:r w:rsidRPr="00715409">
        <w:rPr>
          <w:rFonts w:ascii="Arial" w:hAnsi="Arial" w:cs="Arial"/>
          <w:sz w:val="20"/>
          <w:lang w:val="en-GB"/>
        </w:rPr>
        <w:t>pihak</w:t>
      </w:r>
      <w:proofErr w:type="spellEnd"/>
      <w:r w:rsidRPr="00715409">
        <w:rPr>
          <w:rFonts w:ascii="Arial" w:hAnsi="Arial" w:cs="Arial"/>
          <w:sz w:val="20"/>
          <w:lang w:val="en-GB"/>
        </w:rPr>
        <w:t xml:space="preserve"> </w:t>
      </w:r>
      <w:proofErr w:type="spellStart"/>
      <w:r w:rsidRPr="00715409">
        <w:rPr>
          <w:rFonts w:ascii="Arial" w:hAnsi="Arial" w:cs="Arial"/>
          <w:sz w:val="20"/>
          <w:lang w:val="en-GB"/>
        </w:rPr>
        <w:t>dalam</w:t>
      </w:r>
      <w:proofErr w:type="spellEnd"/>
      <w:r w:rsidRPr="00715409">
        <w:rPr>
          <w:rFonts w:ascii="Arial" w:hAnsi="Arial" w:cs="Arial"/>
          <w:sz w:val="20"/>
          <w:lang w:val="en-GB"/>
        </w:rPr>
        <w:t xml:space="preserve"> </w:t>
      </w:r>
      <w:proofErr w:type="spellStart"/>
      <w:r w:rsidRPr="00715409">
        <w:rPr>
          <w:rFonts w:ascii="Arial" w:hAnsi="Arial" w:cs="Arial"/>
          <w:sz w:val="20"/>
          <w:lang w:val="en-GB"/>
        </w:rPr>
        <w:t>penyusunan</w:t>
      </w:r>
      <w:proofErr w:type="spellEnd"/>
      <w:r w:rsidRPr="00715409">
        <w:rPr>
          <w:rFonts w:ascii="Arial" w:hAnsi="Arial" w:cs="Arial"/>
          <w:sz w:val="20"/>
          <w:lang w:val="en-GB"/>
        </w:rPr>
        <w:t xml:space="preserve"> dan </w:t>
      </w:r>
      <w:proofErr w:type="spellStart"/>
      <w:r w:rsidRPr="00715409">
        <w:rPr>
          <w:rFonts w:ascii="Arial" w:hAnsi="Arial" w:cs="Arial"/>
          <w:sz w:val="20"/>
          <w:lang w:val="en-GB"/>
        </w:rPr>
        <w:t>implementasi</w:t>
      </w:r>
      <w:proofErr w:type="spellEnd"/>
      <w:r w:rsidRPr="00715409">
        <w:rPr>
          <w:rFonts w:ascii="Arial" w:hAnsi="Arial" w:cs="Arial"/>
          <w:sz w:val="20"/>
          <w:lang w:val="en-GB"/>
        </w:rPr>
        <w:t xml:space="preserve"> </w:t>
      </w:r>
      <w:proofErr w:type="spellStart"/>
      <w:r w:rsidRPr="00715409">
        <w:rPr>
          <w:rFonts w:ascii="Arial" w:hAnsi="Arial" w:cs="Arial"/>
          <w:sz w:val="20"/>
          <w:lang w:val="en-GB"/>
        </w:rPr>
        <w:t>Stranas</w:t>
      </w:r>
      <w:proofErr w:type="spellEnd"/>
      <w:r w:rsidRPr="00715409">
        <w:rPr>
          <w:rFonts w:ascii="Arial" w:hAnsi="Arial" w:cs="Arial"/>
          <w:sz w:val="20"/>
          <w:lang w:val="en-GB"/>
        </w:rPr>
        <w:t xml:space="preserve"> ATS. </w:t>
      </w:r>
      <w:proofErr w:type="spellStart"/>
      <w:r w:rsidRPr="00715409">
        <w:rPr>
          <w:rFonts w:ascii="Arial" w:hAnsi="Arial" w:cs="Arial"/>
          <w:sz w:val="20"/>
          <w:lang w:val="en-GB"/>
        </w:rPr>
        <w:t>Mempertimbangkan</w:t>
      </w:r>
      <w:proofErr w:type="spellEnd"/>
      <w:r w:rsidRPr="00715409">
        <w:rPr>
          <w:rFonts w:ascii="Arial" w:hAnsi="Arial" w:cs="Arial"/>
          <w:sz w:val="20"/>
          <w:lang w:val="en-GB"/>
        </w:rPr>
        <w:t xml:space="preserve"> </w:t>
      </w:r>
      <w:proofErr w:type="spellStart"/>
      <w:r w:rsidRPr="00715409">
        <w:rPr>
          <w:rFonts w:ascii="Arial" w:hAnsi="Arial" w:cs="Arial"/>
          <w:sz w:val="20"/>
          <w:lang w:val="en-GB"/>
        </w:rPr>
        <w:t>kompleksitasnya</w:t>
      </w:r>
      <w:proofErr w:type="spellEnd"/>
      <w:r w:rsidRPr="00715409">
        <w:rPr>
          <w:rFonts w:ascii="Arial" w:hAnsi="Arial" w:cs="Arial"/>
          <w:sz w:val="20"/>
          <w:lang w:val="en-GB"/>
        </w:rPr>
        <w:t xml:space="preserve">, </w:t>
      </w:r>
      <w:proofErr w:type="spellStart"/>
      <w:r w:rsidRPr="00715409">
        <w:rPr>
          <w:rFonts w:ascii="Arial" w:hAnsi="Arial" w:cs="Arial"/>
          <w:sz w:val="20"/>
          <w:lang w:val="en-GB"/>
        </w:rPr>
        <w:t>Pemerintah</w:t>
      </w:r>
      <w:proofErr w:type="spellEnd"/>
      <w:r w:rsidRPr="00715409">
        <w:rPr>
          <w:rFonts w:ascii="Arial" w:hAnsi="Arial" w:cs="Arial"/>
          <w:sz w:val="20"/>
          <w:lang w:val="en-GB"/>
        </w:rPr>
        <w:t xml:space="preserve"> Indonesia, </w:t>
      </w:r>
      <w:proofErr w:type="spellStart"/>
      <w:r w:rsidRPr="00715409">
        <w:rPr>
          <w:rFonts w:ascii="Arial" w:hAnsi="Arial" w:cs="Arial"/>
          <w:sz w:val="20"/>
          <w:lang w:val="en-GB"/>
        </w:rPr>
        <w:t>khususnya</w:t>
      </w:r>
      <w:proofErr w:type="spellEnd"/>
      <w:r w:rsidRPr="00715409">
        <w:rPr>
          <w:rFonts w:ascii="Arial" w:hAnsi="Arial" w:cs="Arial"/>
          <w:sz w:val="20"/>
          <w:lang w:val="en-GB"/>
        </w:rPr>
        <w:t xml:space="preserve"> PPN/</w:t>
      </w:r>
      <w:proofErr w:type="spellStart"/>
      <w:r w:rsidRPr="00715409">
        <w:rPr>
          <w:rFonts w:ascii="Arial" w:hAnsi="Arial" w:cs="Arial"/>
          <w:sz w:val="20"/>
          <w:lang w:val="en-GB"/>
        </w:rPr>
        <w:t>Bappenas</w:t>
      </w:r>
      <w:proofErr w:type="spellEnd"/>
      <w:r w:rsidRPr="00715409">
        <w:rPr>
          <w:rFonts w:ascii="Arial" w:hAnsi="Arial" w:cs="Arial"/>
          <w:sz w:val="20"/>
          <w:lang w:val="en-GB"/>
        </w:rPr>
        <w:t xml:space="preserve"> </w:t>
      </w:r>
      <w:proofErr w:type="spellStart"/>
      <w:r w:rsidRPr="00715409">
        <w:rPr>
          <w:rFonts w:ascii="Arial" w:hAnsi="Arial" w:cs="Arial"/>
          <w:sz w:val="20"/>
          <w:lang w:val="en-GB"/>
        </w:rPr>
        <w:t>memutuskan</w:t>
      </w:r>
      <w:proofErr w:type="spellEnd"/>
      <w:r w:rsidRPr="00715409">
        <w:rPr>
          <w:rFonts w:ascii="Arial" w:hAnsi="Arial" w:cs="Arial"/>
          <w:sz w:val="20"/>
          <w:lang w:val="en-GB"/>
        </w:rPr>
        <w:t xml:space="preserve"> </w:t>
      </w:r>
      <w:proofErr w:type="spellStart"/>
      <w:r w:rsidRPr="00715409">
        <w:rPr>
          <w:rFonts w:ascii="Arial" w:hAnsi="Arial" w:cs="Arial"/>
          <w:sz w:val="20"/>
          <w:lang w:val="en-GB"/>
        </w:rPr>
        <w:t>untuk</w:t>
      </w:r>
      <w:proofErr w:type="spellEnd"/>
      <w:r w:rsidRPr="00715409">
        <w:rPr>
          <w:rFonts w:ascii="Arial" w:hAnsi="Arial" w:cs="Arial"/>
          <w:sz w:val="20"/>
          <w:lang w:val="en-GB"/>
        </w:rPr>
        <w:t xml:space="preserve"> </w:t>
      </w:r>
      <w:proofErr w:type="spellStart"/>
      <w:r w:rsidRPr="00715409">
        <w:rPr>
          <w:rFonts w:ascii="Arial" w:hAnsi="Arial" w:cs="Arial"/>
          <w:sz w:val="20"/>
          <w:lang w:val="en-GB"/>
        </w:rPr>
        <w:t>bekerja</w:t>
      </w:r>
      <w:proofErr w:type="spellEnd"/>
      <w:r w:rsidRPr="00715409">
        <w:rPr>
          <w:rFonts w:ascii="Arial" w:hAnsi="Arial" w:cs="Arial"/>
          <w:sz w:val="20"/>
          <w:lang w:val="en-GB"/>
        </w:rPr>
        <w:t xml:space="preserve"> </w:t>
      </w:r>
      <w:proofErr w:type="spellStart"/>
      <w:r w:rsidRPr="00715409">
        <w:rPr>
          <w:rFonts w:ascii="Arial" w:hAnsi="Arial" w:cs="Arial"/>
          <w:sz w:val="20"/>
          <w:lang w:val="en-GB"/>
        </w:rPr>
        <w:t>sama</w:t>
      </w:r>
      <w:proofErr w:type="spellEnd"/>
      <w:r w:rsidRPr="00715409">
        <w:rPr>
          <w:rFonts w:ascii="Arial" w:hAnsi="Arial" w:cs="Arial"/>
          <w:sz w:val="20"/>
          <w:lang w:val="en-GB"/>
        </w:rPr>
        <w:t xml:space="preserve"> </w:t>
      </w:r>
      <w:proofErr w:type="spellStart"/>
      <w:r w:rsidRPr="00715409">
        <w:rPr>
          <w:rFonts w:ascii="Arial" w:hAnsi="Arial" w:cs="Arial"/>
          <w:sz w:val="20"/>
          <w:lang w:val="en-GB"/>
        </w:rPr>
        <w:t>dengan</w:t>
      </w:r>
      <w:proofErr w:type="spellEnd"/>
      <w:r w:rsidRPr="00715409">
        <w:rPr>
          <w:rFonts w:ascii="Arial" w:hAnsi="Arial" w:cs="Arial"/>
          <w:sz w:val="20"/>
          <w:lang w:val="en-GB"/>
        </w:rPr>
        <w:t xml:space="preserve"> UNICEF yang </w:t>
      </w:r>
      <w:proofErr w:type="spellStart"/>
      <w:r w:rsidRPr="00715409">
        <w:rPr>
          <w:rFonts w:ascii="Arial" w:hAnsi="Arial" w:cs="Arial"/>
          <w:sz w:val="20"/>
          <w:lang w:val="en-GB"/>
        </w:rPr>
        <w:t>berbasis</w:t>
      </w:r>
      <w:proofErr w:type="spellEnd"/>
      <w:r w:rsidRPr="00715409">
        <w:rPr>
          <w:rFonts w:ascii="Arial" w:hAnsi="Arial" w:cs="Arial"/>
          <w:sz w:val="20"/>
          <w:lang w:val="en-GB"/>
        </w:rPr>
        <w:t xml:space="preserve"> di Indonesia. UNICEF </w:t>
      </w:r>
      <w:r w:rsidRPr="00715409">
        <w:rPr>
          <w:rFonts w:ascii="Arial" w:hAnsi="Arial" w:cs="Arial"/>
          <w:sz w:val="20"/>
        </w:rPr>
        <w:t xml:space="preserve">memberikan dukungan penuh terhadap pelaksanaan dan pengimplementasian Stranas ATS yang dikeluarkan oleh Pemerintah Indonesia. Sejalan dengan tujuan Pemerintah Indonesia, UNICEF melalui Stranas ATS berusaha untuk terlibat dalam inisiatif-inisiatif yang telah direncanakan bersama dengan pihak Pemerintah Indonesia, maupun pihak terkait lainnya dalam mempertahankan murid-murid di sejumlah wilayah di Indonesia untuk tetap bersekolah, sekaligus turut membuka kesempatan bagi anak-anak yang sebelumnya tidak bersekolah untuk bisa merasakan pengalaman belajar berkualitas. </w:t>
      </w:r>
    </w:p>
    <w:p w14:paraId="0C11F582" w14:textId="14802F70" w:rsidR="00715409" w:rsidRPr="00715409" w:rsidRDefault="002947A3" w:rsidP="00715409">
      <w:pPr>
        <w:spacing w:after="0" w:line="240" w:lineRule="auto"/>
        <w:ind w:firstLine="720"/>
        <w:jc w:val="both"/>
        <w:rPr>
          <w:rFonts w:ascii="Arial" w:hAnsi="Arial" w:cs="Arial"/>
          <w:b/>
          <w:bCs/>
          <w:iCs/>
          <w:sz w:val="20"/>
        </w:rPr>
      </w:pPr>
      <w:r w:rsidRPr="00715409">
        <w:rPr>
          <w:rFonts w:ascii="Arial" w:hAnsi="Arial" w:cs="Arial"/>
          <w:sz w:val="20"/>
        </w:rPr>
        <w:t>UNICEF berperan signifikan dalam kerja sama dengan Pemerintah Indonesia dengan memberikan dukungan yang komprehensif. Peran tersebut tidak hanya mencakup penyediaan data dan analisis mendalam mengenai kondisi anak tidak sekolah, tetapi juga pengembangan kerangka kebijakan yang tangguh serta dukungan teknis untuk memastikan implementasi program berjalan efektif. Signifikansi peran UNICEF terkait Stranas ATS dapat dikaji melalui indikator konsep organisasi internasional. Menurut Clive Archer, peran organisasi internasional teridentifikasi dari tiga indikator utama yang terdiri dari alat, forum, dan aktor. Peran UNICEF dalam memenuhi hak pendidikan anak di Indonesia diidentifikasi dengan peran sebagai alat. Peran UNICEF sebagai alat berfungsi untuk membantu Pemerintah Indonesia dengan berkontribusi langsung dalam kebijakan Stranas ATS</w:t>
      </w:r>
      <w:r w:rsidR="00715409" w:rsidRPr="00715409">
        <w:rPr>
          <w:rFonts w:ascii="Arial" w:hAnsi="Arial" w:cs="Arial"/>
          <w:sz w:val="20"/>
        </w:rPr>
        <w:t xml:space="preserve">. Melalui berbagai </w:t>
      </w:r>
      <w:r w:rsidR="00715409" w:rsidRPr="00715409">
        <w:rPr>
          <w:rFonts w:ascii="Arial" w:hAnsi="Arial" w:cs="Arial"/>
          <w:sz w:val="20"/>
        </w:rPr>
        <w:t>program, UNICEF berusaha memastikan bahwa setiap anak di Indonesia, tanpa terkecuali, memiliki kesempatan untuk mendapatkan pendidikan yang layak dan setara.</w:t>
      </w:r>
      <w:r w:rsidR="00715409" w:rsidRPr="00715409">
        <w:rPr>
          <w:rFonts w:ascii="Arial" w:hAnsi="Arial" w:cs="Arial"/>
          <w:b/>
          <w:bCs/>
          <w:iCs/>
          <w:sz w:val="20"/>
        </w:rPr>
        <w:t xml:space="preserve"> </w:t>
      </w:r>
      <w:r w:rsidR="00715409" w:rsidRPr="00715409">
        <w:rPr>
          <w:rFonts w:ascii="Arial" w:eastAsia="Times New Roman" w:hAnsi="Arial" w:cs="Arial"/>
          <w:sz w:val="20"/>
        </w:rPr>
        <w:t xml:space="preserve">UNICEF memainkan peran penting dalam membantu mengelola tantangan global, khususnya dalam pemenuhan hak pendidikan. Hal tersebut sejalan dengan padangan Archer yang menyatakan bahwa organisasi internasional dapat menjadi alat bagi negara-negara anggotanya untuk menemukan solusi bagi permasalahan yang memengaruhi banyak negara. </w:t>
      </w:r>
      <w:r w:rsidR="00EF3E32">
        <w:rPr>
          <w:rFonts w:ascii="Arial" w:eastAsia="Times New Roman" w:hAnsi="Arial" w:cs="Arial"/>
          <w:sz w:val="20"/>
        </w:rPr>
        <w:fldChar w:fldCharType="begin"/>
      </w:r>
      <w:r w:rsidR="00EF3E32">
        <w:rPr>
          <w:rFonts w:ascii="Arial" w:eastAsia="Times New Roman" w:hAnsi="Arial" w:cs="Arial"/>
          <w:sz w:val="20"/>
        </w:rPr>
        <w:instrText xml:space="preserve"> ADDIN ZOTERO_ITEM CSL_CITATION {"citationID":"CjStp2QT","properties":{"formattedCitation":"(17)","plainCitation":"(17)","noteIndex":0},"citationItems":[{"id":974,"uris":["http://zotero.org/users/16773726/items/2VGYZDPW"],"itemData":{"id":974,"type":"book","abstract":"This widely used textbook continues to provide students with an introduction to International Organisations, exploring their rise, their development in the 20th century and accounting for their significance in the modern international political and economic system. The third edition:  has been fully revised and updated continues to offer a unique concise, yet comprehensive, approach, giving students an accessible and manageable introduction to this core part of International Relations offers authoritative guides to further reading.","ISBN":"978-0-415-24689-7","language":"en","number-of-pages":"219","publisher":"Psychology Press","source":"Google Books","title":"International Organizations","author":[{"family":"Archer","given":"Clive"}],"issued":{"date-parts":[["2001"]]}}}],"schema":"https://github.com/citation-style-language/schema/raw/master/csl-citation.json"} </w:instrText>
      </w:r>
      <w:r w:rsidR="00EF3E32">
        <w:rPr>
          <w:rFonts w:ascii="Arial" w:eastAsia="Times New Roman" w:hAnsi="Arial" w:cs="Arial"/>
          <w:sz w:val="20"/>
        </w:rPr>
        <w:fldChar w:fldCharType="separate"/>
      </w:r>
      <w:r w:rsidR="00EF3E32" w:rsidRPr="00EF3E32">
        <w:rPr>
          <w:rFonts w:ascii="Arial" w:hAnsi="Arial" w:cs="Arial"/>
          <w:sz w:val="20"/>
        </w:rPr>
        <w:t>(17)</w:t>
      </w:r>
      <w:r w:rsidR="00EF3E32">
        <w:rPr>
          <w:rFonts w:ascii="Arial" w:eastAsia="Times New Roman" w:hAnsi="Arial" w:cs="Arial"/>
          <w:sz w:val="20"/>
        </w:rPr>
        <w:fldChar w:fldCharType="end"/>
      </w:r>
    </w:p>
    <w:p w14:paraId="75CCBB37" w14:textId="30E4D8F6"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Salah satu tantangan besar yang dihadapi dalam sektor pendidikan pada tahun 2020 adalah pandemi Covid-19. Pandemi tersebut menyebabkan gangguan signifikan dalam sektor pendidikan di Indonesia. Lebih dari setengah juta sekolah terpaksa ditutup dan berakibat lebih dari 60 juta siswa harus belajar di rumah</w:t>
      </w:r>
      <w:r w:rsidR="00D9258E">
        <w:rPr>
          <w:rFonts w:ascii="Arial" w:eastAsia="Times New Roman" w:hAnsi="Arial" w:cs="Arial"/>
          <w:sz w:val="20"/>
        </w:rPr>
        <w:t>.</w:t>
      </w:r>
      <w:r w:rsidRPr="00715409">
        <w:rPr>
          <w:rFonts w:ascii="Arial" w:eastAsia="Times New Roman" w:hAnsi="Arial" w:cs="Arial"/>
          <w:sz w:val="20"/>
        </w:rPr>
        <w:t xml:space="preserve"> Dalam merespons tantangan ini, UNICEF bekerja sama dengan Kemendikbud pada tahun 2020 untuk mengembangkan pedoman serta alat bantu yang berfungsi untuk mendukung pembelajaran jarak jauh dan memfasilitasi pembukaan kembali sekolah secara aman.</w:t>
      </w:r>
      <w:r w:rsidR="00D9258E">
        <w:rPr>
          <w:rFonts w:ascii="Arial" w:eastAsia="Times New Roman" w:hAnsi="Arial" w:cs="Arial"/>
          <w:sz w:val="20"/>
        </w:rPr>
        <w:t xml:space="preserve"> </w:t>
      </w:r>
      <w:r w:rsidR="00D9258E">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{"citationID":"T031eXeW","properties":{"formattedCitation":"(21)","plainCitation":"(21)","noteIndex":0},"citationItems":[{"id":998,"uris":["http://zotero.org/users/16773726/items/ECPEM9YF"],"itemData":{"id":998,"type":"webpage","abstract":"Pandemi Covid-19 di Indonesia telah melumpuhkan aktivitas belajar-mengajar di instansi pendidikan. Setidaknya ada 1,3 miliar sekolah di dunia tutup akibat virus asal Wuhan ini. Di Indonesia, ada sekitar 646.200 sekolah ditutup dari jenjang pendidikan PAUD sampai perguruan tinggi.,Virus Corona,Corona,Covid-19","container-title":"merdeka.com","language":"id","title":"Kemendikbud Catat 646.200 Sekolah Tutup Akibat Virus Corona","URL":"https://www.merdeka.com/uang/kemendikbud-catat-646200-sekolah-tutup-akibat-virus-corona.html","author":[{"literal":"Merdeka"}],"accessed":{"date-parts":[["2026",1,11]]},"issued":{"date-parts":[["2020"]]}}}],"schema":"https://github.com/citation-style-language/schema/raw/master/csl-citation.json"} </w:instrText>
      </w:r>
      <w:r w:rsidR="00D9258E">
        <w:rPr>
          <w:rFonts w:ascii="Arial" w:eastAsia="Times New Roman" w:hAnsi="Arial" w:cs="Arial"/>
          <w:sz w:val="20"/>
        </w:rPr>
        <w:fldChar w:fldCharType="separate"/>
      </w:r>
      <w:r w:rsidR="00B67A2D" w:rsidRPr="00B67A2D">
        <w:rPr>
          <w:rFonts w:ascii="Arial" w:hAnsi="Arial" w:cs="Arial"/>
          <w:sz w:val="20"/>
        </w:rPr>
        <w:t>(21)</w:t>
      </w:r>
      <w:r w:rsidR="00D9258E">
        <w:rPr>
          <w:rFonts w:ascii="Arial" w:eastAsia="Times New Roman" w:hAnsi="Arial" w:cs="Arial"/>
          <w:sz w:val="20"/>
        </w:rPr>
        <w:fldChar w:fldCharType="end"/>
      </w:r>
    </w:p>
    <w:p w14:paraId="4A372CBC" w14:textId="76845343"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Melalui program tersebut, UNICEF berupaya memastikan kelangsungan pembelajaran bagi anak dan remaja dengan menyediakan modul pembelajaran berbasis rumah serta mendukung implementasi metode pembelajaran digital. Selain itu, UNICEF juga berkontribusi dalam mendukung perumusan kebijakan terkait protokol kesehatan di lingkungan sekolah untuk mengurangi risiko penularan Covid-19 sehingga dapat menciptakan kondisi yang aman bagi siswa dan tenaga pendidik saat proses pembelajaran tatap muka kembali dilaksanakan</w:t>
      </w:r>
      <w:r w:rsidR="00F81D06">
        <w:rPr>
          <w:rFonts w:ascii="Arial" w:eastAsia="Times New Roman" w:hAnsi="Arial" w:cs="Arial"/>
          <w:sz w:val="20"/>
        </w:rPr>
        <w:t xml:space="preserve">. </w:t>
      </w:r>
      <w:r w:rsidRPr="00715409">
        <w:rPr>
          <w:rFonts w:ascii="Arial" w:eastAsia="Times New Roman" w:hAnsi="Arial" w:cs="Arial"/>
          <w:sz w:val="20"/>
        </w:rPr>
        <w:t xml:space="preserve">Upaya yang dilakukan oleh UNICEF tidak hanya berfokus pada aspek teknis dalam pembelajaran jarak jauh, tetapi juga mendukung advokasi kebijakan yang dilakukan oleh Pemerintah Indonesia untuk untuk meningkatkan akses dan kualitas pendidikan bagi kelompok rentan. Pendekatan ini sejalan dengan prinsip pendidikan inklusif dan berkelanjutan yang bertujuan untuk </w:t>
      </w:r>
      <w:r w:rsidRPr="00715409">
        <w:rPr>
          <w:rFonts w:ascii="Arial" w:eastAsia="Times New Roman" w:hAnsi="Arial" w:cs="Arial"/>
          <w:sz w:val="20"/>
        </w:rPr>
        <w:lastRenderedPageBreak/>
        <w:t>mengurangi angka putus sekolah serta memastikan bahwa setiap anak memiliki kesempatan yang setara dalam memperoleh pendidikan berkualitas meskipun dalam kondisi darurat.</w:t>
      </w:r>
      <w:r w:rsidR="00EA126B">
        <w:rPr>
          <w:rFonts w:ascii="Arial" w:eastAsia="Times New Roman" w:hAnsi="Arial" w:cs="Arial"/>
          <w:sz w:val="20"/>
        </w:rPr>
        <w:t xml:space="preserve"> </w:t>
      </w:r>
      <w:r w:rsidR="00EA126B">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{"citationID":"T31wNXZ8","properties":{"formattedCitation":"(1,22)","plainCitation":"(1,22)","noteIndex":0},"citationItems":[{"id":936,"uris":["http://zotero.org/users/16773726/items/KJPHFU4P"],"itemData":{"id":936,"type":"webpage","language":"id","title":"Kemendikbudristek Bersama UNICEF Gelar Simposium Pembelajaran Digital yang Berkualitas Bagi Semua","URL":"https://www.unicef.org/indonesia/id/siaran-pers/kemendikbudristek-bersama-unicef-gelar-simposium-pembelajaran-digital-yang-berkualitas","author":[{"literal":"UNICEF"}],"accessed":{"date-parts":[["2026",1,11]]},"issued":{"date-parts":[["2021"]]}}},{"id":1000,"uris":["http://zotero.org/users/16773726/items/7AIPRXVN"],"itemData":{"id":1000,"type":"webpage","title":"Pengendalian COVID-19 UNICEF: Anak butuh belajar di sekolah","URL":"https://www.antaranews.com/berita/1859068/pengendalian-covid-19-unicef-anak-butuh-belajar-di-sekolah?utm_source=chatgpt.com","author":[{"literal":"ANTARA"}],"accessed":{"date-parts":[["2026",1,11]]},"issued":{"date-parts":[["2020"]]}}}],"schema":"https://github.com/citation-style-language/schema/raw/master/csl-citation.json"} </w:instrText>
      </w:r>
      <w:r w:rsidR="00EA126B">
        <w:rPr>
          <w:rFonts w:ascii="Arial" w:eastAsia="Times New Roman" w:hAnsi="Arial" w:cs="Arial"/>
          <w:sz w:val="20"/>
        </w:rPr>
        <w:fldChar w:fldCharType="separate"/>
      </w:r>
      <w:r w:rsidR="00B67A2D" w:rsidRPr="00B67A2D">
        <w:rPr>
          <w:rFonts w:ascii="Arial" w:hAnsi="Arial" w:cs="Arial"/>
          <w:sz w:val="20"/>
        </w:rPr>
        <w:t>(1,22)</w:t>
      </w:r>
      <w:r w:rsidR="00EA126B">
        <w:rPr>
          <w:rFonts w:ascii="Arial" w:eastAsia="Times New Roman" w:hAnsi="Arial" w:cs="Arial"/>
          <w:sz w:val="20"/>
        </w:rPr>
        <w:fldChar w:fldCharType="end"/>
      </w:r>
    </w:p>
    <w:p w14:paraId="41BBF699" w14:textId="26D487AA"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Pada tahun 2021, UNICEF mengambil langkah lanjutan dalam mendukung sistem pendidikan yang adaptif dan berdaya saing dengan menginisiasi Program Pengembangan Keterampilan Abad ke-21. Program tersebut dibuat untuk mempersiapkan anak-anak dan remaja Indonesia dalam menghadapi tantangan era modern yang ditandai dengan perubahan teknologi yang pesat. Fokus utama program tersebut adalah penguatan kemampuan berpikir kritis, pemecahan masalah, komunikasi, kolaborasi, kreativitas, dan literasi digital</w:t>
      </w:r>
      <w:r w:rsidR="00F81D06">
        <w:rPr>
          <w:rFonts w:ascii="Arial" w:eastAsia="Times New Roman" w:hAnsi="Arial" w:cs="Arial"/>
          <w:sz w:val="20"/>
        </w:rPr>
        <w:t>.</w:t>
      </w:r>
      <w:r w:rsidRPr="00715409">
        <w:rPr>
          <w:rFonts w:ascii="Arial" w:eastAsia="Times New Roman" w:hAnsi="Arial" w:cs="Arial"/>
          <w:sz w:val="20"/>
        </w:rPr>
        <w:t xml:space="preserve"> Keterampilan-keterampilan tersebut menjadi kebutuhan yang esensial untuk menghadapi dunia kerja dan kehidupan sosial di abad ke-21. Untuk mendukung implementasinya, UNICEF mengembangkan platform pelatihan daring bagi guru untuk meningkatkan kapasitas mereka dalam mengajarkan keterampilan tersebut di lingkungan sekolah. Harususilo pada Kompas.com menyatakan bahwa pada tahun 2021, program tersebut telah berhasil menjangkau lebih dari 4.700 murid dari kelompok terpinggirkan, dengan 58% di antaranya adalah anak perempuan. </w:t>
      </w:r>
      <w:r w:rsidR="00F81D06">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{"citationID":"zHIGCipO","properties":{"formattedCitation":"(23,24)","plainCitation":"(23,24)","noteIndex":0},"citationItems":[{"id":1002,"uris":["http://zotero.org/users/16773726/items/XLGR298H"],"itemData":{"id":1002,"type":"webpage","title":"Innovation Challenge: Generasi Terampil","URL":"https://www.unicef.org/indonesia/id/remaja/innovation-challenge?utm_source=chatgpt.com","author":[{"literal":"UNICEF"}],"accessed":{"date-parts":[["2026",1,11]]},"issued":{"date-parts":[["2022"]]}}},{"id":1004,"uris":["http://zotero.org/users/16773726/items/NT5QAQD8"],"itemData":{"id":1004,"type":"webpage","abstract":"Dalam program ini para remaja diajak menjadi pemikir kreatif, pemecah masalah, dalam kerja tim yang hebat,","container-title":"KOMPAS.com","language":"id","title":"Ajak Remaja Jadi Agen Perubahan, UNICEF dan Markoding Gelar \"Tantangan Inovasi Digital 2021\"","URL":"https://www.kompas.com/edu/read/2021/10/22/153011471/ajak-remaja-jadi-agen-perubahan-unicef-dan-markoding-gelar-tantangan-inovasi","author":[{"family":"Harususilo","given":""}],"accessed":{"date-parts":[["2026",1,11]]},"issued":{"date-parts":[["2021",10,22]]}}}],"schema":"https://github.com/citation-style-language/schema/raw/master/csl-citation.json"} </w:instrText>
      </w:r>
      <w:r w:rsidR="00F81D06">
        <w:rPr>
          <w:rFonts w:ascii="Arial" w:eastAsia="Times New Roman" w:hAnsi="Arial" w:cs="Arial"/>
          <w:sz w:val="20"/>
        </w:rPr>
        <w:fldChar w:fldCharType="separate"/>
      </w:r>
      <w:r w:rsidR="00B67A2D" w:rsidRPr="00B67A2D">
        <w:rPr>
          <w:rFonts w:ascii="Arial" w:hAnsi="Arial" w:cs="Arial"/>
          <w:sz w:val="20"/>
        </w:rPr>
        <w:t>(23,24)</w:t>
      </w:r>
      <w:r w:rsidR="00F81D06">
        <w:rPr>
          <w:rFonts w:ascii="Arial" w:eastAsia="Times New Roman" w:hAnsi="Arial" w:cs="Arial"/>
          <w:sz w:val="20"/>
        </w:rPr>
        <w:fldChar w:fldCharType="end"/>
      </w:r>
    </w:p>
    <w:p w14:paraId="62F01E4D" w14:textId="2ED2BF63"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Sejalan dengan upaya UNICEF dalam meningkatkan keterampilan pada abad ke-21, UNICEF juga mendukung program Pembelajaran Digital Berkualitas bagi Semua yang dipublikasikan oleh Kemendikbudristek pada tahun 2021. Program tersebut bertujuan untuk mempercepat akses pendidikan berbasis teknologi yang sejalan dengan arahan Presiden Joko Widodo dalam memanfaatkan teknologi sebagai penunjang kemajuan pendidikan Indonesia, khususnya dalam menghadapi era revolusi industri 4.0</w:t>
      </w:r>
      <w:r w:rsidR="00BE43C7">
        <w:rPr>
          <w:rFonts w:ascii="Arial" w:eastAsia="Times New Roman" w:hAnsi="Arial" w:cs="Arial"/>
          <w:sz w:val="20"/>
        </w:rPr>
        <w:t>.</w:t>
      </w:r>
      <w:r w:rsidRPr="00715409">
        <w:rPr>
          <w:rFonts w:ascii="Arial" w:eastAsia="Times New Roman" w:hAnsi="Arial" w:cs="Arial"/>
          <w:sz w:val="20"/>
        </w:rPr>
        <w:t xml:space="preserve"> UNICEF bersama Kemendikbudristek mengadakan pertemuan yang melibatkan berbagai pemangku kepentingan untuk merumuskan strategi pemanfaatan teknologi dalam </w:t>
      </w:r>
      <w:r w:rsidRPr="00715409">
        <w:rPr>
          <w:rFonts w:ascii="Arial" w:eastAsia="Times New Roman" w:hAnsi="Arial" w:cs="Arial"/>
          <w:sz w:val="20"/>
        </w:rPr>
        <w:t>pendidikan. Program tersebut berfokus pada perluasan akses internet dan teknologi di sekolah-sekolah, dengan harapan siswa dapat memanfaatkannya dalam praktik Teknologi Informasi dan Komunikasi (TIK). Selain itu, program tersebut juga mendukung inisiatif yang telah diluncurkan oleh Kemendikbudristek sebelumnya, yakni platform Ayo Guru Belajar dan Ayo Guru Berbagi, yang bertujuan untuk mengembangkan talenta digital tenaga pendidik. Dalam pelaksanaannya, UNICEF, melalui perwakilannya, Debora Comini, menyediakan ruang diskusi bagi berbagai pihak yang memiliki kepedulian dan komitmen terhadap transformasi pendidikan di Indonesia berbasis teknologi. Melalui berbagai diskusi dan kolaborasi, UNICEF berharap dapat mendorong solusi inovatif yang mempercepat transformasi pendidikan Indonesia secara berkelanjutan.</w:t>
      </w:r>
      <w:r w:rsidR="00BE43C7">
        <w:rPr>
          <w:rFonts w:ascii="Arial" w:eastAsia="Times New Roman" w:hAnsi="Arial" w:cs="Arial"/>
          <w:sz w:val="20"/>
        </w:rPr>
        <w:t xml:space="preserve"> </w:t>
      </w:r>
      <w:r w:rsidR="00BE43C7">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{"citationID":"oA80ywce","properties":{"formattedCitation":"(1)","plainCitation":"(1)","noteIndex":0},"citationItems":[{"id":936,"uris":["http://zotero.org/users/16773726/items/KJPHFU4P"],"itemData":{"id":936,"type":"webpage","language":"id","title":"Kemendikbudristek Bersama UNICEF Gelar Simposium Pembelajaran Digital yang Berkualitas Bagi Semua","URL":"https://www.unicef.org/indonesia/id/siaran-pers/kemendikbudristek-bersama-unicef-gelar-simposium-pembelajaran-digital-yang-berkualitas","author":[{"literal":"UNICEF"}],"accessed":{"date-parts":[["2026",1,11]]},"issued":{"date-parts":[["2021"]]}}}],"schema":"https://github.com/citation-style-language/schema/raw/master/csl-citation.json"} </w:instrText>
      </w:r>
      <w:r w:rsidR="00BE43C7">
        <w:rPr>
          <w:rFonts w:ascii="Arial" w:eastAsia="Times New Roman" w:hAnsi="Arial" w:cs="Arial"/>
          <w:sz w:val="20"/>
        </w:rPr>
        <w:fldChar w:fldCharType="separate"/>
      </w:r>
      <w:r w:rsidR="00B67A2D" w:rsidRPr="00B67A2D">
        <w:rPr>
          <w:rFonts w:ascii="Arial" w:hAnsi="Arial" w:cs="Arial"/>
          <w:sz w:val="20"/>
        </w:rPr>
        <w:t>(1)</w:t>
      </w:r>
      <w:r w:rsidR="00BE43C7">
        <w:rPr>
          <w:rFonts w:ascii="Arial" w:eastAsia="Times New Roman" w:hAnsi="Arial" w:cs="Arial"/>
          <w:sz w:val="20"/>
        </w:rPr>
        <w:fldChar w:fldCharType="end"/>
      </w:r>
    </w:p>
    <w:p w14:paraId="30C75E32" w14:textId="2D25DEF6"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Selain mendukung transformasi digital dalam pendidikan, UNICEF juga berperan aktif dalam menangani permasalahan anak tidak sekolah (ATS). Salah satu upaya strategis yang dilakukan adalah melalui program Gerakan Remaja Hebat (GRH) yang diluncurkan pada tahun 2021 sebagai adaptasi program lingkar remaja yang telah dikembangkan oleh UNICEF</w:t>
      </w:r>
      <w:r w:rsidR="00AC475E">
        <w:rPr>
          <w:rFonts w:ascii="Arial" w:eastAsia="Times New Roman" w:hAnsi="Arial" w:cs="Arial"/>
          <w:sz w:val="20"/>
        </w:rPr>
        <w:t>.</w:t>
      </w:r>
      <w:r w:rsidRPr="00715409">
        <w:rPr>
          <w:rFonts w:ascii="Arial" w:eastAsia="Times New Roman" w:hAnsi="Arial" w:cs="Arial"/>
          <w:sz w:val="20"/>
        </w:rPr>
        <w:t xml:space="preserve"> Program tersebut merupakan bentuk dukungan terhadap kebijakan nasional dalam menangani ATS di berbagai daerah di Indonesia. Program tersebut dirancang sebagai solusi inovatif yang menyediakan wadah belajar alternatif bagi remaja, khususnya pada anak yang berada dalam kategori ATS, dengan fokus pada pengembangan kompetensi diri agar mereka tetap memiliki akses terhadap pendidikan dan keterampilan yang relevan.</w:t>
      </w:r>
      <w:r w:rsidR="00AC475E">
        <w:rPr>
          <w:rFonts w:ascii="Arial" w:eastAsia="Times New Roman" w:hAnsi="Arial" w:cs="Arial"/>
          <w:sz w:val="20"/>
        </w:rPr>
        <w:t xml:space="preserve"> </w:t>
      </w:r>
      <w:r w:rsidR="00AC475E">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{"citationID":"FLvcWaqo","properties":{"formattedCitation":"(25)","plainCitation":"(25)","noteIndex":0},"citationItems":[{"id":996,"uris":["http://zotero.org/users/16773726/items/GDIAPCHY"],"itemData":{"id":996,"type":"post-weblog","abstract":"&lt;p&gt;Pemalang – Tingginya jumlah Anak Tidak Sekolah (ATS) menjadi salah satu masalah sekaligus tantangan pembangunan manusia dan masyarakat di Kabupaten Pemalang. Pemerintah Daerah berkomitmen mengatasi persoalan tersebut dengan menetapkan, penanganan ATS menjadi salah satu isu strategis RPJMD periode 2021 – 2026. Hal tersebut disampaikan Bupati Pemalang Mukti Agung Wibowo saat membuka acara Showcase Gerakan Remaja […]&lt;/p&gt;","container-title":"Website Resmi Pemerintah Kabupaten Pemalang","language":"id","note":"section: Gerakan Remaja Hebat, Upaya Alternatif Atasi Persoalan Anak Tidak Sekolah","title":"Gerakan Remaja Hebat, Upaya Alternatif Atasi Persoalan Anak Tidak Sekolah","URL":"https://www.pemalangkab.go.id/2022/06/gerakan-remaja-hebat-upaya-alternatif-atasi-persoalan-anak-tidak-sekolah","author":[{"literal":"Pemkab Pemalang"}],"accessed":{"date-parts":[["2026",1,11]]},"issued":{"date-parts":[["2022"]]}}}],"schema":"https://github.com/citation-style-language/schema/raw/master/csl-citation.json"} </w:instrText>
      </w:r>
      <w:r w:rsidR="00AC475E">
        <w:rPr>
          <w:rFonts w:ascii="Arial" w:eastAsia="Times New Roman" w:hAnsi="Arial" w:cs="Arial"/>
          <w:sz w:val="20"/>
        </w:rPr>
        <w:fldChar w:fldCharType="separate"/>
      </w:r>
      <w:r w:rsidR="00B67A2D" w:rsidRPr="00B67A2D">
        <w:rPr>
          <w:rFonts w:ascii="Arial" w:hAnsi="Arial" w:cs="Arial"/>
          <w:sz w:val="20"/>
        </w:rPr>
        <w:t>(25)</w:t>
      </w:r>
      <w:r w:rsidR="00AC475E">
        <w:rPr>
          <w:rFonts w:ascii="Arial" w:eastAsia="Times New Roman" w:hAnsi="Arial" w:cs="Arial"/>
          <w:sz w:val="20"/>
        </w:rPr>
        <w:fldChar w:fldCharType="end"/>
      </w:r>
    </w:p>
    <w:p w14:paraId="6B755F0E" w14:textId="1D966934"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 xml:space="preserve">Sejak pertama kali diresmikan, UNICEF telah berhasil mengimplementasikan GRH di 8 provinsi dengan dukungan pemerintah daerah. Salah satu aspek dari program </w:t>
      </w:r>
      <w:r w:rsidRPr="00715409">
        <w:rPr>
          <w:rFonts w:ascii="Arial" w:hAnsi="Arial" w:cs="Arial"/>
          <w:sz w:val="20"/>
        </w:rPr>
        <w:t>tersebut</w:t>
      </w:r>
      <w:r w:rsidRPr="00715409">
        <w:rPr>
          <w:rFonts w:ascii="Arial" w:eastAsia="Times New Roman" w:hAnsi="Arial" w:cs="Arial"/>
          <w:sz w:val="20"/>
        </w:rPr>
        <w:t xml:space="preserve"> adalah pemberdayaan 150 pemuda lokal yang nantinya berperan sebagai tenaga pengajar bagi remaja yang termasuk dalam kategori ATS. Pelatihan </w:t>
      </w:r>
      <w:r w:rsidRPr="00715409">
        <w:rPr>
          <w:rFonts w:ascii="Arial" w:hAnsi="Arial" w:cs="Arial"/>
          <w:sz w:val="20"/>
        </w:rPr>
        <w:t>tersebut</w:t>
      </w:r>
      <w:r w:rsidRPr="00715409">
        <w:rPr>
          <w:rFonts w:ascii="Arial" w:eastAsia="Times New Roman" w:hAnsi="Arial" w:cs="Arial"/>
          <w:sz w:val="20"/>
        </w:rPr>
        <w:t xml:space="preserve"> mencakup penguatan keterampilan </w:t>
      </w:r>
      <w:r w:rsidRPr="00715409">
        <w:rPr>
          <w:rFonts w:ascii="Arial" w:eastAsia="Times New Roman" w:hAnsi="Arial" w:cs="Arial"/>
          <w:sz w:val="20"/>
        </w:rPr>
        <w:lastRenderedPageBreak/>
        <w:t>mengajar, pemahaman tentang kebutuhan remaja ATS, serta pendekatan berbasis inklusi sehingga para pemuda mampu memberikan dampak positif yang nyata. Program tersebut tidak hanya menjadi sarana pembelajaran alternatif, tetapi juga bagian dari implementasi Stranas ATS.</w:t>
      </w:r>
      <w:r w:rsidR="00EA126B">
        <w:rPr>
          <w:rFonts w:ascii="Arial" w:eastAsia="Times New Roman" w:hAnsi="Arial" w:cs="Arial"/>
          <w:sz w:val="20"/>
        </w:rPr>
        <w:t xml:space="preserve"> </w:t>
      </w:r>
      <w:r w:rsidR="00EA126B">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{"citationID":"0WVsNYR7","properties":{"formattedCitation":"(26)","plainCitation":"(26)","noteIndex":0},"citationItems":[{"id":978,"uris":["http://zotero.org/users/16773726/items/QVVE52FP"],"itemData":{"id":978,"type":"article-journal","abstract":"Permasalahan Anak Tidak Sekolah (ATS) di desa Tulakan Kabupaten Jepara menjadi persoalan serius yang harus diselesaikan. Persoalan ini secara tidak langsung berpengaruh terhadap menurunnya sumber daya manusia. Untuk merespon dan mengantisipasi peningkatan angka ATS di desa Tulakan, Gerakan Remaja Hebat desa Tulakan bekerjasama dengan UNICEF melakukan suatu program pengabdian.&amp;nbsp; Metode yang digunakan adalah Participatory Action Research (PAR). Pengabdian ini bertujuan untuk mengentaskan angka anak tidak sekolah (ATS) yang ada di Desa Tulakan yang diberi nama Gerakan Remaja Hebat (GRH) dalam Gerakan Remaja Hebat dan berkolaborasi dengan UNICEF. Pengabdian dilakukan dengan penyampaikan materi oleh fasilitator UNICEF selama 10 kali pertemuan. Dari 10 kali pertemuan tersebut 40 anak yang tergabung dalam Gerakan Remaja Hebat (GRH) berproses untuk mengidentifikasi masalah yang mereka hadapi dan mencari solusinya. Bidang Pendidikan dan kewirausahaan menjadi fokus dalam pengabdian ini. Pada bidang Pendidikan mereka membuat kegiatan MABAR (Mari Belajar) dan dalam bidang entrepreneurship atau kewirausahaan adalah membuat produk sederhana yang bisa mereka jual. Produk kewirausahaan yang telah diproduksi&amp;nbsp; ditampilkan dalam Showcase di tingkat Kabupaten Jepara. Hasil pendampingan selama 10 kali pertemauan menunjukkan dampak signifikan bagi ATS dalam peningkatan keterampilan hidup salah satunya adalah entrepreneurship.","container-title":"Kifah: Jurnal Pengabdian Masyarakat","DOI":"10.35878/kifah.v1i1.413","ISSN":"2830-7852","issue":"1","journalAbbreviation":"1","language":"en","license":"Copyright (c) 2022 Kifah: Jurnal Pengabdian Masyarakat","page":"71-82","source":"journal.ipmafa.ac.id","title":"Gerakan Remaja Hebat untuk Penanganan Anak Tidak Sekolah","volume":"1","author":[{"family":"Putri","given":"Farah Kamelia Ali"},{"family":"Amalia","given":"Intan Kholis"},{"family":"Hakim","given":"Muh Luthfi"}],"issued":{"date-parts":[["2022",6,28]]}}}],"schema":"https://github.com/citation-style-language/schema/raw/master/csl-citation.json"} </w:instrText>
      </w:r>
      <w:r w:rsidR="00EA126B">
        <w:rPr>
          <w:rFonts w:ascii="Arial" w:eastAsia="Times New Roman" w:hAnsi="Arial" w:cs="Arial"/>
          <w:sz w:val="20"/>
        </w:rPr>
        <w:fldChar w:fldCharType="separate"/>
      </w:r>
      <w:r w:rsidR="00B67A2D" w:rsidRPr="00B67A2D">
        <w:rPr>
          <w:rFonts w:ascii="Arial" w:hAnsi="Arial" w:cs="Arial"/>
          <w:sz w:val="20"/>
        </w:rPr>
        <w:t>(26)</w:t>
      </w:r>
      <w:r w:rsidR="00EA126B">
        <w:rPr>
          <w:rFonts w:ascii="Arial" w:eastAsia="Times New Roman" w:hAnsi="Arial" w:cs="Arial"/>
          <w:sz w:val="20"/>
        </w:rPr>
        <w:fldChar w:fldCharType="end"/>
      </w:r>
    </w:p>
    <w:p w14:paraId="10CC9373" w14:textId="31B8DDA1"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Pada tahun 2022, UNICEF melaksanakan program yang menjangkau ATS dengan tujuan mengidentifikasi, menarik kembali, dan memastikan keberlanjutan pendidikan bagi anak-anak yang tidak bersekolah atau berisiko putus sekolah. Program tersebut berlandaskan permasalahan ketimpangan akses pendidikan di Indonesia yang semakin diperparah oleh dampak pandemi C</w:t>
      </w:r>
      <w:r w:rsidR="00610E8F">
        <w:rPr>
          <w:rFonts w:ascii="Arial" w:eastAsia="Times New Roman" w:hAnsi="Arial" w:cs="Arial"/>
          <w:sz w:val="20"/>
        </w:rPr>
        <w:t>ovid</w:t>
      </w:r>
      <w:r w:rsidRPr="00715409">
        <w:rPr>
          <w:rFonts w:ascii="Arial" w:eastAsia="Times New Roman" w:hAnsi="Arial" w:cs="Arial"/>
          <w:sz w:val="20"/>
        </w:rPr>
        <w:t>-19 sehingga menghambat partisipasi anak dalam sistem pendidikan formal. Dalam implementasinya, UNICEF bekerja sama dengan pemerintah daerah di 31 kabupaten atau kota untuk menjangkau lebih dari 10.000 anak yang tidak bersekolah serta 65.700 anak yang berisiko putus sekolah</w:t>
      </w:r>
      <w:r w:rsidR="00AC475E">
        <w:rPr>
          <w:rFonts w:ascii="Arial" w:eastAsia="Times New Roman" w:hAnsi="Arial" w:cs="Arial"/>
          <w:sz w:val="20"/>
        </w:rPr>
        <w:t xml:space="preserve">. </w:t>
      </w:r>
      <w:r w:rsidRPr="00715409">
        <w:rPr>
          <w:rFonts w:ascii="Arial" w:eastAsia="Times New Roman" w:hAnsi="Arial" w:cs="Arial"/>
          <w:sz w:val="20"/>
        </w:rPr>
        <w:t xml:space="preserve">Program tersebut fokus kepada identifikasi faktor-faktor yang menyebabkan anak tidak dapat mengakses pendidikan, seperti kendala ekonomi, keterbatasan geografis, diskriminasi gender, serta kebutuhan pendidikan inklusif bagi anak-anak dengan disabilitas. Melalui pendekatan berbasis data, UNICEF dan pemerintah daerah mengembangkan sistem pemantauan guna mendeteksi kelompok rentan serta memberikan intervensi yang sesuai dengan kebutuhan masing-masing anak. </w:t>
      </w:r>
      <w:r w:rsidR="00AC475E">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{"citationID":"ANy8Z4vi","properties":{"formattedCitation":"(27)","plainCitation":"(27)","noteIndex":0},"citationItems":[{"id":992,"uris":["http://zotero.org/users/16773726/items/45J46U3H"],"itemData":{"id":992,"type":"webpage","abstract":"Hak Untuk Setiap Anak","language":"id","title":"#SetiapAnakBerhak","URL":"https://www.unicef.org/indonesia/id/setiap-anak-berhak","author":[{"literal":"UNICEF"}],"accessed":{"date-parts":[["2026",1,11]]},"issued":{"date-parts":[["2023"]]}}}],"schema":"https://github.com/citation-style-language/schema/raw/master/csl-citation.json"} </w:instrText>
      </w:r>
      <w:r w:rsidR="00AC475E">
        <w:rPr>
          <w:rFonts w:ascii="Arial" w:eastAsia="Times New Roman" w:hAnsi="Arial" w:cs="Arial"/>
          <w:sz w:val="20"/>
        </w:rPr>
        <w:fldChar w:fldCharType="separate"/>
      </w:r>
      <w:r w:rsidR="00B67A2D" w:rsidRPr="00B67A2D">
        <w:rPr>
          <w:rFonts w:ascii="Arial" w:hAnsi="Arial" w:cs="Arial"/>
          <w:sz w:val="20"/>
        </w:rPr>
        <w:t>(27)</w:t>
      </w:r>
      <w:r w:rsidR="00AC475E">
        <w:rPr>
          <w:rFonts w:ascii="Arial" w:eastAsia="Times New Roman" w:hAnsi="Arial" w:cs="Arial"/>
          <w:sz w:val="20"/>
        </w:rPr>
        <w:fldChar w:fldCharType="end"/>
      </w:r>
    </w:p>
    <w:p w14:paraId="134163E5" w14:textId="6963ADE3"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Salah satu aksi nyata dari program tersebut adalah Program Penanganan Anak Tidak Sekolah Berbasis Aksi Kolaborasi (PASTI BERAKSI) yang bertujuan untuk mengurangi angka anak tidak sekolah, meningkatkan akses pendidikan, dan mewujudkan pendidikan berkualitas di Sulawesi Selatan</w:t>
      </w:r>
      <w:r w:rsidR="00AC475E">
        <w:rPr>
          <w:rFonts w:ascii="Arial" w:eastAsia="Times New Roman" w:hAnsi="Arial" w:cs="Arial"/>
          <w:sz w:val="20"/>
        </w:rPr>
        <w:t>.</w:t>
      </w:r>
      <w:r w:rsidRPr="00715409">
        <w:rPr>
          <w:rFonts w:ascii="Arial" w:eastAsia="Times New Roman" w:hAnsi="Arial" w:cs="Arial"/>
          <w:sz w:val="20"/>
        </w:rPr>
        <w:t xml:space="preserve"> Program tersebut diimplementasikan melalui berbagai kegiatan, seperti edukasi dan sosialisasi kepada masyarakat tentang pentingnya pendidikan, pemberian bantuan pendidikan dan beasiswa bagi anak yang </w:t>
      </w:r>
      <w:r w:rsidRPr="00715409">
        <w:rPr>
          <w:rFonts w:ascii="Arial" w:eastAsia="Times New Roman" w:hAnsi="Arial" w:cs="Arial"/>
          <w:sz w:val="20"/>
        </w:rPr>
        <w:t>kurang mampu, serta peningkatan kualitas pendidikan di daerah terpencil . Pemerintah daerah bekerja sama dengan UNICEF, organisasi masyarakat sipil, dan sektor swasta untuk memastikan akses pendidikan yang lebih luas dan berkelanjutan bagi anak-anak yang sebelumnya putus sekolah.</w:t>
      </w:r>
      <w:r w:rsidR="00AC475E">
        <w:rPr>
          <w:rFonts w:ascii="Arial" w:eastAsia="Times New Roman" w:hAnsi="Arial" w:cs="Arial"/>
          <w:sz w:val="20"/>
        </w:rPr>
        <w:t xml:space="preserve"> </w:t>
      </w:r>
      <w:r w:rsidR="00AC475E">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{"citationID":"7rz6CQiK","properties":{"formattedCitation":"(28)","plainCitation":"(28)","noteIndex":0},"citationItems":[{"id":994,"uris":["http://zotero.org/users/16773726/items/GCB5ZAEM"],"itemData":{"id":994,"type":"article-journal","abstract":"The collaboration between the South Sulawesi Provincial Government and UNICEF in the action plan to accelerate the reduction in the number of out-of-school children is one of the efforts or forms of seriousness of the South Sulawesi government in responding to the issue of out-of-school children in South Sulawesi, with Bone and Takalar Districts as the first trial sites for this program. This study uses a qualitative research method that will describe this collaboration objectively. In addition, this study will be explained through the concept of international cooperation by analyzing the implementation of this collaboration based on aspects of the concept. Thus, it is explained that the action to accelerate the reduction in the number of dropouts in Bone and Takalar has not been optimal because it produces a fluctuating trend.","container-title":"Journal of International and Local Studies","DOI":"10.56326/jils.v8i2.4501","ISSN":"2549-7855","issue":"2","language":"en","page":"118-132","source":"journal.unibos.ac.id","title":"Kerjasama Pemerintah Provinsi Sulawesi Selatan dan United Nations Children’s Fund (UNICEF) dalam Rencana Aksi Percepatan Pengurangan Jumlah Anak Tidak Sekolah di Sulawesi Selatan","volume":"8","author":[{"family":"Pratiwi","given":"Putri Amalia"}],"issued":{"date-parts":[["2024",7,31]]}}}],"schema":"https://github.com/citation-style-language/schema/raw/master/csl-citation.json"} </w:instrText>
      </w:r>
      <w:r w:rsidR="00AC475E">
        <w:rPr>
          <w:rFonts w:ascii="Arial" w:eastAsia="Times New Roman" w:hAnsi="Arial" w:cs="Arial"/>
          <w:sz w:val="20"/>
        </w:rPr>
        <w:fldChar w:fldCharType="separate"/>
      </w:r>
      <w:r w:rsidR="00B67A2D" w:rsidRPr="00B67A2D">
        <w:rPr>
          <w:rFonts w:ascii="Arial" w:hAnsi="Arial" w:cs="Arial"/>
          <w:sz w:val="20"/>
        </w:rPr>
        <w:t>(28)</w:t>
      </w:r>
      <w:r w:rsidR="00AC475E">
        <w:rPr>
          <w:rFonts w:ascii="Arial" w:eastAsia="Times New Roman" w:hAnsi="Arial" w:cs="Arial"/>
          <w:sz w:val="20"/>
        </w:rPr>
        <w:fldChar w:fldCharType="end"/>
      </w:r>
    </w:p>
    <w:p w14:paraId="4EA1F5BF" w14:textId="6CB520FE" w:rsidR="00715409" w:rsidRPr="00715409" w:rsidRDefault="00715409" w:rsidP="00715409">
      <w:pPr>
        <w:spacing w:after="0" w:line="240" w:lineRule="auto"/>
        <w:ind w:firstLine="720"/>
        <w:jc w:val="both"/>
        <w:rPr>
          <w:rFonts w:ascii="Arial" w:eastAsia="Times New Roman" w:hAnsi="Arial" w:cs="Arial"/>
          <w:sz w:val="20"/>
        </w:rPr>
      </w:pPr>
      <w:bookmarkStart w:id="4" w:name="_Toc187018670"/>
      <w:r w:rsidRPr="00715409">
        <w:rPr>
          <w:rFonts w:ascii="Arial" w:eastAsia="Times New Roman" w:hAnsi="Arial" w:cs="Arial"/>
          <w:sz w:val="20"/>
        </w:rPr>
        <w:t xml:space="preserve">UNICEF juga turut mengambil peran dalam mendukung upaya Pemerintah Kabupaten Mojokerto dalam menangani permasalahan ATS. Dalam kerja sama </w:t>
      </w:r>
      <w:r w:rsidRPr="00715409">
        <w:rPr>
          <w:rFonts w:ascii="Arial" w:hAnsi="Arial" w:cs="Arial"/>
          <w:sz w:val="20"/>
        </w:rPr>
        <w:t>tersebut</w:t>
      </w:r>
      <w:r w:rsidRPr="00715409">
        <w:rPr>
          <w:rFonts w:ascii="Arial" w:eastAsia="Times New Roman" w:hAnsi="Arial" w:cs="Arial"/>
          <w:sz w:val="20"/>
        </w:rPr>
        <w:t xml:space="preserve">, UNICEF bersama Pemerintah Mojokerto menggencarkan sosialisasi program penanganan ATS dan memperkenalkan kegiatan Lingkar Remaja untuk memberdayakan kaum muda.  Sebagai langkah strategis, UNICEF menggunakan metode Sistem Informasi Pembangunan Berbasis Masyarakat (SIPBM) dalam proses pendataan ATS. SIPBM merupakan pendataan yang melibatkan kepala keluarga sebagai responden untuk mengumpulkan data akurat sebagai dasar kebijakan. Pendataan </w:t>
      </w:r>
      <w:r w:rsidRPr="00715409">
        <w:rPr>
          <w:rFonts w:ascii="Arial" w:hAnsi="Arial" w:cs="Arial"/>
          <w:sz w:val="20"/>
        </w:rPr>
        <w:t>tersebut</w:t>
      </w:r>
      <w:r w:rsidRPr="00715409">
        <w:rPr>
          <w:rFonts w:ascii="Arial" w:eastAsia="Times New Roman" w:hAnsi="Arial" w:cs="Arial"/>
          <w:sz w:val="20"/>
        </w:rPr>
        <w:t xml:space="preserve"> menjadi landasan dasar untuk memperkuat program-program yang sudah dilakukan oleh pemerintah setempat. UNICEF menegaskan bahwa SIPBM mencerminkan bentuk dari komitmen Pemerintah Indonesia dalam memantau program agar dapat tetap berlangsung. Melalui pendataan yang sistematis, UNICEF memastikan bahwa program-program Pemerintah Indonesia memiliki landasan yang kuat untuk mendukung keberlanjutan dan efektivitas kebijakan. Dengan berfokus pada desa-desa dengan angka ATS tinggi, program </w:t>
      </w:r>
      <w:r w:rsidRPr="00715409">
        <w:rPr>
          <w:rFonts w:ascii="Arial" w:hAnsi="Arial" w:cs="Arial"/>
          <w:sz w:val="20"/>
        </w:rPr>
        <w:t>tersebut</w:t>
      </w:r>
      <w:r w:rsidRPr="00715409">
        <w:rPr>
          <w:rFonts w:ascii="Arial" w:eastAsia="Times New Roman" w:hAnsi="Arial" w:cs="Arial"/>
          <w:sz w:val="20"/>
        </w:rPr>
        <w:t xml:space="preserve"> bertujuan menekan jumlah ATS secara signifikan. Namun, untuk mencapai dampak yang berkelanjutan, diperlukannya evaluasi berkala, kolaborasi lintas sektor, dan dukungan aktif dari masyarakat.</w:t>
      </w:r>
      <w:r w:rsidR="00EA126B">
        <w:rPr>
          <w:rFonts w:ascii="Arial" w:eastAsia="Times New Roman" w:hAnsi="Arial" w:cs="Arial"/>
          <w:sz w:val="20"/>
        </w:rPr>
        <w:t xml:space="preserve"> </w:t>
      </w:r>
      <w:r w:rsidR="00EA126B">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{"citationID":"rBMwdVV2","properties":{"formattedCitation":"(29)","plainCitation":"(29)","noteIndex":0},"citationItems":[{"id":980,"uris":["http://zotero.org/users/16773726/items/I29HNQLA"],"itemData":{"id":980,"type":"webpage","title":"Upayakan ATS Dapat Bersekolah Kembali, UNICEF Sosialisasikan Program Penanganan Anak Tidak Sekolah di Bumi Majapahit","URL":"https://mojokertokab.go.id/detail-berita/upayakan-ats-dapat-bersekolah-kembali-unicef-sosialisasikan-program-penanganan-anak-tidak-sekolah-di-bumi-majapahit","author":[{"literal":"Diskomunfo Mojokerto"}],"accessed":{"date-parts":[["2026",1,11]]},"issued":{"date-parts":[["2023"]]}}}],"schema":"https://github.com/citation-style-language/schema/raw/master/csl-citation.json"} </w:instrText>
      </w:r>
      <w:r w:rsidR="00EA126B">
        <w:rPr>
          <w:rFonts w:ascii="Arial" w:eastAsia="Times New Roman" w:hAnsi="Arial" w:cs="Arial"/>
          <w:sz w:val="20"/>
        </w:rPr>
        <w:fldChar w:fldCharType="separate"/>
      </w:r>
      <w:r w:rsidR="00B67A2D" w:rsidRPr="00B67A2D">
        <w:rPr>
          <w:rFonts w:ascii="Arial" w:hAnsi="Arial" w:cs="Arial"/>
          <w:sz w:val="20"/>
        </w:rPr>
        <w:t>(29)</w:t>
      </w:r>
      <w:r w:rsidR="00EA126B">
        <w:rPr>
          <w:rFonts w:ascii="Arial" w:eastAsia="Times New Roman" w:hAnsi="Arial" w:cs="Arial"/>
          <w:sz w:val="20"/>
        </w:rPr>
        <w:fldChar w:fldCharType="end"/>
      </w:r>
    </w:p>
    <w:bookmarkEnd w:id="4"/>
    <w:p w14:paraId="365D8B03" w14:textId="7B151635"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 xml:space="preserve">Pada tahun 2023, UNICEF memperluas upayanya dalam penanganan Anak Tidak Sekolah (ATS) dan Anak Berpotensi Putus Sekolah (ABPS) dengan memilih Kabupaten Mojokerto sebagai lokasi pelaksanaan program strategis. Program </w:t>
      </w:r>
      <w:r w:rsidRPr="00715409">
        <w:rPr>
          <w:rFonts w:ascii="Arial" w:hAnsi="Arial" w:cs="Arial"/>
          <w:sz w:val="20"/>
        </w:rPr>
        <w:t>tersebut</w:t>
      </w:r>
      <w:r w:rsidRPr="00715409">
        <w:rPr>
          <w:rFonts w:ascii="Arial" w:eastAsia="Times New Roman" w:hAnsi="Arial" w:cs="Arial"/>
          <w:sz w:val="20"/>
        </w:rPr>
        <w:t xml:space="preserve"> mencakup sosialisasi dan pengumpulan data di delapan desa yang tersebar di </w:t>
      </w:r>
      <w:r w:rsidRPr="00715409">
        <w:rPr>
          <w:rFonts w:ascii="Arial" w:eastAsia="Times New Roman" w:hAnsi="Arial" w:cs="Arial"/>
          <w:sz w:val="20"/>
        </w:rPr>
        <w:lastRenderedPageBreak/>
        <w:t xml:space="preserve">empat kecamatan untuk memahami dan menangani permasalahan pendidikan di wilayah tersebut. Data Susenas tahun 2020 mencatat sekitar 10.000 anak di Mojokerto berada di luar sistem pendidikan formal, menunjukkan urgensi intervensi yang terencana dan berkelanjutan. Dalam merespons masalah </w:t>
      </w:r>
      <w:r w:rsidRPr="00715409">
        <w:rPr>
          <w:rFonts w:ascii="Arial" w:hAnsi="Arial" w:cs="Arial"/>
          <w:sz w:val="20"/>
        </w:rPr>
        <w:t>tersebut</w:t>
      </w:r>
      <w:r w:rsidRPr="00715409">
        <w:rPr>
          <w:rFonts w:ascii="Arial" w:eastAsia="Times New Roman" w:hAnsi="Arial" w:cs="Arial"/>
          <w:sz w:val="20"/>
        </w:rPr>
        <w:t xml:space="preserve">, UNICEF menginisiasi gerakan berbasis masyarakat melalui berbagai langkah strategis, seperti pendataan ATS menggunakan SIPBM, merancang rencana aksi daerah yang lebih terfokus, serta memastikan akses pendidikan bagi ATS. Pendekatan </w:t>
      </w:r>
      <w:r w:rsidRPr="00715409">
        <w:rPr>
          <w:rFonts w:ascii="Arial" w:hAnsi="Arial" w:cs="Arial"/>
          <w:sz w:val="20"/>
        </w:rPr>
        <w:t>tersebut</w:t>
      </w:r>
      <w:r w:rsidRPr="00715409">
        <w:rPr>
          <w:rFonts w:ascii="Arial" w:eastAsia="Times New Roman" w:hAnsi="Arial" w:cs="Arial"/>
          <w:sz w:val="20"/>
        </w:rPr>
        <w:t xml:space="preserve"> mencerminkan komitmen UNICEF untuk menghadirkan solusi berbasis data dan melibatkan masyarakat secara aktif.</w:t>
      </w:r>
      <w:r w:rsidR="00EA126B">
        <w:rPr>
          <w:rFonts w:ascii="Arial" w:eastAsia="Times New Roman" w:hAnsi="Arial" w:cs="Arial"/>
          <w:sz w:val="20"/>
        </w:rPr>
        <w:t xml:space="preserve"> </w:t>
      </w:r>
      <w:r w:rsidR="00EA126B">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{"citationID":"It8nIywn","properties":{"formattedCitation":"(29,30)","plainCitation":"(29,30)","noteIndex":0},"citationItems":[{"id":980,"uris":["http://zotero.org/users/16773726/items/I29HNQLA"],"itemData":{"id":980,"type":"webpage","title":"Upayakan ATS Dapat Bersekolah Kembali, UNICEF Sosialisasikan Program Penanganan Anak Tidak Sekolah di Bumi Majapahit","URL":"https://mojokertokab.go.id/detail-berita/upayakan-ats-dapat-bersekolah-kembali-unicef-sosialisasikan-program-penanganan-anak-tidak-sekolah-di-bumi-majapahit","author":[{"literal":"Diskomunfo Mojokerto"}],"accessed":{"date-parts":[["2026",1,11]]},"issued":{"date-parts":[["2023"]]}}},{"id":985,"uris":["http://zotero.org/users/16773726/items/DMG4MV5Z"],"itemData":{"id":985,"type":"webpage","title":"UNICEF Pilih Kabupaten Mojokerto Sebagai Pilot Project Pencegahan Dan Penanganan Anak Tidak Sekolah - Pemerintah Desa Pohkecik","URL":"https://pohkecik.desa.id/unicef-pilih-kabupaten-mojokerto-sebagai-pilot-project-pencegahan-dan-penanganan-anak-tidak-sekolah/","author":[{"literal":"Pemerintah Desa Pohkecik"}],"accessed":{"date-parts":[["2026",1,11]]},"issued":{"date-parts":[["2023"]]}}}],"schema":"https://github.com/citation-style-language/schema/raw/master/csl-citation.json"} </w:instrText>
      </w:r>
      <w:r w:rsidR="00EA126B">
        <w:rPr>
          <w:rFonts w:ascii="Arial" w:eastAsia="Times New Roman" w:hAnsi="Arial" w:cs="Arial"/>
          <w:sz w:val="20"/>
        </w:rPr>
        <w:fldChar w:fldCharType="separate"/>
      </w:r>
      <w:r w:rsidR="00B67A2D" w:rsidRPr="00B67A2D">
        <w:rPr>
          <w:rFonts w:ascii="Arial" w:hAnsi="Arial" w:cs="Arial"/>
          <w:sz w:val="20"/>
        </w:rPr>
        <w:t>(29,30)</w:t>
      </w:r>
      <w:r w:rsidR="00EA126B">
        <w:rPr>
          <w:rFonts w:ascii="Arial" w:eastAsia="Times New Roman" w:hAnsi="Arial" w:cs="Arial"/>
          <w:sz w:val="20"/>
        </w:rPr>
        <w:fldChar w:fldCharType="end"/>
      </w:r>
    </w:p>
    <w:p w14:paraId="3DAAB7C6" w14:textId="48D5248A" w:rsidR="0071540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 xml:space="preserve">Pada tahun yang sama, yakni 2023, UNICEF juga meluncurkan program terintegrasi di Kabupaten Bulukumba dengan pendekatan yang lebih komprehensif. Program </w:t>
      </w:r>
      <w:r w:rsidRPr="00715409">
        <w:rPr>
          <w:rFonts w:ascii="Arial" w:hAnsi="Arial" w:cs="Arial"/>
          <w:sz w:val="20"/>
        </w:rPr>
        <w:t>tersebut</w:t>
      </w:r>
      <w:r w:rsidRPr="00715409">
        <w:rPr>
          <w:rFonts w:ascii="Arial" w:eastAsia="Times New Roman" w:hAnsi="Arial" w:cs="Arial"/>
          <w:sz w:val="20"/>
        </w:rPr>
        <w:t xml:space="preserve"> tidak hanya berfokus pada pengembalian ATS ke bangku sekolah, tetapi juga menargetkan penguatan kapasitas remaja perempuan sebagai bagian dari strategi pemberdayaan masyarakat. Dalam pelaksanaannya, UNICEF bekerja sama dengan Pemerintah Kabupaten Bulukumba, Dinas Pendidikan dan Kebudayaan, Badan Amil Zakat Nasional (BAZNAS). Program </w:t>
      </w:r>
      <w:r w:rsidRPr="00715409">
        <w:rPr>
          <w:rFonts w:ascii="Arial" w:hAnsi="Arial" w:cs="Arial"/>
          <w:sz w:val="20"/>
        </w:rPr>
        <w:t>tersebut</w:t>
      </w:r>
      <w:r w:rsidRPr="00715409">
        <w:rPr>
          <w:rFonts w:ascii="Arial" w:eastAsia="Times New Roman" w:hAnsi="Arial" w:cs="Arial"/>
          <w:sz w:val="20"/>
        </w:rPr>
        <w:t xml:space="preserve"> dirancang untuk mengidentifikasi akar penyebab ATS melalui survei mendalam terhadap faktor-faktor yang memicu anak tidak bersekolah. Selain itu, UNICEF juga mengadopsi pendekatan intensif yang melibatkan keluarga anak dalam proses sosialisasi mengenai pentingnya pendidikan sehingga anak dapat kembali bersekolah.</w:t>
      </w:r>
      <w:r w:rsidR="000A770E">
        <w:rPr>
          <w:rFonts w:ascii="Arial" w:eastAsia="Times New Roman" w:hAnsi="Arial" w:cs="Arial"/>
          <w:sz w:val="20"/>
        </w:rPr>
        <w:t xml:space="preserve"> </w:t>
      </w:r>
      <w:r w:rsidR="000A770E">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{"citationID":"THV89mSO","properties":{"formattedCitation":"(31)","plainCitation":"(31)","noteIndex":0},"citationItems":[{"id":983,"uris":["http://zotero.org/users/16773726/items/RWFPVI8X"],"itemData":{"id":983,"type":"webpage","container-title":"WEBSITE BULUKUMBA","language":"en","title":"Bulukumba Jadi Pilot Proyek Unicef Penanganan ATS dan Penguatan Remaja Perempuan Terintegrasi - Bulukumbakab.go.id - Website Resmi Pemerintah Kabupaten Bulukumba","URL":"https://bulukumbakab.go.id//rubrik/bulukumba-jadi-pilot-proyek-unicef-penanganan-ats-dan-penguatan-remaja-perempuan-terintegrasi","author":[{"family":"Bulukumba","given":"Diskominfo"}],"accessed":{"date-parts":[["2026",1,11]]},"issued":{"date-parts":[["2023",6,15]]}}}],"schema":"https://github.com/citation-style-language/schema/raw/master/csl-citation.json"} </w:instrText>
      </w:r>
      <w:r w:rsidR="000A770E">
        <w:rPr>
          <w:rFonts w:ascii="Arial" w:eastAsia="Times New Roman" w:hAnsi="Arial" w:cs="Arial"/>
          <w:sz w:val="20"/>
        </w:rPr>
        <w:fldChar w:fldCharType="separate"/>
      </w:r>
      <w:r w:rsidR="00B67A2D" w:rsidRPr="00B67A2D">
        <w:rPr>
          <w:rFonts w:ascii="Arial" w:hAnsi="Arial" w:cs="Arial"/>
          <w:sz w:val="20"/>
        </w:rPr>
        <w:t>(31)</w:t>
      </w:r>
      <w:r w:rsidR="000A770E">
        <w:rPr>
          <w:rFonts w:ascii="Arial" w:eastAsia="Times New Roman" w:hAnsi="Arial" w:cs="Arial"/>
          <w:sz w:val="20"/>
        </w:rPr>
        <w:fldChar w:fldCharType="end"/>
      </w:r>
      <w:r w:rsidRPr="00715409">
        <w:rPr>
          <w:rFonts w:ascii="Arial" w:eastAsia="Times New Roman" w:hAnsi="Arial" w:cs="Arial"/>
          <w:sz w:val="20"/>
        </w:rPr>
        <w:t xml:space="preserve"> </w:t>
      </w:r>
    </w:p>
    <w:p w14:paraId="019B6DF2" w14:textId="1C7ACE5C" w:rsid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 xml:space="preserve">Pada tahun 2024, Pemerintah provinsi Jawa Tengah menggandeng UNICEF untuk menuntaskan masalah pendidikan di daerah dengan tingkat ATS yang masih tinggi. Kerja sama </w:t>
      </w:r>
      <w:r w:rsidRPr="00715409">
        <w:rPr>
          <w:rFonts w:ascii="Arial" w:hAnsi="Arial" w:cs="Arial"/>
          <w:sz w:val="20"/>
        </w:rPr>
        <w:t>tersebut</w:t>
      </w:r>
      <w:r w:rsidRPr="00715409">
        <w:rPr>
          <w:rFonts w:ascii="Arial" w:eastAsia="Times New Roman" w:hAnsi="Arial" w:cs="Arial"/>
          <w:sz w:val="20"/>
        </w:rPr>
        <w:t xml:space="preserve"> menyelenggarakan program untuk mengatasi masalah ATS di 15 kabupaten dan kota yang terletak di provinsi Jawa Tengah. Salah satu kontribusi utama UNICEF dalam program </w:t>
      </w:r>
      <w:r w:rsidRPr="00715409">
        <w:rPr>
          <w:rFonts w:ascii="Arial" w:hAnsi="Arial" w:cs="Arial"/>
          <w:sz w:val="20"/>
        </w:rPr>
        <w:t>tersebut</w:t>
      </w:r>
      <w:r w:rsidRPr="00715409">
        <w:rPr>
          <w:rFonts w:ascii="Arial" w:eastAsia="Times New Roman" w:hAnsi="Arial" w:cs="Arial"/>
          <w:sz w:val="20"/>
        </w:rPr>
        <w:t xml:space="preserve"> adalah mendukung penyusunan Rancangan </w:t>
      </w:r>
      <w:r w:rsidRPr="00715409">
        <w:rPr>
          <w:rFonts w:ascii="Arial" w:eastAsia="Times New Roman" w:hAnsi="Arial" w:cs="Arial"/>
          <w:sz w:val="20"/>
        </w:rPr>
        <w:t>Aksi Daerah Pengentasan Anak Tidak Sekolah atau RAD P-ATS.</w:t>
      </w:r>
      <w:r w:rsidRPr="00715409">
        <w:rPr>
          <w:rFonts w:ascii="Arial" w:hAnsi="Arial" w:cs="Arial"/>
          <w:sz w:val="20"/>
          <w:szCs w:val="20"/>
        </w:rPr>
        <w:t xml:space="preserve"> </w:t>
      </w:r>
      <w:r w:rsidRPr="00715409">
        <w:rPr>
          <w:rFonts w:ascii="Arial" w:eastAsia="Times New Roman" w:hAnsi="Arial" w:cs="Arial"/>
          <w:sz w:val="20"/>
        </w:rPr>
        <w:t xml:space="preserve">Proses penyusunan </w:t>
      </w:r>
      <w:r w:rsidRPr="00715409">
        <w:rPr>
          <w:rFonts w:ascii="Arial" w:hAnsi="Arial" w:cs="Arial"/>
          <w:sz w:val="20"/>
        </w:rPr>
        <w:t>tersebut</w:t>
      </w:r>
      <w:r w:rsidRPr="00715409">
        <w:rPr>
          <w:rFonts w:ascii="Arial" w:eastAsia="Times New Roman" w:hAnsi="Arial" w:cs="Arial"/>
          <w:sz w:val="20"/>
        </w:rPr>
        <w:t xml:space="preserve"> tidak hanya berlangsung tingkat provinsi, tetapi juga mencakup desa dan kelurahan dengan tujuan memastikan kebijakan yang dirumuskan oleh Pemerintah Indonesia dan UNICEF dapat menjawab kebutuhan spesifik setiap wilayah. Rancangan kebijakan tersebut mencakup langkah-langkah strategis jangka panjang yang melibatkan berbagai pemangku kepentingan untuk menciptakan solusi yang berorientasi pada keberlanjutan. Dengan begitu, UNICEF tidak hanya menjadi mitra teknis, tetapi juga menjalankan perannya sebagai alat yang mendukung Pemerintah Indonesia dalam melaksanakan kebijakannya. </w:t>
      </w:r>
      <w:r w:rsidR="000A770E">
        <w:rPr>
          <w:rFonts w:ascii="Arial" w:eastAsia="Times New Roman" w:hAnsi="Arial" w:cs="Arial"/>
          <w:sz w:val="20"/>
        </w:rPr>
        <w:fldChar w:fldCharType="begin"/>
      </w:r>
      <w:r w:rsidR="00B67A2D">
        <w:rPr>
          <w:rFonts w:ascii="Arial" w:eastAsia="Times New Roman" w:hAnsi="Arial" w:cs="Arial"/>
          <w:sz w:val="20"/>
        </w:rPr>
        <w:instrText xml:space="preserve"> ADDIN ZOTERO_ITEM CSL_CITATION {"citationID":"N1zf1Rio","properties":{"formattedCitation":"(32)","plainCitation":"(32)","noteIndex":0},"citationItems":[{"id":981,"uris":["http://zotero.org/users/16773726/items/L3MAXLAF"],"itemData":{"id":981,"type":"webpage","title":"UPTD PPA Kabupaten Pati","URL":"https://uptd-ppa.patikab.go.id/frontpanel/berita/detail/NEpIYmc1Q2dtRmw2VHRleUwwMGFtdz09","author":[{"literal":"Diskominfo Pati"}],"accessed":{"date-parts":[["2026",1,11]]},"issued":{"date-parts":[["2024"]]}}}],"schema":"https://github.com/citation-style-language/schema/raw/master/csl-citation.json"} </w:instrText>
      </w:r>
      <w:r w:rsidR="000A770E">
        <w:rPr>
          <w:rFonts w:ascii="Arial" w:eastAsia="Times New Roman" w:hAnsi="Arial" w:cs="Arial"/>
          <w:sz w:val="20"/>
        </w:rPr>
        <w:fldChar w:fldCharType="separate"/>
      </w:r>
      <w:r w:rsidR="00B67A2D" w:rsidRPr="00B67A2D">
        <w:rPr>
          <w:rFonts w:ascii="Arial" w:hAnsi="Arial" w:cs="Arial"/>
          <w:sz w:val="20"/>
        </w:rPr>
        <w:t>(32)</w:t>
      </w:r>
      <w:r w:rsidR="000A770E">
        <w:rPr>
          <w:rFonts w:ascii="Arial" w:eastAsia="Times New Roman" w:hAnsi="Arial" w:cs="Arial"/>
          <w:sz w:val="20"/>
        </w:rPr>
        <w:fldChar w:fldCharType="end"/>
      </w:r>
    </w:p>
    <w:p w14:paraId="37CCA380" w14:textId="7C91D4BE" w:rsidR="001A7D89" w:rsidRPr="00715409" w:rsidRDefault="00715409" w:rsidP="00715409">
      <w:pPr>
        <w:spacing w:after="0" w:line="240" w:lineRule="auto"/>
        <w:ind w:firstLine="720"/>
        <w:jc w:val="both"/>
        <w:rPr>
          <w:rFonts w:ascii="Arial" w:eastAsia="Times New Roman" w:hAnsi="Arial" w:cs="Arial"/>
          <w:sz w:val="20"/>
        </w:rPr>
      </w:pPr>
      <w:r w:rsidRPr="00715409">
        <w:rPr>
          <w:rFonts w:ascii="Arial" w:eastAsia="Times New Roman" w:hAnsi="Arial" w:cs="Arial"/>
          <w:sz w:val="20"/>
        </w:rPr>
        <w:t xml:space="preserve">Peran UNICEF tidak terbatas pada dukungan terhadap perencanaan, tetapi juga secara aktif memastikan bahwa setiap pelaksanaan program yang dijalankan oleh UNICEF dapat memberikan dampak yang signifikan dan berkelanjutan. Melalui kolaborasi yang kuat dengan berbagai pemegang kepentingan, UNICEF mampu menciptakan sinergi yang efektif dalam menangani berbagai permasalahan pendidikan yang dihadapi oleh Pemerintah Indonesia. </w:t>
      </w:r>
      <w:r w:rsidRPr="00715409">
        <w:rPr>
          <w:rFonts w:ascii="Arial" w:eastAsia="Times New Roman" w:hAnsi="Arial" w:cs="Arial"/>
          <w:sz w:val="20"/>
          <w:lang w:val="en-US"/>
        </w:rPr>
        <w:t xml:space="preserve">Hal </w:t>
      </w:r>
      <w:r w:rsidRPr="00715409">
        <w:rPr>
          <w:rFonts w:ascii="Arial" w:hAnsi="Arial" w:cs="Arial"/>
          <w:sz w:val="20"/>
        </w:rPr>
        <w:t>tersebut</w:t>
      </w:r>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mempertegas</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peran</w:t>
      </w:r>
      <w:proofErr w:type="spellEnd"/>
      <w:r w:rsidRPr="00715409">
        <w:rPr>
          <w:rFonts w:ascii="Arial" w:eastAsia="Times New Roman" w:hAnsi="Arial" w:cs="Arial"/>
          <w:sz w:val="20"/>
          <w:lang w:val="en-US"/>
        </w:rPr>
        <w:t xml:space="preserve"> UNICEF </w:t>
      </w:r>
      <w:proofErr w:type="spellStart"/>
      <w:r w:rsidRPr="00715409">
        <w:rPr>
          <w:rFonts w:ascii="Arial" w:eastAsia="Times New Roman" w:hAnsi="Arial" w:cs="Arial"/>
          <w:sz w:val="20"/>
          <w:lang w:val="en-US"/>
        </w:rPr>
        <w:t>sebagai</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alat</w:t>
      </w:r>
      <w:proofErr w:type="spellEnd"/>
      <w:r w:rsidRPr="00715409">
        <w:rPr>
          <w:rFonts w:ascii="Arial" w:eastAsia="Times New Roman" w:hAnsi="Arial" w:cs="Arial"/>
          <w:sz w:val="20"/>
          <w:lang w:val="en-US"/>
        </w:rPr>
        <w:t xml:space="preserve"> yang </w:t>
      </w:r>
      <w:proofErr w:type="spellStart"/>
      <w:r w:rsidRPr="00715409">
        <w:rPr>
          <w:rFonts w:ascii="Arial" w:eastAsia="Times New Roman" w:hAnsi="Arial" w:cs="Arial"/>
          <w:sz w:val="20"/>
          <w:lang w:val="en-US"/>
        </w:rPr>
        <w:t>mendorong</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implementasi</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kebijakan</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mengenai</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pendidikan</w:t>
      </w:r>
      <w:proofErr w:type="spellEnd"/>
      <w:r w:rsidRPr="00715409">
        <w:rPr>
          <w:rFonts w:ascii="Arial" w:eastAsia="Times New Roman" w:hAnsi="Arial" w:cs="Arial"/>
          <w:sz w:val="20"/>
          <w:lang w:val="en-US"/>
        </w:rPr>
        <w:t xml:space="preserve"> yang </w:t>
      </w:r>
      <w:proofErr w:type="spellStart"/>
      <w:r w:rsidRPr="00715409">
        <w:rPr>
          <w:rFonts w:ascii="Arial" w:eastAsia="Times New Roman" w:hAnsi="Arial" w:cs="Arial"/>
          <w:sz w:val="20"/>
          <w:lang w:val="en-US"/>
        </w:rPr>
        <w:t>tidak</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hanya</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memberikan</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solusi</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langsung</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bagi</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kelompok</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sasaran</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tetapi</w:t>
      </w:r>
      <w:proofErr w:type="spellEnd"/>
      <w:r w:rsidRPr="00715409">
        <w:rPr>
          <w:rFonts w:ascii="Arial" w:eastAsia="Times New Roman" w:hAnsi="Arial" w:cs="Arial"/>
          <w:sz w:val="20"/>
          <w:lang w:val="en-US"/>
        </w:rPr>
        <w:t xml:space="preserve"> juga </w:t>
      </w:r>
      <w:proofErr w:type="spellStart"/>
      <w:r w:rsidRPr="00715409">
        <w:rPr>
          <w:rFonts w:ascii="Arial" w:eastAsia="Times New Roman" w:hAnsi="Arial" w:cs="Arial"/>
          <w:sz w:val="20"/>
          <w:lang w:val="en-US"/>
        </w:rPr>
        <w:t>memperkuat</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kapasitas</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sistem</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pendidikan</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untuk</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menghadapi</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tantangan</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jangka</w:t>
      </w:r>
      <w:proofErr w:type="spellEnd"/>
      <w:r w:rsidRPr="00715409">
        <w:rPr>
          <w:rFonts w:ascii="Arial" w:eastAsia="Times New Roman" w:hAnsi="Arial" w:cs="Arial"/>
          <w:sz w:val="20"/>
          <w:lang w:val="en-US"/>
        </w:rPr>
        <w:t xml:space="preserve"> </w:t>
      </w:r>
      <w:proofErr w:type="spellStart"/>
      <w:r w:rsidRPr="00715409">
        <w:rPr>
          <w:rFonts w:ascii="Arial" w:eastAsia="Times New Roman" w:hAnsi="Arial" w:cs="Arial"/>
          <w:sz w:val="20"/>
          <w:lang w:val="en-US"/>
        </w:rPr>
        <w:t>panjang</w:t>
      </w:r>
      <w:proofErr w:type="spellEnd"/>
      <w:r w:rsidRPr="00715409">
        <w:rPr>
          <w:rFonts w:ascii="Arial" w:eastAsia="Times New Roman" w:hAnsi="Arial" w:cs="Arial"/>
          <w:sz w:val="20"/>
          <w:lang w:val="en-US"/>
        </w:rPr>
        <w:t>.</w:t>
      </w:r>
    </w:p>
    <w:p w14:paraId="2FA91058" w14:textId="77777777" w:rsidR="00715409" w:rsidRPr="00715409" w:rsidRDefault="00715409" w:rsidP="00715409">
      <w:pPr>
        <w:spacing w:after="0" w:line="240" w:lineRule="auto"/>
        <w:jc w:val="both"/>
        <w:rPr>
          <w:rFonts w:ascii="Arial" w:hAnsi="Arial" w:cs="Arial"/>
          <w:sz w:val="18"/>
          <w:szCs w:val="20"/>
        </w:rPr>
      </w:pPr>
    </w:p>
    <w:p w14:paraId="014E4FA1" w14:textId="77777777" w:rsidR="002413C5" w:rsidRPr="002947A3" w:rsidRDefault="002413C5" w:rsidP="00CD4DB3">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color w:val="000000"/>
          <w:sz w:val="20"/>
          <w:szCs w:val="20"/>
        </w:rPr>
      </w:pPr>
    </w:p>
    <w:p w14:paraId="345194C0" w14:textId="3782FFE7" w:rsidR="002413C5" w:rsidRDefault="0092223F">
      <w:pPr>
        <w:numPr>
          <w:ilvl w:val="0"/>
          <w:numId w:val="4"/>
        </w:num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color w:val="000000"/>
          <w:sz w:val="20"/>
          <w:szCs w:val="20"/>
        </w:rPr>
      </w:pPr>
      <w:r>
        <w:rPr>
          <w:rFonts w:ascii="Arial" w:eastAsia="Arial" w:hAnsi="Arial" w:cs="Arial"/>
          <w:b/>
          <w:color w:val="000000"/>
          <w:sz w:val="20"/>
          <w:szCs w:val="20"/>
        </w:rPr>
        <w:t xml:space="preserve">KESIMPULAN </w:t>
      </w:r>
    </w:p>
    <w:p w14:paraId="07E9DD99" w14:textId="0529568B" w:rsidR="00610E8F" w:rsidRPr="00610E8F" w:rsidRDefault="00610E8F" w:rsidP="00610E8F">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color w:val="000000"/>
          <w:sz w:val="20"/>
          <w:szCs w:val="20"/>
        </w:rPr>
      </w:pPr>
      <w:r w:rsidRPr="00610E8F">
        <w:rPr>
          <w:rFonts w:ascii="Arial" w:eastAsia="Arial" w:hAnsi="Arial" w:cs="Arial"/>
          <w:color w:val="000000"/>
          <w:sz w:val="20"/>
          <w:szCs w:val="20"/>
        </w:rPr>
        <w:t xml:space="preserve">UNICEF berperan penting dalam mendukung pemenuhan hak pendidikan anak di Indonesia, terutama dalam menghadapi berbagai tantangan seperti dampak pandemi Covid-19, kasus anak putus sekolah, serta kesenjangan akses dan kualitas pendidikan. Sebagai organisasi yang fokus pada perlindungan hak anak, UNICEF terlibat dalam berbagai inisiatif, seperti pengembangan pembelajaran digital dan pelatihan guru, guna memastikan keberlanjutan proses </w:t>
      </w:r>
      <w:r w:rsidRPr="00610E8F">
        <w:rPr>
          <w:rFonts w:ascii="Arial" w:eastAsia="Arial" w:hAnsi="Arial" w:cs="Arial"/>
          <w:color w:val="000000"/>
          <w:sz w:val="20"/>
          <w:szCs w:val="20"/>
        </w:rPr>
        <w:lastRenderedPageBreak/>
        <w:t>belajar mengajar yang berkualitas. Selain itu, UNICEF juga mendukung pengumpulan data berbasis masyarakat untuk mengidentifikasi anak-anak yang tidak bersekolah, sehingga membantu pemerintah dalam merancang kebijakan pendidikan yang lebih efektif dan tepat sasaran.</w:t>
      </w:r>
    </w:p>
    <w:p w14:paraId="6CFDEF29" w14:textId="31E6FA9E" w:rsidR="00610E8F" w:rsidRPr="00610E8F" w:rsidRDefault="00610E8F" w:rsidP="00610E8F">
      <w:pPr>
        <w:pBdr>
          <w:top w:val="nil"/>
          <w:left w:val="nil"/>
          <w:bottom w:val="nil"/>
          <w:right w:val="nil"/>
          <w:between w:val="nil"/>
        </w:pBdr>
        <w:shd w:val="clear" w:color="auto" w:fill="FFFFFF"/>
        <w:tabs>
          <w:tab w:val="left" w:pos="10076"/>
          <w:tab w:val="left" w:pos="10992"/>
          <w:tab w:val="left" w:pos="11908"/>
          <w:tab w:val="left" w:pos="12824"/>
          <w:tab w:val="left" w:pos="13740"/>
          <w:tab w:val="left" w:pos="14656"/>
        </w:tabs>
        <w:spacing w:after="0" w:line="240" w:lineRule="auto"/>
        <w:ind w:firstLine="567"/>
        <w:jc w:val="both"/>
        <w:rPr>
          <w:rFonts w:ascii="Arial" w:eastAsia="Arial" w:hAnsi="Arial" w:cs="Arial"/>
          <w:color w:val="000000"/>
          <w:sz w:val="20"/>
          <w:szCs w:val="20"/>
        </w:rPr>
      </w:pPr>
      <w:r w:rsidRPr="00610E8F">
        <w:rPr>
          <w:rFonts w:ascii="Arial" w:eastAsia="Arial" w:hAnsi="Arial" w:cs="Arial"/>
          <w:color w:val="000000"/>
          <w:sz w:val="20"/>
          <w:szCs w:val="20"/>
        </w:rPr>
        <w:t>Pendidikan merupakan hak dasar setiap anak yang harus dijamin oleh negara. Dalam hal ini, UNICEF turut memperkuat kebijakan pendidikan Indonesia dan mendorong akses pendidikan yang merata bagi seluruh anak. Kerja sama lintas sektor menjadi strategi penting dalam meningkatkan pemerataan pendidikan, khususnya untuk menjawab tantangan kesenjangan sosial dan ekonomi. Pemanfaatan teknologi dan data menjadi alat penting dalam pengambilan keputusan, sementara peningkatan kesadaran masyarakat tentang pentingnya pendidikan juga harus terus digalakkan. Meskipun peran UNICEF telah memberi kontribusi positif, tantangan seperti anak putus sekolah dan kesenjangan pendidikan di wilayah terpencil masih perlu diatasi. Oleh karena itu, kolaborasi yang lebih luas antara pemerintah, sektor swasta, dan masyarakat sangat dibutuhkan untuk mewujudkan sistem pendidikan yang inklusif, merata, dan berkelanjutan di Indonesia.</w:t>
      </w:r>
    </w:p>
    <w:p w14:paraId="67F991BA" w14:textId="77777777" w:rsidR="002413C5" w:rsidRDefault="002413C5">
      <w:pPr>
        <w:shd w:val="clear" w:color="auto" w:fill="FFFFFF"/>
        <w:tabs>
          <w:tab w:val="left" w:pos="10076"/>
          <w:tab w:val="left" w:pos="10992"/>
          <w:tab w:val="left" w:pos="11908"/>
          <w:tab w:val="left" w:pos="12824"/>
          <w:tab w:val="left" w:pos="13740"/>
          <w:tab w:val="left" w:pos="14656"/>
        </w:tabs>
        <w:spacing w:after="0" w:line="240" w:lineRule="auto"/>
        <w:jc w:val="both"/>
        <w:rPr>
          <w:rFonts w:ascii="Arial" w:eastAsia="Arial" w:hAnsi="Arial" w:cs="Arial"/>
          <w:sz w:val="20"/>
          <w:szCs w:val="20"/>
        </w:rPr>
      </w:pPr>
    </w:p>
    <w:p w14:paraId="51503A60" w14:textId="74DF59C0" w:rsidR="002413C5" w:rsidRPr="00CD4DB3" w:rsidRDefault="0092223F" w:rsidP="00CD4DB3">
      <w:pPr>
        <w:shd w:val="clear" w:color="auto" w:fill="FFFFFF"/>
        <w:tabs>
          <w:tab w:val="left" w:pos="10076"/>
          <w:tab w:val="left" w:pos="10992"/>
          <w:tab w:val="left" w:pos="11908"/>
          <w:tab w:val="left" w:pos="12824"/>
          <w:tab w:val="left" w:pos="13740"/>
          <w:tab w:val="left" w:pos="14656"/>
        </w:tabs>
        <w:spacing w:after="0" w:line="240" w:lineRule="auto"/>
        <w:rPr>
          <w:rFonts w:ascii="Arial" w:eastAsia="Arial" w:hAnsi="Arial" w:cs="Arial"/>
          <w:b/>
          <w:sz w:val="20"/>
          <w:szCs w:val="20"/>
        </w:rPr>
      </w:pPr>
      <w:r>
        <w:rPr>
          <w:rFonts w:ascii="Arial" w:eastAsia="Arial" w:hAnsi="Arial" w:cs="Arial"/>
          <w:b/>
          <w:sz w:val="20"/>
          <w:szCs w:val="20"/>
        </w:rPr>
        <w:t>DAFTAR PUSTAKA</w:t>
      </w:r>
    </w:p>
    <w:p w14:paraId="61BA1731" w14:textId="77777777" w:rsid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fldChar w:fldCharType="begin"/>
      </w:r>
      <w:r w:rsidRPr="00F372E3">
        <w:rPr>
          <w:rFonts w:ascii="Arial" w:hAnsi="Arial" w:cs="Arial"/>
          <w:sz w:val="20"/>
          <w:szCs w:val="20"/>
        </w:rPr>
        <w:instrText xml:space="preserve"> ADDIN ZOTERO_BIBL {"uncited":[],"omitted":[],"custom":[]} CSL_BIBLIOGRAPHY </w:instrText>
      </w:r>
      <w:r w:rsidRPr="00F372E3">
        <w:rPr>
          <w:rFonts w:ascii="Arial" w:hAnsi="Arial" w:cs="Arial"/>
          <w:sz w:val="20"/>
          <w:szCs w:val="20"/>
        </w:rPr>
        <w:fldChar w:fldCharType="separate"/>
      </w:r>
      <w:r w:rsidRPr="00F372E3">
        <w:rPr>
          <w:rFonts w:ascii="Arial" w:hAnsi="Arial" w:cs="Arial"/>
          <w:sz w:val="20"/>
          <w:szCs w:val="20"/>
        </w:rPr>
        <w:t>1.</w:t>
      </w:r>
      <w:r w:rsidRPr="00F372E3">
        <w:rPr>
          <w:rFonts w:ascii="Arial" w:hAnsi="Arial" w:cs="Arial"/>
          <w:sz w:val="20"/>
          <w:szCs w:val="20"/>
        </w:rPr>
        <w:tab/>
        <w:t>UNICEF. Kemendikbudristek Bersama UNICEF Gelar Simposium Pembelajaran Digital yang Berkualitas Bagi Semua [Internet]. 2021 [cited 2026 Jan 11]. Available from: https://www.unicef.org/indonesia/id/siaran-pers/kemendikbudristek-bersama-unicef-gelar-simposium-pembelajaran-digital-yang-berkualitas</w:t>
      </w:r>
    </w:p>
    <w:p w14:paraId="3A54632C" w14:textId="0AAE748E"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w:t>
      </w:r>
      <w:r w:rsidRPr="00F372E3">
        <w:rPr>
          <w:rFonts w:ascii="Arial" w:hAnsi="Arial" w:cs="Arial"/>
          <w:sz w:val="20"/>
          <w:szCs w:val="20"/>
        </w:rPr>
        <w:tab/>
        <w:t>UNESCO. Right to education: what you need to know [Internet]. 2024 [cited 2026 Jan 11]. Available from: https://www.unesco.org/en/right-education/need-know</w:t>
      </w:r>
    </w:p>
    <w:p w14:paraId="526D60BB"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3.</w:t>
      </w:r>
      <w:r w:rsidRPr="00F372E3">
        <w:rPr>
          <w:rFonts w:ascii="Arial" w:hAnsi="Arial" w:cs="Arial"/>
          <w:sz w:val="20"/>
          <w:szCs w:val="20"/>
        </w:rPr>
        <w:tab/>
        <w:t xml:space="preserve">UNICEF. Pendidikan dan Remaja | UNICEF Indonesia [Internet]. 2019 [cited 2026 Jan 11]. Available from: </w:t>
      </w:r>
      <w:r w:rsidRPr="00F372E3">
        <w:rPr>
          <w:rFonts w:ascii="Arial" w:hAnsi="Arial" w:cs="Arial"/>
          <w:sz w:val="20"/>
          <w:szCs w:val="20"/>
        </w:rPr>
        <w:t>https://www.unicef.org/indonesia/id/pendidikan-dan-remaja</w:t>
      </w:r>
    </w:p>
    <w:p w14:paraId="4924C64B"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4.</w:t>
      </w:r>
      <w:r w:rsidRPr="00F372E3">
        <w:rPr>
          <w:rFonts w:ascii="Arial" w:hAnsi="Arial" w:cs="Arial"/>
          <w:sz w:val="20"/>
          <w:szCs w:val="20"/>
        </w:rPr>
        <w:tab/>
        <w:t xml:space="preserve">Abduh M, Basiru AA, Narayana MW, Safitri N, Fauzi R. Potret Pendidikan di Daerah Terpencil Kampung Manceri Cigudeg Kabupaten Bogor. J Citizsh Virtues. 2022 Mar 1;2(1):291–300. </w:t>
      </w:r>
    </w:p>
    <w:p w14:paraId="22D7F55A"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5.</w:t>
      </w:r>
      <w:r w:rsidRPr="00F372E3">
        <w:rPr>
          <w:rFonts w:ascii="Arial" w:hAnsi="Arial" w:cs="Arial"/>
          <w:sz w:val="20"/>
          <w:szCs w:val="20"/>
        </w:rPr>
        <w:tab/>
        <w:t xml:space="preserve">Bentley A. Cooperation of the Government of the Central African Republic and UNICEF in Handling Cases of Recruitment of Child Soldiers in the Central African Republic. Int J Sci Soc IJSOC. 2023 Jan 27;5(1):86–93. </w:t>
      </w:r>
    </w:p>
    <w:p w14:paraId="51EC49D2"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6.</w:t>
      </w:r>
      <w:r w:rsidRPr="00F372E3">
        <w:rPr>
          <w:rFonts w:ascii="Arial" w:hAnsi="Arial" w:cs="Arial"/>
          <w:sz w:val="20"/>
          <w:szCs w:val="20"/>
        </w:rPr>
        <w:tab/>
        <w:t xml:space="preserve">Karini P. PENGARUH TINGKAT KEMISKINAN TERHADAP ANGKA PARTISIPASI SEKOLAH USIA 16—18 TAHUN DI PROVINSI KEPULAUAN BANGKA BELITUNG. AL-ISHLAH J Pendidik. 2018 Jun 30;10(1):103–15. </w:t>
      </w:r>
    </w:p>
    <w:p w14:paraId="70D8EC1B"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7.</w:t>
      </w:r>
      <w:r w:rsidRPr="00F372E3">
        <w:rPr>
          <w:rFonts w:ascii="Arial" w:hAnsi="Arial" w:cs="Arial"/>
          <w:sz w:val="20"/>
          <w:szCs w:val="20"/>
        </w:rPr>
        <w:tab/>
        <w:t xml:space="preserve">Mudji DA, Caharamayang AL. Kontribusi UNICEF terhadap Upaya Menegakkan Perlindungan Anak di Indonesia. Transbord Int Relat J. 2017 Dec 31;1(1):35–49. </w:t>
      </w:r>
    </w:p>
    <w:p w14:paraId="4CE6BA73"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8.</w:t>
      </w:r>
      <w:r w:rsidRPr="00F372E3">
        <w:rPr>
          <w:rFonts w:ascii="Arial" w:hAnsi="Arial" w:cs="Arial"/>
          <w:sz w:val="20"/>
          <w:szCs w:val="20"/>
        </w:rPr>
        <w:tab/>
        <w:t xml:space="preserve">Hidayanti R. Implementasi Program Penanganan Anak Tidak Sekolah di Kabupaten Magelang. Spektrum Anal Kebijak Pendidik. 2023 Dec 30;12(3):52–65. </w:t>
      </w:r>
    </w:p>
    <w:p w14:paraId="4A8BA452"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9.</w:t>
      </w:r>
      <w:r w:rsidRPr="00F372E3">
        <w:rPr>
          <w:rFonts w:ascii="Arial" w:hAnsi="Arial" w:cs="Arial"/>
          <w:sz w:val="20"/>
          <w:szCs w:val="20"/>
        </w:rPr>
        <w:tab/>
        <w:t xml:space="preserve">Ariyani SNQ. TREN ANGKA PUTUS SEKOLAH PENDIDIKAN SEKOLAH MENENGAH PERTAMA DI DAERAH ISTIMEWA YOGYAKARTA. Spektrum Anal Kebijak Pendidik. 2018 Oct 26;7(4):440–51. </w:t>
      </w:r>
    </w:p>
    <w:p w14:paraId="6A2BAFC2"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10.</w:t>
      </w:r>
      <w:r w:rsidRPr="00F372E3">
        <w:rPr>
          <w:rFonts w:ascii="Arial" w:hAnsi="Arial" w:cs="Arial"/>
          <w:sz w:val="20"/>
          <w:szCs w:val="20"/>
        </w:rPr>
        <w:tab/>
        <w:t>Madaniah F, Mutakin M, Nurjannah S, Darpin D. Sebab Akibat Banyak Anak Di Indonesia Yang Putus Sekolah. Stud Res J [Internet]. 2023 [cited 2026 Jan 11];1(1). Available from: https://www.researchgate.net/publication/390833303_Sebab_Akibat_Banyak_Anak_Di_Indonesia_Yang_Putus_Sekolah</w:t>
      </w:r>
    </w:p>
    <w:p w14:paraId="29029ABE"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11.</w:t>
      </w:r>
      <w:r w:rsidRPr="00F372E3">
        <w:rPr>
          <w:rFonts w:ascii="Arial" w:hAnsi="Arial" w:cs="Arial"/>
          <w:sz w:val="20"/>
          <w:szCs w:val="20"/>
        </w:rPr>
        <w:tab/>
        <w:t xml:space="preserve">Suyanto B. Masalah Sosial Anak. Jakarta: Kencana; 2017. 445 p. </w:t>
      </w:r>
    </w:p>
    <w:p w14:paraId="63F728C3"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12.</w:t>
      </w:r>
      <w:r w:rsidRPr="00F372E3">
        <w:rPr>
          <w:rFonts w:ascii="Arial" w:hAnsi="Arial" w:cs="Arial"/>
          <w:sz w:val="20"/>
          <w:szCs w:val="20"/>
        </w:rPr>
        <w:tab/>
        <w:t xml:space="preserve">Badan Pusat Statistik. Tingkat Penyelesaian Pendidikan Menurut Jenjang Pendidikan dan Kelompok Pengeluaran - Tabel Statistik </w:t>
      </w:r>
      <w:r w:rsidRPr="00F372E3">
        <w:rPr>
          <w:rFonts w:ascii="Arial" w:hAnsi="Arial" w:cs="Arial"/>
          <w:sz w:val="20"/>
          <w:szCs w:val="20"/>
        </w:rPr>
        <w:lastRenderedPageBreak/>
        <w:t>[Internet]. 2024 [cited 2026 Jan 11]. Available from: https://www.bps.go.id/id/statistics-table/2/MTk4MyMy/tingkat-penyelesaian-pendidikan-menurut-jenjang-pendidikan-dan-kelompok-pengeluaran.html</w:t>
      </w:r>
    </w:p>
    <w:p w14:paraId="1BE3B475"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13.</w:t>
      </w:r>
      <w:r w:rsidRPr="00F372E3">
        <w:rPr>
          <w:rFonts w:ascii="Arial" w:hAnsi="Arial" w:cs="Arial"/>
          <w:sz w:val="20"/>
          <w:szCs w:val="20"/>
        </w:rPr>
        <w:tab/>
        <w:t xml:space="preserve">Hujaimah S, Fadhilah AA, Sasmita RFP, Salsabila ‘Aisyah Naurah, Mariani M, Nugraha DM, et al. Faktor, Penyebab, dan Solusi Kesenjangan Sosial Dalam Pendidikan. J Pendidik Transform. 2023 Dec 7;2(6):142–8. </w:t>
      </w:r>
    </w:p>
    <w:p w14:paraId="098EAA66"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14.</w:t>
      </w:r>
      <w:r w:rsidRPr="00F372E3">
        <w:rPr>
          <w:rFonts w:ascii="Arial" w:hAnsi="Arial" w:cs="Arial"/>
          <w:sz w:val="20"/>
          <w:szCs w:val="20"/>
        </w:rPr>
        <w:tab/>
        <w:t>Kementerian Sekretariat Negara. Pendidikan di Wilayah Terpencil: Tantangan Pemerintah dalam Pemerataan Pendidikan di Indonesia [Internet]. 2024 [cited 2026 Jan 11]. Available from: https://www.setneg.go.id/baca/index/pendidikan_di_wilayah_terpencil_tantangan_pemerintah_dalam_pemerataan_pendidikan_di_indonesia_1</w:t>
      </w:r>
    </w:p>
    <w:p w14:paraId="412BBFE1"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15.</w:t>
      </w:r>
      <w:r w:rsidRPr="00F372E3">
        <w:rPr>
          <w:rFonts w:ascii="Arial" w:hAnsi="Arial" w:cs="Arial"/>
          <w:sz w:val="20"/>
          <w:szCs w:val="20"/>
        </w:rPr>
        <w:tab/>
        <w:t xml:space="preserve">Faizi AN. PENINGKATAN KUALITAS PENDIDIKAN DI DAERAH TERPENCIL MELALUI PELATIHAN GURU DAN PENYEDIAAN SUMBER BELAJAR DI DESA BESAR 2 TERJUN. Inspirasi J Pengabdi Masy. 2024 Sep 27;1(4):1–8. </w:t>
      </w:r>
    </w:p>
    <w:p w14:paraId="466CF6C0"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16.</w:t>
      </w:r>
      <w:r w:rsidRPr="00F372E3">
        <w:rPr>
          <w:rFonts w:ascii="Arial" w:hAnsi="Arial" w:cs="Arial"/>
          <w:sz w:val="20"/>
          <w:szCs w:val="20"/>
        </w:rPr>
        <w:tab/>
        <w:t xml:space="preserve">Anggita, Dewi DC. Peran PBB sebagai Organisasi Internasional Dalam Mengatasi Konflik Rusia Dan Ukraina Demi Membangun Perdamaian Dunia. Uniku Law Rev. 2024 Jun 23;2(01):1–12. </w:t>
      </w:r>
    </w:p>
    <w:p w14:paraId="5D42FFB0"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17.</w:t>
      </w:r>
      <w:r w:rsidRPr="00F372E3">
        <w:rPr>
          <w:rFonts w:ascii="Arial" w:hAnsi="Arial" w:cs="Arial"/>
          <w:sz w:val="20"/>
          <w:szCs w:val="20"/>
        </w:rPr>
        <w:tab/>
        <w:t xml:space="preserve">Archer C. International Organizations. Psychology Press; 2001. 219 p. </w:t>
      </w:r>
    </w:p>
    <w:p w14:paraId="6E57D7E7"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18.</w:t>
      </w:r>
      <w:r w:rsidRPr="00F372E3">
        <w:rPr>
          <w:rFonts w:ascii="Arial" w:hAnsi="Arial" w:cs="Arial"/>
          <w:sz w:val="20"/>
          <w:szCs w:val="20"/>
        </w:rPr>
        <w:tab/>
        <w:t>ANTARA. Antara News. 2020 [cited 2026 Jan 11]. Kementerian PPN luncurkan Stranas penanganan anak tidak sekolah. Available from: https://www.antaranews.com/berita/1910400/kementerian-ppn-luncurkan-stranas-penanganan-anak-tidak-sekolah</w:t>
      </w:r>
    </w:p>
    <w:p w14:paraId="3B02B85F"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19.</w:t>
      </w:r>
      <w:r w:rsidRPr="00F372E3">
        <w:rPr>
          <w:rFonts w:ascii="Arial" w:hAnsi="Arial" w:cs="Arial"/>
          <w:sz w:val="20"/>
          <w:szCs w:val="20"/>
        </w:rPr>
        <w:tab/>
        <w:t>GoodStats. GoodStats. 2024 [cited 2026 Jan 11]. Posisi Indonesia di PISA 2022, Siapkah untuk 2025? Available from: https://goodstats.id/article/posisi-</w:t>
      </w:r>
      <w:r w:rsidRPr="00F372E3">
        <w:rPr>
          <w:rFonts w:ascii="Arial" w:hAnsi="Arial" w:cs="Arial"/>
          <w:sz w:val="20"/>
          <w:szCs w:val="20"/>
        </w:rPr>
        <w:t>indonesia-di-pisa-2022-siapkah-untuk-2025-6RLyK</w:t>
      </w:r>
    </w:p>
    <w:p w14:paraId="7267ED4D"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20.</w:t>
      </w:r>
      <w:r w:rsidRPr="00F372E3">
        <w:rPr>
          <w:rFonts w:ascii="Arial" w:hAnsi="Arial" w:cs="Arial"/>
          <w:sz w:val="20"/>
          <w:szCs w:val="20"/>
        </w:rPr>
        <w:tab/>
        <w:t>Medcom. medcom.id. 2020 [cited 2026 Jan 11]. Pemerintah Luncurkan Strategi Nasional Penanganan Anak Putus Sekolah. Available from: https://www.medcom.id/pendidikan/news-pendidikan/9K55XBPK-pemerintah-luncurkan-strategi-nasional-penanganan-anak-putus-sekolah</w:t>
      </w:r>
    </w:p>
    <w:p w14:paraId="1807862E"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21.</w:t>
      </w:r>
      <w:r w:rsidRPr="00F372E3">
        <w:rPr>
          <w:rFonts w:ascii="Arial" w:hAnsi="Arial" w:cs="Arial"/>
          <w:sz w:val="20"/>
          <w:szCs w:val="20"/>
        </w:rPr>
        <w:tab/>
        <w:t>Merdeka. merdeka.com. 2020 [cited 2026 Jan 11]. Kemendikbud Catat 646.200 Sekolah Tutup Akibat Virus Corona. Available from: https://www.merdeka.com/uang/kemendikbud-catat-646200-sekolah-tutup-akibat-virus-corona.html</w:t>
      </w:r>
    </w:p>
    <w:p w14:paraId="73B35911"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22.</w:t>
      </w:r>
      <w:r w:rsidRPr="00F372E3">
        <w:rPr>
          <w:rFonts w:ascii="Arial" w:hAnsi="Arial" w:cs="Arial"/>
          <w:sz w:val="20"/>
          <w:szCs w:val="20"/>
        </w:rPr>
        <w:tab/>
        <w:t>ANTARA. Pengendalian COVID-19 UNICEF: Anak butuh belajar di sekolah [Internet]. 2020 [cited 2026 Jan 11]. Available from: https://www.antaranews.com/berita/1859068/pengendalian-covid-19-unicef-anak-butuh-belajar-di-sekolah?utm_source=chatgpt.com</w:t>
      </w:r>
    </w:p>
    <w:p w14:paraId="426CD085"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23.</w:t>
      </w:r>
      <w:r w:rsidRPr="00F372E3">
        <w:rPr>
          <w:rFonts w:ascii="Arial" w:hAnsi="Arial" w:cs="Arial"/>
          <w:sz w:val="20"/>
          <w:szCs w:val="20"/>
        </w:rPr>
        <w:tab/>
        <w:t>UNICEF. Innovation Challenge: Generasi Terampil [Internet]. 2022 [cited 2026 Jan 11]. Available from: https://www.unicef.org/indonesia/id/remaja/innovation-challenge?utm_source=chatgpt.com</w:t>
      </w:r>
    </w:p>
    <w:p w14:paraId="63885528"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24.</w:t>
      </w:r>
      <w:r w:rsidRPr="00F372E3">
        <w:rPr>
          <w:rFonts w:ascii="Arial" w:hAnsi="Arial" w:cs="Arial"/>
          <w:sz w:val="20"/>
          <w:szCs w:val="20"/>
        </w:rPr>
        <w:tab/>
        <w:t>Harususilo. KOMPAS.com. 2021 [cited 2026 Jan 11]. Ajak Remaja Jadi Agen Perubahan, UNICEF dan Markoding Gelar “Tantangan Inovasi Digital 2021.” Available from: https://www.kompas.com/edu/read/2021/10/22/153011471/ajak-remaja-jadi-agen-perubahan-unicef-dan-markoding-gelar-tantangan-inovasi</w:t>
      </w:r>
    </w:p>
    <w:p w14:paraId="0037CD61"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25.</w:t>
      </w:r>
      <w:r w:rsidRPr="00F372E3">
        <w:rPr>
          <w:rFonts w:ascii="Arial" w:hAnsi="Arial" w:cs="Arial"/>
          <w:sz w:val="20"/>
          <w:szCs w:val="20"/>
        </w:rPr>
        <w:tab/>
        <w:t>Pemkab Pemalang. Gerakan Remaja Hebat, Upaya Alternatif Atasi Persoalan Anak Tidak Sekolah [Internet]. Website Resmi Pemerintah Kabupaten Pemalang. 2022 [cited 2026 Jan 11]. Available from: https://www.pemalangkab.go.id/2022/06/gerakan-remaja-hebat-upaya-alternatif-atasi-persoalan-anak-tidak-sekolah</w:t>
      </w:r>
    </w:p>
    <w:p w14:paraId="77CEC0A7"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26.</w:t>
      </w:r>
      <w:r w:rsidRPr="00F372E3">
        <w:rPr>
          <w:rFonts w:ascii="Arial" w:hAnsi="Arial" w:cs="Arial"/>
          <w:sz w:val="20"/>
          <w:szCs w:val="20"/>
        </w:rPr>
        <w:tab/>
        <w:t xml:space="preserve">Putri FKA, Amalia IK, Hakim ML. Gerakan Remaja Hebat untuk Penanganan Anak Tidak Sekolah. </w:t>
      </w:r>
      <w:r w:rsidRPr="00F372E3">
        <w:rPr>
          <w:rFonts w:ascii="Arial" w:hAnsi="Arial" w:cs="Arial"/>
          <w:sz w:val="20"/>
          <w:szCs w:val="20"/>
        </w:rPr>
        <w:lastRenderedPageBreak/>
        <w:t xml:space="preserve">Kifah J Pengabdi Masy. 2022 Jun 28;1(1):71–82. </w:t>
      </w:r>
    </w:p>
    <w:p w14:paraId="51C1AC45"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27.</w:t>
      </w:r>
      <w:r w:rsidRPr="00F372E3">
        <w:rPr>
          <w:rFonts w:ascii="Arial" w:hAnsi="Arial" w:cs="Arial"/>
          <w:sz w:val="20"/>
          <w:szCs w:val="20"/>
        </w:rPr>
        <w:tab/>
        <w:t>UNICEF. #SetiapAnakBerhak [Internet]. 2023 [cited 2026 Jan 11]. Available from: https://www.unicef.org/indonesia/id/setiap-anak-berhak</w:t>
      </w:r>
    </w:p>
    <w:p w14:paraId="0DFAC6FC"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28.</w:t>
      </w:r>
      <w:r w:rsidRPr="00F372E3">
        <w:rPr>
          <w:rFonts w:ascii="Arial" w:hAnsi="Arial" w:cs="Arial"/>
          <w:sz w:val="20"/>
          <w:szCs w:val="20"/>
        </w:rPr>
        <w:tab/>
        <w:t xml:space="preserve">Pratiwi PA. Kerjasama Pemerintah Provinsi Sulawesi Selatan dan United Nations Children’s Fund (UNICEF) dalam Rencana Aksi Percepatan Pengurangan Jumlah Anak Tidak Sekolah di Sulawesi Selatan. J Int Local Stud. 2024 Jul 31;8(2):118–32. </w:t>
      </w:r>
    </w:p>
    <w:p w14:paraId="68B064F2"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29.</w:t>
      </w:r>
      <w:r w:rsidRPr="00F372E3">
        <w:rPr>
          <w:rFonts w:ascii="Arial" w:hAnsi="Arial" w:cs="Arial"/>
          <w:sz w:val="20"/>
          <w:szCs w:val="20"/>
        </w:rPr>
        <w:tab/>
        <w:t>Diskomunfo Mojokerto. Upayakan ATS Dapat Bersekolah Kembali, UNICEF Sosialisasikan Program Penanganan Anak Tidak Sekolah di Bumi Majapahit [Internet]. 2023 [cited 2026 Jan 11]. Available from: https://mojokertokab.go.id/detail-berita/upayakan-ats-dapat-bersekolah-kembali-unicef-sosialisasikan-program-penanganan-anak-tidak-sekolah-di-bumi-majapahit</w:t>
      </w:r>
    </w:p>
    <w:p w14:paraId="521D88FB"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30.</w:t>
      </w:r>
      <w:r w:rsidRPr="00F372E3">
        <w:rPr>
          <w:rFonts w:ascii="Arial" w:hAnsi="Arial" w:cs="Arial"/>
          <w:sz w:val="20"/>
          <w:szCs w:val="20"/>
        </w:rPr>
        <w:tab/>
        <w:t>Pemerintah Desa Pohkecik. UNICEF Pilih Kabupaten Mojokerto Sebagai Pilot Project Pencegahan Dan Penanganan Anak Tidak Sekolah - Pemerintah Desa Pohkecik [Internet]. 2023 [cited 2026 Jan 11]. Available from: https://pohkecik.desa.id/unicef-pilih-kabupaten-mojokerto-sebagai-pilot-project-pencegahan-dan-penanganan-anak-tidak-sekolah/</w:t>
      </w:r>
    </w:p>
    <w:p w14:paraId="521CE2B1"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31.</w:t>
      </w:r>
      <w:r w:rsidRPr="00F372E3">
        <w:rPr>
          <w:rFonts w:ascii="Arial" w:hAnsi="Arial" w:cs="Arial"/>
          <w:sz w:val="20"/>
          <w:szCs w:val="20"/>
        </w:rPr>
        <w:tab/>
        <w:t>Bulukumba D. WEBSITE BULUKUMBA. 2023 [cited 2026 Jan 11]. Bulukumba Jadi Pilot Proyek Unicef Penanganan ATS dan Penguatan Remaja Perempuan Terintegrasi - Bulukumbakab.go.id - Website Resmi Pemerintah Kabupaten Bulukumba. Available from: https://bulukumbakab.go.id//rubrik/bulukumba-jadi-pilot-proyek-unicef-penanganan-ats-dan-penguatan-remaja-perempuan-terintegrasi</w:t>
      </w:r>
    </w:p>
    <w:p w14:paraId="39319484" w14:textId="77777777" w:rsidR="00F372E3" w:rsidRPr="00F372E3" w:rsidRDefault="00F372E3" w:rsidP="00F372E3">
      <w:pPr>
        <w:pStyle w:val="Bibliography"/>
        <w:spacing w:after="0"/>
        <w:jc w:val="both"/>
        <w:rPr>
          <w:rFonts w:ascii="Arial" w:hAnsi="Arial" w:cs="Arial"/>
          <w:sz w:val="20"/>
          <w:szCs w:val="20"/>
        </w:rPr>
      </w:pPr>
      <w:r w:rsidRPr="00F372E3">
        <w:rPr>
          <w:rFonts w:ascii="Arial" w:hAnsi="Arial" w:cs="Arial"/>
          <w:sz w:val="20"/>
          <w:szCs w:val="20"/>
        </w:rPr>
        <w:t>32.</w:t>
      </w:r>
      <w:r w:rsidRPr="00F372E3">
        <w:rPr>
          <w:rFonts w:ascii="Arial" w:hAnsi="Arial" w:cs="Arial"/>
          <w:sz w:val="20"/>
          <w:szCs w:val="20"/>
        </w:rPr>
        <w:tab/>
        <w:t>Diskominfo Pati. UPTD PPA Kabupaten Pati [Internet]. 2024 [cited 2026 Jan 11]. Available from: https://uptd-</w:t>
      </w:r>
      <w:r w:rsidRPr="00F372E3">
        <w:rPr>
          <w:rFonts w:ascii="Arial" w:hAnsi="Arial" w:cs="Arial"/>
          <w:sz w:val="20"/>
          <w:szCs w:val="20"/>
        </w:rPr>
        <w:t>ppa.patikab.go.id/frontpanel/berita/detail/NEpIYmc1Q2dtRmw2VHRleUwwMGFtdz09</w:t>
      </w:r>
    </w:p>
    <w:p w14:paraId="26ECB782" w14:textId="002B05AE" w:rsidR="00B47F26" w:rsidRPr="00B47F26" w:rsidRDefault="00F372E3" w:rsidP="00F372E3">
      <w:pPr>
        <w:spacing w:after="0"/>
        <w:jc w:val="both"/>
      </w:pPr>
      <w:r w:rsidRPr="00F372E3">
        <w:rPr>
          <w:rFonts w:ascii="Arial" w:hAnsi="Arial" w:cs="Arial"/>
          <w:sz w:val="20"/>
          <w:szCs w:val="20"/>
        </w:rPr>
        <w:fldChar w:fldCharType="end"/>
      </w:r>
    </w:p>
    <w:sectPr w:rsidR="00B47F26" w:rsidRPr="00B47F26">
      <w:type w:val="continuous"/>
      <w:pgSz w:w="11907" w:h="16839"/>
      <w:pgMar w:top="1701" w:right="1701" w:bottom="1701" w:left="2268" w:header="720" w:footer="720" w:gutter="0"/>
      <w:cols w:num="2" w:space="720" w:equalWidth="0">
        <w:col w:w="3609" w:space="720"/>
        <w:col w:w="360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BB375" w14:textId="77777777" w:rsidR="00D52167" w:rsidRDefault="00D52167">
      <w:pPr>
        <w:spacing w:after="0" w:line="240" w:lineRule="auto"/>
      </w:pPr>
      <w:r>
        <w:separator/>
      </w:r>
    </w:p>
  </w:endnote>
  <w:endnote w:type="continuationSeparator" w:id="0">
    <w:p w14:paraId="40984591" w14:textId="77777777" w:rsidR="00D52167" w:rsidRDefault="00D5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1814FA-8AA4-44F6-94F3-E46FBCE42C6C}"/>
    <w:embedBold r:id="rId2" w:fontKey="{5B2C9260-BA4C-4217-BFAC-1EF1D9203F8D}"/>
  </w:font>
  <w:font w:name="Cambria">
    <w:panose1 w:val="02040503050406030204"/>
    <w:charset w:val="00"/>
    <w:family w:val="roman"/>
    <w:pitch w:val="variable"/>
    <w:sig w:usb0="E00006FF" w:usb1="420024FF" w:usb2="02000000" w:usb3="00000000" w:csb0="0000019F" w:csb1="00000000"/>
    <w:embedRegular r:id="rId3" w:fontKey="{57AE4E04-38A0-4932-9B84-44CB2BD44B45}"/>
    <w:embedItalic r:id="rId4" w:fontKey="{EEAFAAE5-0714-421B-99ED-CFA57E0B8131}"/>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embedRegular r:id="rId5" w:fontKey="{E58A2128-DC93-497C-9F08-00FE7EDD9F22}"/>
  </w:font>
  <w:font w:name="Georgia">
    <w:panose1 w:val="02040502050405020303"/>
    <w:charset w:val="00"/>
    <w:family w:val="roman"/>
    <w:pitch w:val="variable"/>
    <w:sig w:usb0="00000287" w:usb1="00000000" w:usb2="00000000" w:usb3="00000000" w:csb0="0000009F" w:csb1="00000000"/>
    <w:embedRegular r:id="rId6" w:fontKey="{52FAF51F-604D-41D2-AB8C-CB31773C0E89}"/>
    <w:embedItalic r:id="rId7" w:fontKey="{D8DA42B0-003D-4307-A923-99FED3B60B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66EE" w14:textId="77777777" w:rsidR="002413C5" w:rsidRDefault="0092223F">
    <w:pPr>
      <w:spacing w:line="240" w:lineRule="auto"/>
      <w:rPr>
        <w:rFonts w:ascii="Arial" w:eastAsia="Arial" w:hAnsi="Arial" w:cs="Arial"/>
        <w:sz w:val="20"/>
        <w:szCs w:val="20"/>
      </w:rPr>
    </w:pPr>
    <w:r>
      <w:rPr>
        <w:rFonts w:ascii="Arial" w:eastAsia="Arial" w:hAnsi="Arial" w:cs="Arial"/>
        <w:sz w:val="20"/>
        <w:szCs w:val="20"/>
      </w:rPr>
      <w:t>_______________________________________________________________________</w:t>
    </w:r>
  </w:p>
  <w:p w14:paraId="76B0A2DB" w14:textId="77777777" w:rsidR="002413C5" w:rsidRDefault="002413C5">
    <w:pPr>
      <w:spacing w:line="240" w:lineRule="auto"/>
      <w:rPr>
        <w:rFonts w:ascii="Times New Roman" w:eastAsia="Times New Roman" w:hAnsi="Times New Roman" w:cs="Times New Roman"/>
        <w:sz w:val="24"/>
        <w:szCs w:val="24"/>
      </w:rPr>
    </w:pPr>
    <w:hyperlink r:id="rId1">
      <w:r>
        <w:rPr>
          <w:rFonts w:ascii="Times New Roman" w:eastAsia="Times New Roman" w:hAnsi="Times New Roman" w:cs="Times New Roman"/>
          <w:sz w:val="24"/>
          <w:szCs w:val="24"/>
          <w:u w:val="single"/>
        </w:rPr>
        <w:t>https://journal.uii.ac.id/khazanah</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Khazanah: Jurnal Mahasiswa</w:t>
    </w:r>
  </w:p>
  <w:p w14:paraId="7164A910" w14:textId="77777777" w:rsidR="002413C5" w:rsidRDefault="002413C5">
    <w:pPr>
      <w:widowControl w:val="0"/>
      <w:pBdr>
        <w:top w:val="nil"/>
        <w:left w:val="nil"/>
        <w:bottom w:val="nil"/>
        <w:right w:val="nil"/>
        <w:between w:val="nil"/>
      </w:pBdr>
      <w:spacing w:after="0"/>
      <w:rPr>
        <w:rFonts w:ascii="Arial" w:eastAsia="Arial" w:hAnsi="Arial" w:cs="Arial"/>
        <w:sz w:val="20"/>
        <w:szCs w:val="20"/>
      </w:rPr>
    </w:pPr>
  </w:p>
  <w:p w14:paraId="3DB6AE3E" w14:textId="77777777" w:rsidR="002413C5" w:rsidRDefault="0092223F">
    <w:pPr>
      <w:widowControl w:val="0"/>
      <w:pBdr>
        <w:top w:val="nil"/>
        <w:left w:val="nil"/>
        <w:bottom w:val="nil"/>
        <w:right w:val="nil"/>
        <w:between w:val="nil"/>
      </w:pBdr>
      <w:spacing w:after="0"/>
      <w:jc w:val="right"/>
      <w:rPr>
        <w:rFonts w:ascii="Arial" w:eastAsia="Arial" w:hAnsi="Arial" w:cs="Arial"/>
        <w:sz w:val="20"/>
        <w:szCs w:val="20"/>
      </w:rPr>
    </w:pP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285A9C">
      <w:rPr>
        <w:rFonts w:ascii="Arial" w:eastAsia="Arial" w:hAnsi="Arial" w:cs="Arial"/>
        <w:noProof/>
        <w:sz w:val="20"/>
        <w:szCs w:val="20"/>
      </w:rPr>
      <w:t>1</w:t>
    </w:r>
    <w:r>
      <w:rPr>
        <w:rFonts w:ascii="Arial" w:eastAsia="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FB9C93" w14:textId="77777777" w:rsidR="00D52167" w:rsidRDefault="00D52167">
      <w:pPr>
        <w:spacing w:after="0" w:line="240" w:lineRule="auto"/>
      </w:pPr>
      <w:r>
        <w:separator/>
      </w:r>
    </w:p>
  </w:footnote>
  <w:footnote w:type="continuationSeparator" w:id="0">
    <w:p w14:paraId="3F6BA602" w14:textId="77777777" w:rsidR="00D52167" w:rsidRDefault="00D521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04507" w14:textId="4C579F1F" w:rsidR="002413C5" w:rsidRDefault="0092223F">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Jurnal Khazanah Volume 1</w:t>
    </w:r>
    <w:r w:rsidR="00CA1FEE">
      <w:rPr>
        <w:rFonts w:ascii="Times New Roman" w:eastAsia="Times New Roman" w:hAnsi="Times New Roman" w:cs="Times New Roman"/>
        <w:sz w:val="20"/>
        <w:szCs w:val="20"/>
      </w:rPr>
      <w:t>7</w:t>
    </w:r>
    <w:r>
      <w:rPr>
        <w:rFonts w:ascii="Times New Roman" w:eastAsia="Times New Roman" w:hAnsi="Times New Roman" w:cs="Times New Roman"/>
        <w:sz w:val="20"/>
        <w:szCs w:val="20"/>
      </w:rPr>
      <w:t xml:space="preserve"> No. 1, Agustus 202</w:t>
    </w:r>
    <w:r w:rsidR="00CA1FEE">
      <w:rPr>
        <w:rFonts w:ascii="Times New Roman" w:eastAsia="Times New Roman" w:hAnsi="Times New Roman" w:cs="Times New Roman"/>
        <w:sz w:val="20"/>
        <w:szCs w:val="20"/>
      </w:rPr>
      <w:t>5</w:t>
    </w:r>
  </w:p>
  <w:p w14:paraId="4A24FEBA" w14:textId="77777777" w:rsidR="002413C5" w:rsidRDefault="0092223F">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E-ISSN 2745-8733</w:t>
    </w:r>
  </w:p>
  <w:p w14:paraId="084CEFAE" w14:textId="77777777" w:rsidR="002413C5" w:rsidRDefault="0092223F">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P-ISSN 1979-519X</w:t>
    </w:r>
  </w:p>
  <w:p w14:paraId="0A938BFA" w14:textId="77777777" w:rsidR="002413C5" w:rsidRDefault="0092223F">
    <w:pPr>
      <w:spacing w:after="0" w:line="240" w:lineRule="auto"/>
      <w:jc w:val="right"/>
    </w:pPr>
    <w:r>
      <w:t>________________________________________________________________________</w:t>
    </w:r>
  </w:p>
  <w:p w14:paraId="596DBE46" w14:textId="77777777" w:rsidR="002413C5" w:rsidRDefault="002413C5">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5A62A1"/>
    <w:multiLevelType w:val="multilevel"/>
    <w:tmpl w:val="14EE4F60"/>
    <w:lvl w:ilvl="0">
      <w:start w:val="1"/>
      <w:numFmt w:val="decimal"/>
      <w:lvlText w:val="4.%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B442B3B"/>
    <w:multiLevelType w:val="multilevel"/>
    <w:tmpl w:val="6258442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2023669"/>
    <w:multiLevelType w:val="multilevel"/>
    <w:tmpl w:val="46E07668"/>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243A15"/>
    <w:multiLevelType w:val="multilevel"/>
    <w:tmpl w:val="EC3685F8"/>
    <w:lvl w:ilvl="0">
      <w:start w:val="1"/>
      <w:numFmt w:val="decimal"/>
      <w:lvlText w:val="3.%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C5A1224"/>
    <w:multiLevelType w:val="multilevel"/>
    <w:tmpl w:val="3140C15C"/>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Arial" w:hAnsi="Arial" w:cs="Arial" w:hint="default"/>
        <w:sz w:val="20"/>
        <w:szCs w:val="2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372996773">
    <w:abstractNumId w:val="3"/>
  </w:num>
  <w:num w:numId="2" w16cid:durableId="156072814">
    <w:abstractNumId w:val="0"/>
  </w:num>
  <w:num w:numId="3" w16cid:durableId="768044789">
    <w:abstractNumId w:val="2"/>
  </w:num>
  <w:num w:numId="4" w16cid:durableId="9256082">
    <w:abstractNumId w:val="1"/>
  </w:num>
  <w:num w:numId="5" w16cid:durableId="4760737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3C5"/>
    <w:rsid w:val="00007767"/>
    <w:rsid w:val="00057380"/>
    <w:rsid w:val="00070DC5"/>
    <w:rsid w:val="0008520C"/>
    <w:rsid w:val="000A770E"/>
    <w:rsid w:val="000C31A9"/>
    <w:rsid w:val="000C41CF"/>
    <w:rsid w:val="000C74C3"/>
    <w:rsid w:val="00111C72"/>
    <w:rsid w:val="0012458D"/>
    <w:rsid w:val="0013148A"/>
    <w:rsid w:val="00156114"/>
    <w:rsid w:val="00163DF7"/>
    <w:rsid w:val="001A7D89"/>
    <w:rsid w:val="00235F27"/>
    <w:rsid w:val="002413C5"/>
    <w:rsid w:val="0025656C"/>
    <w:rsid w:val="00285A9C"/>
    <w:rsid w:val="002947A3"/>
    <w:rsid w:val="00306471"/>
    <w:rsid w:val="00344985"/>
    <w:rsid w:val="00355548"/>
    <w:rsid w:val="003D699A"/>
    <w:rsid w:val="00457562"/>
    <w:rsid w:val="00463855"/>
    <w:rsid w:val="004B0ED3"/>
    <w:rsid w:val="004B3C01"/>
    <w:rsid w:val="004F58DE"/>
    <w:rsid w:val="00512079"/>
    <w:rsid w:val="00534403"/>
    <w:rsid w:val="0058366B"/>
    <w:rsid w:val="005C3044"/>
    <w:rsid w:val="006061D6"/>
    <w:rsid w:val="00610E8F"/>
    <w:rsid w:val="006E3BF4"/>
    <w:rsid w:val="007051B3"/>
    <w:rsid w:val="00715409"/>
    <w:rsid w:val="0078525C"/>
    <w:rsid w:val="00787AFE"/>
    <w:rsid w:val="00787DB0"/>
    <w:rsid w:val="007F453D"/>
    <w:rsid w:val="008255B6"/>
    <w:rsid w:val="0092223F"/>
    <w:rsid w:val="00990E72"/>
    <w:rsid w:val="009D10C0"/>
    <w:rsid w:val="00A16E18"/>
    <w:rsid w:val="00A3158F"/>
    <w:rsid w:val="00AA3592"/>
    <w:rsid w:val="00AC475E"/>
    <w:rsid w:val="00AD39D1"/>
    <w:rsid w:val="00AD4D6F"/>
    <w:rsid w:val="00B01C76"/>
    <w:rsid w:val="00B0597B"/>
    <w:rsid w:val="00B40BDC"/>
    <w:rsid w:val="00B47F26"/>
    <w:rsid w:val="00B67A2D"/>
    <w:rsid w:val="00B86AB1"/>
    <w:rsid w:val="00B93F1F"/>
    <w:rsid w:val="00BE1F32"/>
    <w:rsid w:val="00BE43C7"/>
    <w:rsid w:val="00C704F7"/>
    <w:rsid w:val="00C84616"/>
    <w:rsid w:val="00C85173"/>
    <w:rsid w:val="00CA1FEE"/>
    <w:rsid w:val="00CC48ED"/>
    <w:rsid w:val="00CC5541"/>
    <w:rsid w:val="00CD4DB3"/>
    <w:rsid w:val="00CF3D54"/>
    <w:rsid w:val="00D475BC"/>
    <w:rsid w:val="00D51CE0"/>
    <w:rsid w:val="00D52167"/>
    <w:rsid w:val="00D9258E"/>
    <w:rsid w:val="00D94CC4"/>
    <w:rsid w:val="00DD7FDE"/>
    <w:rsid w:val="00EA126B"/>
    <w:rsid w:val="00EF3E32"/>
    <w:rsid w:val="00F30660"/>
    <w:rsid w:val="00F372E3"/>
    <w:rsid w:val="00F81D06"/>
    <w:rsid w:val="00F9485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7EB78"/>
  <w15:docId w15:val="{BDDE0B13-1B94-4F2F-8218-006650A61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5"/>
      </w:numPr>
      <w:spacing w:before="480" w:after="120"/>
      <w:outlineLvl w:val="0"/>
    </w:pPr>
    <w:rPr>
      <w:b/>
      <w:sz w:val="48"/>
      <w:szCs w:val="48"/>
    </w:rPr>
  </w:style>
  <w:style w:type="paragraph" w:styleId="Heading2">
    <w:name w:val="heading 2"/>
    <w:basedOn w:val="Normal"/>
    <w:next w:val="Normal"/>
    <w:uiPriority w:val="9"/>
    <w:unhideWhenUsed/>
    <w:qFormat/>
    <w:pPr>
      <w:keepNext/>
      <w:keepLines/>
      <w:numPr>
        <w:ilvl w:val="1"/>
        <w:numId w:val="5"/>
      </w:numPr>
      <w:spacing w:before="360" w:after="80"/>
      <w:outlineLvl w:val="1"/>
    </w:pPr>
    <w:rPr>
      <w:b/>
      <w:sz w:val="36"/>
      <w:szCs w:val="36"/>
    </w:rPr>
  </w:style>
  <w:style w:type="paragraph" w:styleId="Heading3">
    <w:name w:val="heading 3"/>
    <w:basedOn w:val="Normal"/>
    <w:next w:val="Normal"/>
    <w:uiPriority w:val="9"/>
    <w:unhideWhenUsed/>
    <w:qFormat/>
    <w:pPr>
      <w:keepNext/>
      <w:keepLines/>
      <w:numPr>
        <w:ilvl w:val="2"/>
        <w:numId w:val="5"/>
      </w:numPr>
      <w:spacing w:before="280" w:after="80"/>
      <w:outlineLvl w:val="2"/>
    </w:pPr>
    <w:rPr>
      <w:b/>
      <w:sz w:val="28"/>
      <w:szCs w:val="28"/>
    </w:rPr>
  </w:style>
  <w:style w:type="paragraph" w:styleId="Heading4">
    <w:name w:val="heading 4"/>
    <w:basedOn w:val="Normal"/>
    <w:next w:val="Normal"/>
    <w:uiPriority w:val="9"/>
    <w:semiHidden/>
    <w:unhideWhenUsed/>
    <w:qFormat/>
    <w:pPr>
      <w:keepNext/>
      <w:keepLines/>
      <w:numPr>
        <w:ilvl w:val="3"/>
        <w:numId w:val="5"/>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5"/>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5"/>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3148A"/>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3148A"/>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148A"/>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F6ED5"/>
    <w:pPr>
      <w:ind w:left="720"/>
      <w:contextualSpacing/>
    </w:pPr>
  </w:style>
  <w:style w:type="character" w:styleId="PlaceholderText">
    <w:name w:val="Placeholder Text"/>
    <w:basedOn w:val="DefaultParagraphFont"/>
    <w:uiPriority w:val="99"/>
    <w:semiHidden/>
    <w:rsid w:val="00DA6AD3"/>
    <w:rPr>
      <w:color w:val="808080"/>
    </w:rPr>
  </w:style>
  <w:style w:type="paragraph" w:styleId="BalloonText">
    <w:name w:val="Balloon Text"/>
    <w:basedOn w:val="Normal"/>
    <w:link w:val="BalloonTextChar"/>
    <w:uiPriority w:val="99"/>
    <w:semiHidden/>
    <w:unhideWhenUsed/>
    <w:rsid w:val="00DA6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D3"/>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C18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189B"/>
  </w:style>
  <w:style w:type="paragraph" w:styleId="Footer">
    <w:name w:val="footer"/>
    <w:basedOn w:val="Normal"/>
    <w:link w:val="FooterChar"/>
    <w:uiPriority w:val="99"/>
    <w:unhideWhenUsed/>
    <w:rsid w:val="000C18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189B"/>
  </w:style>
  <w:style w:type="table" w:customStyle="1" w:styleId="a1">
    <w:basedOn w:val="TableNormal"/>
    <w:tblPr>
      <w:tblStyleRowBandSize w:val="1"/>
      <w:tblStyleColBandSize w:val="1"/>
      <w:tblCellMar>
        <w:left w:w="115" w:type="dxa"/>
        <w:right w:w="115" w:type="dxa"/>
      </w:tblCellMar>
    </w:tblPr>
  </w:style>
  <w:style w:type="character" w:customStyle="1" w:styleId="Heading7Char">
    <w:name w:val="Heading 7 Char"/>
    <w:basedOn w:val="DefaultParagraphFont"/>
    <w:link w:val="Heading7"/>
    <w:uiPriority w:val="9"/>
    <w:semiHidden/>
    <w:rsid w:val="0013148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314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148A"/>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B47F26"/>
    <w:rPr>
      <w:b/>
      <w:sz w:val="48"/>
      <w:szCs w:val="48"/>
    </w:rPr>
  </w:style>
  <w:style w:type="paragraph" w:styleId="Bibliography">
    <w:name w:val="Bibliography"/>
    <w:basedOn w:val="Normal"/>
    <w:next w:val="Normal"/>
    <w:uiPriority w:val="37"/>
    <w:unhideWhenUsed/>
    <w:rsid w:val="00B47F26"/>
    <w:pPr>
      <w:tabs>
        <w:tab w:val="left" w:pos="384"/>
      </w:tabs>
      <w:spacing w:after="240" w:line="240" w:lineRule="auto"/>
      <w:ind w:left="384" w:hanging="384"/>
    </w:pPr>
  </w:style>
  <w:style w:type="character" w:styleId="Hyperlink">
    <w:name w:val="Hyperlink"/>
    <w:basedOn w:val="DefaultParagraphFont"/>
    <w:uiPriority w:val="99"/>
    <w:unhideWhenUsed/>
    <w:rsid w:val="003D699A"/>
    <w:rPr>
      <w:color w:val="0000FF" w:themeColor="hyperlink"/>
      <w:u w:val="single"/>
    </w:rPr>
  </w:style>
  <w:style w:type="character" w:styleId="UnresolvedMention">
    <w:name w:val="Unresolved Mention"/>
    <w:basedOn w:val="DefaultParagraphFont"/>
    <w:uiPriority w:val="99"/>
    <w:semiHidden/>
    <w:unhideWhenUsed/>
    <w:rsid w:val="003D699A"/>
    <w:rPr>
      <w:color w:val="605E5C"/>
      <w:shd w:val="clear" w:color="auto" w:fill="E1DFDD"/>
    </w:rPr>
  </w:style>
  <w:style w:type="paragraph" w:styleId="FootnoteText">
    <w:name w:val="footnote text"/>
    <w:basedOn w:val="Normal"/>
    <w:link w:val="FootnoteTextChar"/>
    <w:uiPriority w:val="99"/>
    <w:semiHidden/>
    <w:unhideWhenUsed/>
    <w:rsid w:val="0045756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7562"/>
    <w:rPr>
      <w:sz w:val="20"/>
      <w:szCs w:val="20"/>
    </w:rPr>
  </w:style>
  <w:style w:type="character" w:styleId="FootnoteReference">
    <w:name w:val="footnote reference"/>
    <w:basedOn w:val="DefaultParagraphFont"/>
    <w:uiPriority w:val="99"/>
    <w:semiHidden/>
    <w:unhideWhenUsed/>
    <w:rsid w:val="00457562"/>
    <w:rPr>
      <w:vertAlign w:val="superscript"/>
    </w:rPr>
  </w:style>
  <w:style w:type="paragraph" w:styleId="EndnoteText">
    <w:name w:val="endnote text"/>
    <w:basedOn w:val="Normal"/>
    <w:link w:val="EndnoteTextChar"/>
    <w:uiPriority w:val="99"/>
    <w:semiHidden/>
    <w:unhideWhenUsed/>
    <w:rsid w:val="0045756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7562"/>
    <w:rPr>
      <w:sz w:val="20"/>
      <w:szCs w:val="20"/>
    </w:rPr>
  </w:style>
  <w:style w:type="character" w:styleId="EndnoteReference">
    <w:name w:val="endnote reference"/>
    <w:basedOn w:val="DefaultParagraphFont"/>
    <w:uiPriority w:val="99"/>
    <w:semiHidden/>
    <w:unhideWhenUsed/>
    <w:rsid w:val="004575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77490">
      <w:bodyDiv w:val="1"/>
      <w:marLeft w:val="0"/>
      <w:marRight w:val="0"/>
      <w:marTop w:val="0"/>
      <w:marBottom w:val="0"/>
      <w:divBdr>
        <w:top w:val="none" w:sz="0" w:space="0" w:color="auto"/>
        <w:left w:val="none" w:sz="0" w:space="0" w:color="auto"/>
        <w:bottom w:val="none" w:sz="0" w:space="0" w:color="auto"/>
        <w:right w:val="none" w:sz="0" w:space="0" w:color="auto"/>
      </w:divBdr>
    </w:div>
    <w:div w:id="91099034">
      <w:bodyDiv w:val="1"/>
      <w:marLeft w:val="0"/>
      <w:marRight w:val="0"/>
      <w:marTop w:val="0"/>
      <w:marBottom w:val="0"/>
      <w:divBdr>
        <w:top w:val="none" w:sz="0" w:space="0" w:color="auto"/>
        <w:left w:val="none" w:sz="0" w:space="0" w:color="auto"/>
        <w:bottom w:val="none" w:sz="0" w:space="0" w:color="auto"/>
        <w:right w:val="none" w:sz="0" w:space="0" w:color="auto"/>
      </w:divBdr>
    </w:div>
    <w:div w:id="106313714">
      <w:bodyDiv w:val="1"/>
      <w:marLeft w:val="0"/>
      <w:marRight w:val="0"/>
      <w:marTop w:val="0"/>
      <w:marBottom w:val="0"/>
      <w:divBdr>
        <w:top w:val="none" w:sz="0" w:space="0" w:color="auto"/>
        <w:left w:val="none" w:sz="0" w:space="0" w:color="auto"/>
        <w:bottom w:val="none" w:sz="0" w:space="0" w:color="auto"/>
        <w:right w:val="none" w:sz="0" w:space="0" w:color="auto"/>
      </w:divBdr>
    </w:div>
    <w:div w:id="235241200">
      <w:bodyDiv w:val="1"/>
      <w:marLeft w:val="0"/>
      <w:marRight w:val="0"/>
      <w:marTop w:val="0"/>
      <w:marBottom w:val="0"/>
      <w:divBdr>
        <w:top w:val="none" w:sz="0" w:space="0" w:color="auto"/>
        <w:left w:val="none" w:sz="0" w:space="0" w:color="auto"/>
        <w:bottom w:val="none" w:sz="0" w:space="0" w:color="auto"/>
        <w:right w:val="none" w:sz="0" w:space="0" w:color="auto"/>
      </w:divBdr>
    </w:div>
    <w:div w:id="274680436">
      <w:bodyDiv w:val="1"/>
      <w:marLeft w:val="0"/>
      <w:marRight w:val="0"/>
      <w:marTop w:val="0"/>
      <w:marBottom w:val="0"/>
      <w:divBdr>
        <w:top w:val="none" w:sz="0" w:space="0" w:color="auto"/>
        <w:left w:val="none" w:sz="0" w:space="0" w:color="auto"/>
        <w:bottom w:val="none" w:sz="0" w:space="0" w:color="auto"/>
        <w:right w:val="none" w:sz="0" w:space="0" w:color="auto"/>
      </w:divBdr>
    </w:div>
    <w:div w:id="328868949">
      <w:bodyDiv w:val="1"/>
      <w:marLeft w:val="0"/>
      <w:marRight w:val="0"/>
      <w:marTop w:val="0"/>
      <w:marBottom w:val="0"/>
      <w:divBdr>
        <w:top w:val="none" w:sz="0" w:space="0" w:color="auto"/>
        <w:left w:val="none" w:sz="0" w:space="0" w:color="auto"/>
        <w:bottom w:val="none" w:sz="0" w:space="0" w:color="auto"/>
        <w:right w:val="none" w:sz="0" w:space="0" w:color="auto"/>
      </w:divBdr>
    </w:div>
    <w:div w:id="360477319">
      <w:bodyDiv w:val="1"/>
      <w:marLeft w:val="0"/>
      <w:marRight w:val="0"/>
      <w:marTop w:val="0"/>
      <w:marBottom w:val="0"/>
      <w:divBdr>
        <w:top w:val="none" w:sz="0" w:space="0" w:color="auto"/>
        <w:left w:val="none" w:sz="0" w:space="0" w:color="auto"/>
        <w:bottom w:val="none" w:sz="0" w:space="0" w:color="auto"/>
        <w:right w:val="none" w:sz="0" w:space="0" w:color="auto"/>
      </w:divBdr>
    </w:div>
    <w:div w:id="398360107">
      <w:bodyDiv w:val="1"/>
      <w:marLeft w:val="0"/>
      <w:marRight w:val="0"/>
      <w:marTop w:val="0"/>
      <w:marBottom w:val="0"/>
      <w:divBdr>
        <w:top w:val="none" w:sz="0" w:space="0" w:color="auto"/>
        <w:left w:val="none" w:sz="0" w:space="0" w:color="auto"/>
        <w:bottom w:val="none" w:sz="0" w:space="0" w:color="auto"/>
        <w:right w:val="none" w:sz="0" w:space="0" w:color="auto"/>
      </w:divBdr>
    </w:div>
    <w:div w:id="496462734">
      <w:bodyDiv w:val="1"/>
      <w:marLeft w:val="0"/>
      <w:marRight w:val="0"/>
      <w:marTop w:val="0"/>
      <w:marBottom w:val="0"/>
      <w:divBdr>
        <w:top w:val="none" w:sz="0" w:space="0" w:color="auto"/>
        <w:left w:val="none" w:sz="0" w:space="0" w:color="auto"/>
        <w:bottom w:val="none" w:sz="0" w:space="0" w:color="auto"/>
        <w:right w:val="none" w:sz="0" w:space="0" w:color="auto"/>
      </w:divBdr>
    </w:div>
    <w:div w:id="575942395">
      <w:bodyDiv w:val="1"/>
      <w:marLeft w:val="0"/>
      <w:marRight w:val="0"/>
      <w:marTop w:val="0"/>
      <w:marBottom w:val="0"/>
      <w:divBdr>
        <w:top w:val="none" w:sz="0" w:space="0" w:color="auto"/>
        <w:left w:val="none" w:sz="0" w:space="0" w:color="auto"/>
        <w:bottom w:val="none" w:sz="0" w:space="0" w:color="auto"/>
        <w:right w:val="none" w:sz="0" w:space="0" w:color="auto"/>
      </w:divBdr>
    </w:div>
    <w:div w:id="614214868">
      <w:bodyDiv w:val="1"/>
      <w:marLeft w:val="0"/>
      <w:marRight w:val="0"/>
      <w:marTop w:val="0"/>
      <w:marBottom w:val="0"/>
      <w:divBdr>
        <w:top w:val="none" w:sz="0" w:space="0" w:color="auto"/>
        <w:left w:val="none" w:sz="0" w:space="0" w:color="auto"/>
        <w:bottom w:val="none" w:sz="0" w:space="0" w:color="auto"/>
        <w:right w:val="none" w:sz="0" w:space="0" w:color="auto"/>
      </w:divBdr>
    </w:div>
    <w:div w:id="659768758">
      <w:bodyDiv w:val="1"/>
      <w:marLeft w:val="0"/>
      <w:marRight w:val="0"/>
      <w:marTop w:val="0"/>
      <w:marBottom w:val="0"/>
      <w:divBdr>
        <w:top w:val="none" w:sz="0" w:space="0" w:color="auto"/>
        <w:left w:val="none" w:sz="0" w:space="0" w:color="auto"/>
        <w:bottom w:val="none" w:sz="0" w:space="0" w:color="auto"/>
        <w:right w:val="none" w:sz="0" w:space="0" w:color="auto"/>
      </w:divBdr>
    </w:div>
    <w:div w:id="687754323">
      <w:bodyDiv w:val="1"/>
      <w:marLeft w:val="0"/>
      <w:marRight w:val="0"/>
      <w:marTop w:val="0"/>
      <w:marBottom w:val="0"/>
      <w:divBdr>
        <w:top w:val="none" w:sz="0" w:space="0" w:color="auto"/>
        <w:left w:val="none" w:sz="0" w:space="0" w:color="auto"/>
        <w:bottom w:val="none" w:sz="0" w:space="0" w:color="auto"/>
        <w:right w:val="none" w:sz="0" w:space="0" w:color="auto"/>
      </w:divBdr>
    </w:div>
    <w:div w:id="694963732">
      <w:bodyDiv w:val="1"/>
      <w:marLeft w:val="0"/>
      <w:marRight w:val="0"/>
      <w:marTop w:val="0"/>
      <w:marBottom w:val="0"/>
      <w:divBdr>
        <w:top w:val="none" w:sz="0" w:space="0" w:color="auto"/>
        <w:left w:val="none" w:sz="0" w:space="0" w:color="auto"/>
        <w:bottom w:val="none" w:sz="0" w:space="0" w:color="auto"/>
        <w:right w:val="none" w:sz="0" w:space="0" w:color="auto"/>
      </w:divBdr>
    </w:div>
    <w:div w:id="768087016">
      <w:bodyDiv w:val="1"/>
      <w:marLeft w:val="0"/>
      <w:marRight w:val="0"/>
      <w:marTop w:val="0"/>
      <w:marBottom w:val="0"/>
      <w:divBdr>
        <w:top w:val="none" w:sz="0" w:space="0" w:color="auto"/>
        <w:left w:val="none" w:sz="0" w:space="0" w:color="auto"/>
        <w:bottom w:val="none" w:sz="0" w:space="0" w:color="auto"/>
        <w:right w:val="none" w:sz="0" w:space="0" w:color="auto"/>
      </w:divBdr>
    </w:div>
    <w:div w:id="808016263">
      <w:bodyDiv w:val="1"/>
      <w:marLeft w:val="0"/>
      <w:marRight w:val="0"/>
      <w:marTop w:val="0"/>
      <w:marBottom w:val="0"/>
      <w:divBdr>
        <w:top w:val="none" w:sz="0" w:space="0" w:color="auto"/>
        <w:left w:val="none" w:sz="0" w:space="0" w:color="auto"/>
        <w:bottom w:val="none" w:sz="0" w:space="0" w:color="auto"/>
        <w:right w:val="none" w:sz="0" w:space="0" w:color="auto"/>
      </w:divBdr>
    </w:div>
    <w:div w:id="870068361">
      <w:bodyDiv w:val="1"/>
      <w:marLeft w:val="0"/>
      <w:marRight w:val="0"/>
      <w:marTop w:val="0"/>
      <w:marBottom w:val="0"/>
      <w:divBdr>
        <w:top w:val="none" w:sz="0" w:space="0" w:color="auto"/>
        <w:left w:val="none" w:sz="0" w:space="0" w:color="auto"/>
        <w:bottom w:val="none" w:sz="0" w:space="0" w:color="auto"/>
        <w:right w:val="none" w:sz="0" w:space="0" w:color="auto"/>
      </w:divBdr>
    </w:div>
    <w:div w:id="872613512">
      <w:bodyDiv w:val="1"/>
      <w:marLeft w:val="0"/>
      <w:marRight w:val="0"/>
      <w:marTop w:val="0"/>
      <w:marBottom w:val="0"/>
      <w:divBdr>
        <w:top w:val="none" w:sz="0" w:space="0" w:color="auto"/>
        <w:left w:val="none" w:sz="0" w:space="0" w:color="auto"/>
        <w:bottom w:val="none" w:sz="0" w:space="0" w:color="auto"/>
        <w:right w:val="none" w:sz="0" w:space="0" w:color="auto"/>
      </w:divBdr>
    </w:div>
    <w:div w:id="894269946">
      <w:bodyDiv w:val="1"/>
      <w:marLeft w:val="0"/>
      <w:marRight w:val="0"/>
      <w:marTop w:val="0"/>
      <w:marBottom w:val="0"/>
      <w:divBdr>
        <w:top w:val="none" w:sz="0" w:space="0" w:color="auto"/>
        <w:left w:val="none" w:sz="0" w:space="0" w:color="auto"/>
        <w:bottom w:val="none" w:sz="0" w:space="0" w:color="auto"/>
        <w:right w:val="none" w:sz="0" w:space="0" w:color="auto"/>
      </w:divBdr>
    </w:div>
    <w:div w:id="999425002">
      <w:bodyDiv w:val="1"/>
      <w:marLeft w:val="0"/>
      <w:marRight w:val="0"/>
      <w:marTop w:val="0"/>
      <w:marBottom w:val="0"/>
      <w:divBdr>
        <w:top w:val="none" w:sz="0" w:space="0" w:color="auto"/>
        <w:left w:val="none" w:sz="0" w:space="0" w:color="auto"/>
        <w:bottom w:val="none" w:sz="0" w:space="0" w:color="auto"/>
        <w:right w:val="none" w:sz="0" w:space="0" w:color="auto"/>
      </w:divBdr>
    </w:div>
    <w:div w:id="1010521519">
      <w:bodyDiv w:val="1"/>
      <w:marLeft w:val="0"/>
      <w:marRight w:val="0"/>
      <w:marTop w:val="0"/>
      <w:marBottom w:val="0"/>
      <w:divBdr>
        <w:top w:val="none" w:sz="0" w:space="0" w:color="auto"/>
        <w:left w:val="none" w:sz="0" w:space="0" w:color="auto"/>
        <w:bottom w:val="none" w:sz="0" w:space="0" w:color="auto"/>
        <w:right w:val="none" w:sz="0" w:space="0" w:color="auto"/>
      </w:divBdr>
    </w:div>
    <w:div w:id="1088235589">
      <w:bodyDiv w:val="1"/>
      <w:marLeft w:val="0"/>
      <w:marRight w:val="0"/>
      <w:marTop w:val="0"/>
      <w:marBottom w:val="0"/>
      <w:divBdr>
        <w:top w:val="none" w:sz="0" w:space="0" w:color="auto"/>
        <w:left w:val="none" w:sz="0" w:space="0" w:color="auto"/>
        <w:bottom w:val="none" w:sz="0" w:space="0" w:color="auto"/>
        <w:right w:val="none" w:sz="0" w:space="0" w:color="auto"/>
      </w:divBdr>
    </w:div>
    <w:div w:id="1110004553">
      <w:bodyDiv w:val="1"/>
      <w:marLeft w:val="0"/>
      <w:marRight w:val="0"/>
      <w:marTop w:val="0"/>
      <w:marBottom w:val="0"/>
      <w:divBdr>
        <w:top w:val="none" w:sz="0" w:space="0" w:color="auto"/>
        <w:left w:val="none" w:sz="0" w:space="0" w:color="auto"/>
        <w:bottom w:val="none" w:sz="0" w:space="0" w:color="auto"/>
        <w:right w:val="none" w:sz="0" w:space="0" w:color="auto"/>
      </w:divBdr>
    </w:div>
    <w:div w:id="1130780395">
      <w:bodyDiv w:val="1"/>
      <w:marLeft w:val="0"/>
      <w:marRight w:val="0"/>
      <w:marTop w:val="0"/>
      <w:marBottom w:val="0"/>
      <w:divBdr>
        <w:top w:val="none" w:sz="0" w:space="0" w:color="auto"/>
        <w:left w:val="none" w:sz="0" w:space="0" w:color="auto"/>
        <w:bottom w:val="none" w:sz="0" w:space="0" w:color="auto"/>
        <w:right w:val="none" w:sz="0" w:space="0" w:color="auto"/>
      </w:divBdr>
    </w:div>
    <w:div w:id="1179199179">
      <w:bodyDiv w:val="1"/>
      <w:marLeft w:val="0"/>
      <w:marRight w:val="0"/>
      <w:marTop w:val="0"/>
      <w:marBottom w:val="0"/>
      <w:divBdr>
        <w:top w:val="none" w:sz="0" w:space="0" w:color="auto"/>
        <w:left w:val="none" w:sz="0" w:space="0" w:color="auto"/>
        <w:bottom w:val="none" w:sz="0" w:space="0" w:color="auto"/>
        <w:right w:val="none" w:sz="0" w:space="0" w:color="auto"/>
      </w:divBdr>
    </w:div>
    <w:div w:id="1223522217">
      <w:bodyDiv w:val="1"/>
      <w:marLeft w:val="0"/>
      <w:marRight w:val="0"/>
      <w:marTop w:val="0"/>
      <w:marBottom w:val="0"/>
      <w:divBdr>
        <w:top w:val="none" w:sz="0" w:space="0" w:color="auto"/>
        <w:left w:val="none" w:sz="0" w:space="0" w:color="auto"/>
        <w:bottom w:val="none" w:sz="0" w:space="0" w:color="auto"/>
        <w:right w:val="none" w:sz="0" w:space="0" w:color="auto"/>
      </w:divBdr>
    </w:div>
    <w:div w:id="1321427450">
      <w:bodyDiv w:val="1"/>
      <w:marLeft w:val="0"/>
      <w:marRight w:val="0"/>
      <w:marTop w:val="0"/>
      <w:marBottom w:val="0"/>
      <w:divBdr>
        <w:top w:val="none" w:sz="0" w:space="0" w:color="auto"/>
        <w:left w:val="none" w:sz="0" w:space="0" w:color="auto"/>
        <w:bottom w:val="none" w:sz="0" w:space="0" w:color="auto"/>
        <w:right w:val="none" w:sz="0" w:space="0" w:color="auto"/>
      </w:divBdr>
    </w:div>
    <w:div w:id="1322150127">
      <w:bodyDiv w:val="1"/>
      <w:marLeft w:val="0"/>
      <w:marRight w:val="0"/>
      <w:marTop w:val="0"/>
      <w:marBottom w:val="0"/>
      <w:divBdr>
        <w:top w:val="none" w:sz="0" w:space="0" w:color="auto"/>
        <w:left w:val="none" w:sz="0" w:space="0" w:color="auto"/>
        <w:bottom w:val="none" w:sz="0" w:space="0" w:color="auto"/>
        <w:right w:val="none" w:sz="0" w:space="0" w:color="auto"/>
      </w:divBdr>
    </w:div>
    <w:div w:id="1353608875">
      <w:bodyDiv w:val="1"/>
      <w:marLeft w:val="0"/>
      <w:marRight w:val="0"/>
      <w:marTop w:val="0"/>
      <w:marBottom w:val="0"/>
      <w:divBdr>
        <w:top w:val="none" w:sz="0" w:space="0" w:color="auto"/>
        <w:left w:val="none" w:sz="0" w:space="0" w:color="auto"/>
        <w:bottom w:val="none" w:sz="0" w:space="0" w:color="auto"/>
        <w:right w:val="none" w:sz="0" w:space="0" w:color="auto"/>
      </w:divBdr>
    </w:div>
    <w:div w:id="1392118732">
      <w:bodyDiv w:val="1"/>
      <w:marLeft w:val="0"/>
      <w:marRight w:val="0"/>
      <w:marTop w:val="0"/>
      <w:marBottom w:val="0"/>
      <w:divBdr>
        <w:top w:val="none" w:sz="0" w:space="0" w:color="auto"/>
        <w:left w:val="none" w:sz="0" w:space="0" w:color="auto"/>
        <w:bottom w:val="none" w:sz="0" w:space="0" w:color="auto"/>
        <w:right w:val="none" w:sz="0" w:space="0" w:color="auto"/>
      </w:divBdr>
    </w:div>
    <w:div w:id="1427992563">
      <w:bodyDiv w:val="1"/>
      <w:marLeft w:val="0"/>
      <w:marRight w:val="0"/>
      <w:marTop w:val="0"/>
      <w:marBottom w:val="0"/>
      <w:divBdr>
        <w:top w:val="none" w:sz="0" w:space="0" w:color="auto"/>
        <w:left w:val="none" w:sz="0" w:space="0" w:color="auto"/>
        <w:bottom w:val="none" w:sz="0" w:space="0" w:color="auto"/>
        <w:right w:val="none" w:sz="0" w:space="0" w:color="auto"/>
      </w:divBdr>
    </w:div>
    <w:div w:id="1431194353">
      <w:bodyDiv w:val="1"/>
      <w:marLeft w:val="0"/>
      <w:marRight w:val="0"/>
      <w:marTop w:val="0"/>
      <w:marBottom w:val="0"/>
      <w:divBdr>
        <w:top w:val="none" w:sz="0" w:space="0" w:color="auto"/>
        <w:left w:val="none" w:sz="0" w:space="0" w:color="auto"/>
        <w:bottom w:val="none" w:sz="0" w:space="0" w:color="auto"/>
        <w:right w:val="none" w:sz="0" w:space="0" w:color="auto"/>
      </w:divBdr>
    </w:div>
    <w:div w:id="1464540893">
      <w:bodyDiv w:val="1"/>
      <w:marLeft w:val="0"/>
      <w:marRight w:val="0"/>
      <w:marTop w:val="0"/>
      <w:marBottom w:val="0"/>
      <w:divBdr>
        <w:top w:val="none" w:sz="0" w:space="0" w:color="auto"/>
        <w:left w:val="none" w:sz="0" w:space="0" w:color="auto"/>
        <w:bottom w:val="none" w:sz="0" w:space="0" w:color="auto"/>
        <w:right w:val="none" w:sz="0" w:space="0" w:color="auto"/>
      </w:divBdr>
    </w:div>
    <w:div w:id="1497305809">
      <w:bodyDiv w:val="1"/>
      <w:marLeft w:val="0"/>
      <w:marRight w:val="0"/>
      <w:marTop w:val="0"/>
      <w:marBottom w:val="0"/>
      <w:divBdr>
        <w:top w:val="none" w:sz="0" w:space="0" w:color="auto"/>
        <w:left w:val="none" w:sz="0" w:space="0" w:color="auto"/>
        <w:bottom w:val="none" w:sz="0" w:space="0" w:color="auto"/>
        <w:right w:val="none" w:sz="0" w:space="0" w:color="auto"/>
      </w:divBdr>
    </w:div>
    <w:div w:id="1561017973">
      <w:bodyDiv w:val="1"/>
      <w:marLeft w:val="0"/>
      <w:marRight w:val="0"/>
      <w:marTop w:val="0"/>
      <w:marBottom w:val="0"/>
      <w:divBdr>
        <w:top w:val="none" w:sz="0" w:space="0" w:color="auto"/>
        <w:left w:val="none" w:sz="0" w:space="0" w:color="auto"/>
        <w:bottom w:val="none" w:sz="0" w:space="0" w:color="auto"/>
        <w:right w:val="none" w:sz="0" w:space="0" w:color="auto"/>
      </w:divBdr>
    </w:div>
    <w:div w:id="1587687294">
      <w:bodyDiv w:val="1"/>
      <w:marLeft w:val="0"/>
      <w:marRight w:val="0"/>
      <w:marTop w:val="0"/>
      <w:marBottom w:val="0"/>
      <w:divBdr>
        <w:top w:val="none" w:sz="0" w:space="0" w:color="auto"/>
        <w:left w:val="none" w:sz="0" w:space="0" w:color="auto"/>
        <w:bottom w:val="none" w:sz="0" w:space="0" w:color="auto"/>
        <w:right w:val="none" w:sz="0" w:space="0" w:color="auto"/>
      </w:divBdr>
    </w:div>
    <w:div w:id="1592817391">
      <w:bodyDiv w:val="1"/>
      <w:marLeft w:val="0"/>
      <w:marRight w:val="0"/>
      <w:marTop w:val="0"/>
      <w:marBottom w:val="0"/>
      <w:divBdr>
        <w:top w:val="none" w:sz="0" w:space="0" w:color="auto"/>
        <w:left w:val="none" w:sz="0" w:space="0" w:color="auto"/>
        <w:bottom w:val="none" w:sz="0" w:space="0" w:color="auto"/>
        <w:right w:val="none" w:sz="0" w:space="0" w:color="auto"/>
      </w:divBdr>
    </w:div>
    <w:div w:id="1642033189">
      <w:bodyDiv w:val="1"/>
      <w:marLeft w:val="0"/>
      <w:marRight w:val="0"/>
      <w:marTop w:val="0"/>
      <w:marBottom w:val="0"/>
      <w:divBdr>
        <w:top w:val="none" w:sz="0" w:space="0" w:color="auto"/>
        <w:left w:val="none" w:sz="0" w:space="0" w:color="auto"/>
        <w:bottom w:val="none" w:sz="0" w:space="0" w:color="auto"/>
        <w:right w:val="none" w:sz="0" w:space="0" w:color="auto"/>
      </w:divBdr>
    </w:div>
    <w:div w:id="1661537888">
      <w:bodyDiv w:val="1"/>
      <w:marLeft w:val="0"/>
      <w:marRight w:val="0"/>
      <w:marTop w:val="0"/>
      <w:marBottom w:val="0"/>
      <w:divBdr>
        <w:top w:val="none" w:sz="0" w:space="0" w:color="auto"/>
        <w:left w:val="none" w:sz="0" w:space="0" w:color="auto"/>
        <w:bottom w:val="none" w:sz="0" w:space="0" w:color="auto"/>
        <w:right w:val="none" w:sz="0" w:space="0" w:color="auto"/>
      </w:divBdr>
    </w:div>
    <w:div w:id="1662083020">
      <w:bodyDiv w:val="1"/>
      <w:marLeft w:val="0"/>
      <w:marRight w:val="0"/>
      <w:marTop w:val="0"/>
      <w:marBottom w:val="0"/>
      <w:divBdr>
        <w:top w:val="none" w:sz="0" w:space="0" w:color="auto"/>
        <w:left w:val="none" w:sz="0" w:space="0" w:color="auto"/>
        <w:bottom w:val="none" w:sz="0" w:space="0" w:color="auto"/>
        <w:right w:val="none" w:sz="0" w:space="0" w:color="auto"/>
      </w:divBdr>
    </w:div>
    <w:div w:id="1665233512">
      <w:bodyDiv w:val="1"/>
      <w:marLeft w:val="0"/>
      <w:marRight w:val="0"/>
      <w:marTop w:val="0"/>
      <w:marBottom w:val="0"/>
      <w:divBdr>
        <w:top w:val="none" w:sz="0" w:space="0" w:color="auto"/>
        <w:left w:val="none" w:sz="0" w:space="0" w:color="auto"/>
        <w:bottom w:val="none" w:sz="0" w:space="0" w:color="auto"/>
        <w:right w:val="none" w:sz="0" w:space="0" w:color="auto"/>
      </w:divBdr>
    </w:div>
    <w:div w:id="1676227772">
      <w:bodyDiv w:val="1"/>
      <w:marLeft w:val="0"/>
      <w:marRight w:val="0"/>
      <w:marTop w:val="0"/>
      <w:marBottom w:val="0"/>
      <w:divBdr>
        <w:top w:val="none" w:sz="0" w:space="0" w:color="auto"/>
        <w:left w:val="none" w:sz="0" w:space="0" w:color="auto"/>
        <w:bottom w:val="none" w:sz="0" w:space="0" w:color="auto"/>
        <w:right w:val="none" w:sz="0" w:space="0" w:color="auto"/>
      </w:divBdr>
    </w:div>
    <w:div w:id="1744764946">
      <w:bodyDiv w:val="1"/>
      <w:marLeft w:val="0"/>
      <w:marRight w:val="0"/>
      <w:marTop w:val="0"/>
      <w:marBottom w:val="0"/>
      <w:divBdr>
        <w:top w:val="none" w:sz="0" w:space="0" w:color="auto"/>
        <w:left w:val="none" w:sz="0" w:space="0" w:color="auto"/>
        <w:bottom w:val="none" w:sz="0" w:space="0" w:color="auto"/>
        <w:right w:val="none" w:sz="0" w:space="0" w:color="auto"/>
      </w:divBdr>
    </w:div>
    <w:div w:id="1753819269">
      <w:bodyDiv w:val="1"/>
      <w:marLeft w:val="0"/>
      <w:marRight w:val="0"/>
      <w:marTop w:val="0"/>
      <w:marBottom w:val="0"/>
      <w:divBdr>
        <w:top w:val="none" w:sz="0" w:space="0" w:color="auto"/>
        <w:left w:val="none" w:sz="0" w:space="0" w:color="auto"/>
        <w:bottom w:val="none" w:sz="0" w:space="0" w:color="auto"/>
        <w:right w:val="none" w:sz="0" w:space="0" w:color="auto"/>
      </w:divBdr>
    </w:div>
    <w:div w:id="1832676810">
      <w:bodyDiv w:val="1"/>
      <w:marLeft w:val="0"/>
      <w:marRight w:val="0"/>
      <w:marTop w:val="0"/>
      <w:marBottom w:val="0"/>
      <w:divBdr>
        <w:top w:val="none" w:sz="0" w:space="0" w:color="auto"/>
        <w:left w:val="none" w:sz="0" w:space="0" w:color="auto"/>
        <w:bottom w:val="none" w:sz="0" w:space="0" w:color="auto"/>
        <w:right w:val="none" w:sz="0" w:space="0" w:color="auto"/>
      </w:divBdr>
    </w:div>
    <w:div w:id="1863087397">
      <w:bodyDiv w:val="1"/>
      <w:marLeft w:val="0"/>
      <w:marRight w:val="0"/>
      <w:marTop w:val="0"/>
      <w:marBottom w:val="0"/>
      <w:divBdr>
        <w:top w:val="none" w:sz="0" w:space="0" w:color="auto"/>
        <w:left w:val="none" w:sz="0" w:space="0" w:color="auto"/>
        <w:bottom w:val="none" w:sz="0" w:space="0" w:color="auto"/>
        <w:right w:val="none" w:sz="0" w:space="0" w:color="auto"/>
      </w:divBdr>
    </w:div>
    <w:div w:id="1868760770">
      <w:bodyDiv w:val="1"/>
      <w:marLeft w:val="0"/>
      <w:marRight w:val="0"/>
      <w:marTop w:val="0"/>
      <w:marBottom w:val="0"/>
      <w:divBdr>
        <w:top w:val="none" w:sz="0" w:space="0" w:color="auto"/>
        <w:left w:val="none" w:sz="0" w:space="0" w:color="auto"/>
        <w:bottom w:val="none" w:sz="0" w:space="0" w:color="auto"/>
        <w:right w:val="none" w:sz="0" w:space="0" w:color="auto"/>
      </w:divBdr>
    </w:div>
    <w:div w:id="1870294952">
      <w:bodyDiv w:val="1"/>
      <w:marLeft w:val="0"/>
      <w:marRight w:val="0"/>
      <w:marTop w:val="0"/>
      <w:marBottom w:val="0"/>
      <w:divBdr>
        <w:top w:val="none" w:sz="0" w:space="0" w:color="auto"/>
        <w:left w:val="none" w:sz="0" w:space="0" w:color="auto"/>
        <w:bottom w:val="none" w:sz="0" w:space="0" w:color="auto"/>
        <w:right w:val="none" w:sz="0" w:space="0" w:color="auto"/>
      </w:divBdr>
    </w:div>
    <w:div w:id="1873300572">
      <w:bodyDiv w:val="1"/>
      <w:marLeft w:val="0"/>
      <w:marRight w:val="0"/>
      <w:marTop w:val="0"/>
      <w:marBottom w:val="0"/>
      <w:divBdr>
        <w:top w:val="none" w:sz="0" w:space="0" w:color="auto"/>
        <w:left w:val="none" w:sz="0" w:space="0" w:color="auto"/>
        <w:bottom w:val="none" w:sz="0" w:space="0" w:color="auto"/>
        <w:right w:val="none" w:sz="0" w:space="0" w:color="auto"/>
      </w:divBdr>
    </w:div>
    <w:div w:id="2005473733">
      <w:bodyDiv w:val="1"/>
      <w:marLeft w:val="0"/>
      <w:marRight w:val="0"/>
      <w:marTop w:val="0"/>
      <w:marBottom w:val="0"/>
      <w:divBdr>
        <w:top w:val="none" w:sz="0" w:space="0" w:color="auto"/>
        <w:left w:val="none" w:sz="0" w:space="0" w:color="auto"/>
        <w:bottom w:val="none" w:sz="0" w:space="0" w:color="auto"/>
        <w:right w:val="none" w:sz="0" w:space="0" w:color="auto"/>
      </w:divBdr>
    </w:div>
    <w:div w:id="2037925720">
      <w:bodyDiv w:val="1"/>
      <w:marLeft w:val="0"/>
      <w:marRight w:val="0"/>
      <w:marTop w:val="0"/>
      <w:marBottom w:val="0"/>
      <w:divBdr>
        <w:top w:val="none" w:sz="0" w:space="0" w:color="auto"/>
        <w:left w:val="none" w:sz="0" w:space="0" w:color="auto"/>
        <w:bottom w:val="none" w:sz="0" w:space="0" w:color="auto"/>
        <w:right w:val="none" w:sz="0" w:space="0" w:color="auto"/>
      </w:divBdr>
    </w:div>
    <w:div w:id="2074961018">
      <w:bodyDiv w:val="1"/>
      <w:marLeft w:val="0"/>
      <w:marRight w:val="0"/>
      <w:marTop w:val="0"/>
      <w:marBottom w:val="0"/>
      <w:divBdr>
        <w:top w:val="none" w:sz="0" w:space="0" w:color="auto"/>
        <w:left w:val="none" w:sz="0" w:space="0" w:color="auto"/>
        <w:bottom w:val="none" w:sz="0" w:space="0" w:color="auto"/>
        <w:right w:val="none" w:sz="0" w:space="0" w:color="auto"/>
      </w:divBdr>
    </w:div>
    <w:div w:id="2089303360">
      <w:bodyDiv w:val="1"/>
      <w:marLeft w:val="0"/>
      <w:marRight w:val="0"/>
      <w:marTop w:val="0"/>
      <w:marBottom w:val="0"/>
      <w:divBdr>
        <w:top w:val="none" w:sz="0" w:space="0" w:color="auto"/>
        <w:left w:val="none" w:sz="0" w:space="0" w:color="auto"/>
        <w:bottom w:val="none" w:sz="0" w:space="0" w:color="auto"/>
        <w:right w:val="none" w:sz="0" w:space="0" w:color="auto"/>
      </w:divBdr>
    </w:div>
    <w:div w:id="2124180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journal.uii.ac.id/khazan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18VyGh0dhBFbCsn3RHyEUiiG1g==">CgMxLjAaJAoBMBIfCh0IB0IZCgVBcmlhbBIQQXJpYWwgVW5pY29kZSBNUzIJaC4zMGowemxsMghoLmdqZGd4czgAciExZTJtZWk4c19xQUdWMEY5VHA2WldrQzN1a1BaRlpOQ1k=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UNE24</b:Tag>
    <b:SourceType>InternetSite</b:SourceType>
    <b:Guid>{28586AC8-942C-45F2-B635-58EADBCED1FF}</b:Guid>
    <b:Title>What you need to know about the right to education</b:Title>
    <b:Year>2024</b:Year>
    <b:Month>Juli</b:Month>
    <b:Day>17</b:Day>
    <b:URL>https://www.unesco.org/en/right-education/need-know?hub=70224</b:URL>
    <b:LCID>id-ID</b:LCID>
    <b:Author>
      <b:Author>
        <b:Corporate>UNESCO</b:Corporate>
      </b:Author>
    </b:Author>
    <b:YearAccessed>2024</b:YearAccessed>
    <b:MonthAccessed>November</b:MonthAccessed>
    <b:DayAccessed>7</b:DayAccessed>
    <b:RefOrder>2</b:RefOrder>
  </b:Source>
  <b:Source>
    <b:Tag>uni19</b:Tag>
    <b:SourceType>InternetSite</b:SourceType>
    <b:Guid>{098AD44C-82E4-4E26-B4DA-EFCC6C996B03}</b:Guid>
    <b:Title>Pendidikan dan Remaja</b:Title>
    <b:Year>2019</b:Year>
    <b:Author>
      <b:Author>
        <b:Corporate>UNICEF</b:Corporate>
      </b:Author>
    </b:Author>
    <b:InternetSiteTitle>Unicef.org</b:InternetSiteTitle>
    <b:URL>https://www.unicef.org/indonesia/id/pendidikan-dan-remaja</b:URL>
    <b:LCID>id-ID</b:LCID>
    <b:YearAccessed>2023</b:YearAccessed>
    <b:MonthAccessed>Oktober</b:MonthAccessed>
    <b:DayAccessed>23</b:DayAccessed>
    <b:RefOrder>3</b:RefOrder>
  </b:Source>
  <b:Source>
    <b:Tag>Abd22</b:Tag>
    <b:SourceType>JournalArticle</b:SourceType>
    <b:Guid>{D6D2BA32-323A-4407-8A14-6B54F4C43C05}</b:Guid>
    <b:LCID>id-ID</b:LCID>
    <b:Author>
      <b:Author>
        <b:NameList>
          <b:Person>
            <b:Last>Abduh</b:Last>
            <b:First>Mohamad</b:First>
          </b:Person>
          <b:Person>
            <b:Last>Basiru</b:Last>
            <b:First>Andika</b:First>
            <b:Middle>Angga</b:Middle>
          </b:Person>
          <b:Person>
            <b:Last>Narayana</b:Last>
            <b:First>Melly</b:First>
            <b:Middle>Wulandari</b:Middle>
          </b:Person>
          <b:Person>
            <b:Last>Safitri</b:Last>
            <b:First>Nurlaila</b:First>
          </b:Person>
          <b:Person>
            <b:Last>Fauzi</b:Last>
            <b:First>Rohman</b:First>
          </b:Person>
        </b:NameList>
      </b:Author>
    </b:Author>
    <b:Title>Potret Pendidikan di Daerah Terpencil Kampung Manceri Cigudeg Kabupaten Bogor</b:Title>
    <b:JournalName>Jurnal Citizenship Virtues</b:JournalName>
    <b:Year>2022</b:Year>
    <b:Pages>291-300</b:Pages>
    <b:Volume>2</b:Volume>
    <b:Issue>1</b:Issue>
    <b:RefOrder>4</b:RefOrder>
  </b:Source>
  <b:Source>
    <b:Tag>UNI21</b:Tag>
    <b:SourceType>InternetSite</b:SourceType>
    <b:Guid>{AE03372D-C8B7-42DA-8304-29711EB119FD}</b:Guid>
    <b:Title>Kemendikbudristek Bersama UNICEF Gelar Simposium Pembelajaran Digital yang Berkualitas Bagi Semua</b:Title>
    <b:Year>2021</b:Year>
    <b:LCID>id-ID</b:LCID>
    <b:Author>
      <b:Author>
        <b:Corporate>UNICEF</b:Corporate>
      </b:Author>
    </b:Author>
    <b:Month>Agustus</b:Month>
    <b:URL>https://www.unicef.org/indonesia/id/siaran-pers/kemendikbudristek-bersama-unicef-gelar-simposium-pembelajaran-digital-yang-berkualitas</b:URL>
    <b:RefOrder>36</b:RefOrder>
  </b:Source>
  <b:Source>
    <b:Tag>PPI23</b:Tag>
    <b:SourceType>InternetSite</b:SourceType>
    <b:Guid>{03405F12-FC12-4A2F-AF15-54DAA7D92276}</b:Guid>
    <b:Author>
      <b:Author>
        <b:Corporate>PPID Pemerintah Kabupaten Jember</b:Corporate>
      </b:Author>
    </b:Author>
    <b:Title>Sosialisasi dan Persiapan Pendataan Anak Tidak Sekolah di Kabupaten Jember</b:Title>
    <b:Year>2023</b:Year>
    <b:URL>https://ppid.jemberkab.go.id/index.php/berita-ppid/detail/sosialisasi-dan-persiapan-pendataan-anak-tidak-sekolah-di-kabupaten-jember#:~:text=Badan%20Perencanaan%20dan%20Pembangunan%20Daerah%20Kabupaten%20Jember,Jember%20yang%20dihadiri%20oleh%20Kepala%20O</b:URL>
    <b:LCID>id-ID</b:LCID>
    <b:YearAccessed>2024</b:YearAccessed>
    <b:MonthAccessed>Desember</b:MonthAccessed>
    <b:RefOrder>37</b:RefOrder>
  </b:Source>
  <b:Source>
    <b:Tag>PPI231</b:Tag>
    <b:SourceType>InternetSite</b:SourceType>
    <b:Guid>{1D28770E-9D7C-4ABE-9FA5-379F7CBA1AD8}</b:Guid>
    <b:Title>Rapat Koordinasi Penanganan Anak Tidak Sekolah</b:Title>
    <b:Year>2023</b:Year>
    <b:LCID>id-ID</b:LCID>
    <b:Author>
      <b:Author>
        <b:Corporate>PPID Kabupaten Maros</b:Corporate>
      </b:Author>
    </b:Author>
    <b:Month>Mei</b:Month>
    <b:URL>https://ppid.maroskab.go.id/page/berita/95/rapat-koordinasi-penanganan-anak-tidak-sekolah</b:URL>
    <b:YearAccessed>2024</b:YearAccessed>
    <b:MonthAccessed>Desember</b:MonthAccessed>
    <b:RefOrder>38</b:RefOrder>
  </b:Source>
  <b:Source>
    <b:Tag>Dis23</b:Tag>
    <b:SourceType>InternetSite</b:SourceType>
    <b:Guid>{5222EB4C-4642-4744-8640-9556F104D3C6}</b:Guid>
    <b:LCID>id-ID</b:LCID>
    <b:Author>
      <b:Author>
        <b:Corporate>Diskominfo Mojokerto</b:Corporate>
      </b:Author>
    </b:Author>
    <b:Title>Upayakan ATS Dapat Bersekolah Kembali, UNICEF Sosialisasikan Program Penanganan Anak Tidak Sekolah di Bumi Majapahit</b:Title>
    <b:Year>2023</b:Year>
    <b:Month>Januari</b:Month>
    <b:URL>https://mojokertokab.go.id/detail-berita/upayakan-ats-dapat-bersekolah-kembali-unicef-sosialisasikan-program-penanganan-anak-tidak-sekolah-di-bumi-majapahit</b:URL>
    <b:YearAccessed>2024</b:YearAccessed>
    <b:MonthAccessed>Desember</b:MonthAccessed>
    <b:RefOrder>39</b:RefOrder>
  </b:Source>
  <b:Source>
    <b:Tag>Dis24</b:Tag>
    <b:SourceType>InternetSite</b:SourceType>
    <b:Guid>{38CCCA4D-CF4E-4BE2-96CD-149EBC11F27E}</b:Guid>
    <b:Author>
      <b:Author>
        <b:Corporate>Diskominfo Kabupaten Pati</b:Corporate>
      </b:Author>
    </b:Author>
    <b:Title>15 Kabupaten /Kota Mengikuti Bintek Penanganan ATS di Jateng</b:Title>
    <b:Year>2024</b:Year>
    <b:URL>https://diskominfo.patikab.go.id/berita/detail/15-kabupaten-kota-mengikuti-bintek-penanganan-ats-di-jateng</b:URL>
    <b:LCID>id-ID</b:LCID>
    <b:YearAccessed>2024</b:YearAccessed>
    <b:MonthAccessed>Desember</b:MonthAccessed>
    <b:RefOrder>35</b:RefOrder>
  </b:Source>
  <b:Source>
    <b:Tag>Arc01</b:Tag>
    <b:SourceType>Book</b:SourceType>
    <b:Guid>{21203FA6-6577-49FF-8683-6E53C8332161}</b:Guid>
    <b:Title>International Organization: Role and Function of Organizations</b:Title>
    <b:Year>2001</b:Year>
    <b:Author>
      <b:Author>
        <b:NameList>
          <b:Person>
            <b:Last>Archer</b:Last>
            <b:First>Clive</b:First>
          </b:Person>
        </b:NameList>
      </b:Author>
    </b:Author>
    <b:City>New York</b:City>
    <b:Publisher>Routledge</b:Publisher>
    <b:LCID>id-ID</b:LCID>
    <b:Edition>3</b:Edition>
    <b:RefOrder>17</b:RefOrder>
  </b:Source>
  <b:Source>
    <b:Tag>Aym21</b:Tag>
    <b:SourceType>JournalArticle</b:SourceType>
    <b:Guid>{B934DD99-3CCC-4968-A9D4-0C9142077709}</b:Guid>
    <b:Title>Cooperation of the Government of the Central African Republic and  UNICEF in Handling Cases of Recruitment of Child Soldiers in the Central African Republic</b:Title>
    <b:Year>2021</b:Year>
    <b:LCID>id-ID</b:LCID>
    <b:Author>
      <b:Author>
        <b:NameList>
          <b:Person>
            <b:Last>Ayman</b:Last>
            <b:First>Adel</b:First>
          </b:Person>
        </b:NameList>
      </b:Author>
    </b:Author>
    <b:JournalName>International Journal of Science and Society</b:JournalName>
    <b:Pages>64-71</b:Pages>
    <b:Volume>3</b:Volume>
    <b:Issue>4</b:Issue>
    <b:RefOrder>5</b:RefOrder>
  </b:Source>
  <b:Source>
    <b:Tag>UNI23</b:Tag>
    <b:SourceType>InternetSite</b:SourceType>
    <b:Guid>{B5A572D2-A1AC-4BBB-B7DD-760FA3F2D1EA}</b:Guid>
    <b:Title>#SetiapAnakBerhak</b:Title>
    <b:Year>2023</b:Year>
    <b:Author>
      <b:Author>
        <b:Corporate>UNICEF</b:Corporate>
      </b:Author>
    </b:Author>
    <b:InternetSiteTitle>UNICEF</b:InternetSiteTitle>
    <b:URL>https://www.unicef.org/indonesia/id/setiap-anak-berhak</b:URL>
    <b:LCID>id-ID</b:LCID>
    <b:YearAccessed>2024</b:YearAccessed>
    <b:MonthAccessed>November</b:MonthAccessed>
    <b:RefOrder>1</b:RefOrder>
  </b:Source>
  <b:Source>
    <b:Tag>Kar18</b:Tag>
    <b:SourceType>JournalArticle</b:SourceType>
    <b:Guid>{E8521561-BF16-4A8D-8A26-552CE575413A}</b:Guid>
    <b:LCID>id-ID</b:LCID>
    <b:Author>
      <b:Author>
        <b:NameList>
          <b:Person>
            <b:Last>Karini</b:Last>
            <b:First>Pilih</b:First>
          </b:Person>
        </b:NameList>
      </b:Author>
    </b:Author>
    <b:Title>Pengaruh Tingkat Kemiskinan Terhadap Angka Partisipasi Sekolah Usia 16—18 Tahun di Provinsi Kepulauan Bangka Belitung</b:Title>
    <b:JournalName>Al-Ishlah: Jurnal Pendidikan</b:JournalName>
    <b:Year>2018</b:Year>
    <b:Pages>103-115</b:Pages>
    <b:Volume>10</b:Volume>
    <b:Issue>1</b:Issue>
    <b:RefOrder>6</b:RefOrder>
  </b:Source>
  <b:Source>
    <b:Tag>Mud17</b:Tag>
    <b:SourceType>JournalArticle</b:SourceType>
    <b:Guid>{894E59D8-656E-40F2-B308-486DC980CB82}</b:Guid>
    <b:LCID>id-ID</b:LCID>
    <b:Author>
      <b:Author>
        <b:NameList>
          <b:Person>
            <b:Last>Mudji</b:Last>
            <b:First>Dewi</b:First>
            <b:Middle>Astuti</b:Middle>
          </b:Person>
          <b:Person>
            <b:Last>Caharamayang</b:Last>
            <b:First>Ajeng</b:First>
            <b:Middle>Laras</b:Middle>
          </b:Person>
        </b:NameList>
      </b:Author>
    </b:Author>
    <b:Title>Kontribusi UNICEF terhadap Upaya Menegakkan Perlindungan Anak di Indonesia</b:Title>
    <b:JournalName>TRANSBORDERS: International Relations Journal</b:JournalName>
    <b:Year>2017</b:Year>
    <b:Pages>35-49</b:Pages>
    <b:Volume>1</b:Volume>
    <b:Issue>1</b:Issue>
    <b:RefOrder>7</b:RefOrder>
  </b:Source>
  <b:Source>
    <b:Tag>Hid23</b:Tag>
    <b:SourceType>JournalArticle</b:SourceType>
    <b:Guid>{8D8C1E6D-FA6B-4CE8-9522-D91C8AFC0A95}</b:Guid>
    <b:LCID>id-ID</b:LCID>
    <b:Author>
      <b:Author>
        <b:NameList>
          <b:Person>
            <b:Last>Hidayanti</b:Last>
            <b:First>Ririn</b:First>
          </b:Person>
        </b:NameList>
      </b:Author>
    </b:Author>
    <b:Title>Implementasi Program Penanganan Anak Tidak Sekolah di Kabupaten Magelang</b:Title>
    <b:JournalName>Spektrum Analisis Kebijakan Pendidikan</b:JournalName>
    <b:Year>2023</b:Year>
    <b:Pages>52-65</b:Pages>
    <b:Volume>12</b:Volume>
    <b:Issue>3</b:Issue>
    <b:RefOrder>8</b:RefOrder>
  </b:Source>
  <b:Source>
    <b:Tag>Ari18</b:Tag>
    <b:SourceType>JournalArticle</b:SourceType>
    <b:Guid>{209B1D1A-CE0F-4424-A07F-E2DE4BC69C1F}</b:Guid>
    <b:Author>
      <b:Author>
        <b:NameList>
          <b:Person>
            <b:Last>Ariyani</b:Last>
            <b:First>Siti</b:First>
            <b:Middle>Nur Qoniah</b:Middle>
          </b:Person>
        </b:NameList>
      </b:Author>
    </b:Author>
    <b:Title>Tren Angka Putus Sekolah Pendidikan Sekolah Menengah Pertama di Daerah Istimewa Yogyakarta</b:Title>
    <b:JournalName>Spektrum Analisis Kebijakan Pendidikan</b:JournalName>
    <b:Year>2018</b:Year>
    <b:Pages>440-451</b:Pages>
    <b:LCID>id-ID</b:LCID>
    <b:Volume>7</b:Volume>
    <b:Issue>4</b:Issue>
    <b:RefOrder>9</b:RefOrder>
  </b:Source>
  <b:Source>
    <b:Tag>Fit23</b:Tag>
    <b:SourceType>JournalArticle</b:SourceType>
    <b:Guid>{B54B5E2B-3665-4C7E-9BBE-5371FE61D5D6}</b:Guid>
    <b:LCID>id-ID</b:LCID>
    <b:Author>
      <b:Author>
        <b:NameList>
          <b:Person>
            <b:Last>Madaniah</b:Last>
            <b:First>Fitria</b:First>
          </b:Person>
          <b:Person>
            <b:Last>Mutakin</b:Last>
          </b:Person>
          <b:Person>
            <b:Last>Nurjannah</b:Last>
            <b:First>Siti</b:First>
          </b:Person>
          <b:Person>
            <b:Last>Darpin</b:Last>
          </b:Person>
          <b:Person>
            <b:Last>Suryandari</b:Last>
            <b:First>Meity</b:First>
          </b:Person>
        </b:NameList>
      </b:Author>
    </b:Author>
    <b:Title>Sebab Akibat Banyak Anak di Indonesia yang Putus Sekolah</b:Title>
    <b:JournalName>Student Research Journal</b:JournalName>
    <b:Year>2023</b:Year>
    <b:Pages>418-424</b:Pages>
    <b:RefOrder>10</b:RefOrder>
  </b:Source>
  <b:Source>
    <b:Tag>DrB17</b:Tag>
    <b:SourceType>Book</b:SourceType>
    <b:Guid>{9D409B9D-259C-4C7A-9141-1E01BCD6E720}</b:Guid>
    <b:Title>Masalah Sosial Anak</b:Title>
    <b:Year>2017</b:Year>
    <b:Publisher>Kencana</b:Publisher>
    <b:Author>
      <b:Author>
        <b:NameList>
          <b:Person>
            <b:Last>Suyanto</b:Last>
            <b:First>Dr.</b:First>
            <b:Middle>Bagong</b:Middle>
          </b:Person>
        </b:NameList>
      </b:Author>
    </b:Author>
    <b:LCID>id-ID</b:LCID>
    <b:RefOrder>11</b:RefOrder>
  </b:Source>
  <b:Source>
    <b:Tag>Bad24</b:Tag>
    <b:SourceType>InternetSite</b:SourceType>
    <b:Guid>{FE60B0DC-508B-4C35-B298-6AA57FE42C55}</b:Guid>
    <b:Title>Tingkat Penyelesaian Pendidikan Menurut Jenjang Pendidikan dan Kelompok Pengeluaran</b:Title>
    <b:Year>2024</b:Year>
    <b:InternetSiteTitle>Badan Pusat Statistik</b:InternetSiteTitle>
    <b:URL>https://www.bps.go.id/id/statistics-table/2/MTk4MyMy/tingkat-penyelesaian-pendidikan-menurut-jenjang-pendidikan-dan-kelompok-pengeluaran.html</b:URL>
    <b:LCID>id-ID</b:LCID>
    <b:Author>
      <b:Author>
        <b:Corporate>Badan Pusat Statistik</b:Corporate>
      </b:Author>
    </b:Author>
    <b:YearAccessed>2024</b:YearAccessed>
    <b:MonthAccessed>November</b:MonthAccessed>
    <b:RefOrder>12</b:RefOrder>
  </b:Source>
  <b:Source>
    <b:Tag>Sri14</b:Tag>
    <b:SourceType>Book</b:SourceType>
    <b:Guid>{C1061AF7-8DCB-4FE1-B517-5BB7EA958D50}</b:Guid>
    <b:Title>UNFPA Indonesia Monograph Series: No. 2 Youth in Indonesia</b:Title>
    <b:Year>2014</b:Year>
    <b:LCID>id-ID</b:LCID>
    <b:Author>
      <b:Author>
        <b:NameList>
          <b:Person>
            <b:Last>Adioetomo</b:Last>
            <b:First>Sri</b:First>
            <b:Middle>Moertiningsih</b:Middle>
          </b:Person>
          <b:Person>
            <b:Last>Posselt</b:Last>
            <b:First>Horst</b:First>
          </b:Person>
          <b:Person>
            <b:Last>Utomo</b:Last>
            <b:First>Ariane</b:First>
          </b:Person>
        </b:NameList>
      </b:Author>
    </b:Author>
    <b:Publisher>UNFPA Indonesia Monograph Series</b:Publisher>
    <b:RefOrder>40</b:RefOrder>
  </b:Source>
  <b:Source>
    <b:Tag>Put24</b:Tag>
    <b:SourceType>InternetSite</b:SourceType>
    <b:Guid>{E2FEDA40-C5D2-4E19-B015-90C789C0F4CC}</b:Guid>
    <b:Title>Pendidikan di Wilayah Terpencil: Tantangan Pemerintah dalam Pemerataan Pendidikan di Indonesia</b:Title>
    <b:Year>2024</b:Year>
    <b:Author>
      <b:Author>
        <b:NameList>
          <b:Person>
            <b:Last>Putri</b:Last>
            <b:First>Risky</b:First>
            <b:Middle>Ananda</b:Middle>
          </b:Person>
        </b:NameList>
      </b:Author>
    </b:Author>
    <b:InternetSiteTitle>Kementerian Sekretariat Negara Republik Indonesia</b:InternetSiteTitle>
    <b:Month>Agustus</b:Month>
    <b:URL>https://setneg.go.id/baca/index/pendidikan_di_wilayah_terpencil_tantangan_pemerintah_dalam_pemerataan_pendidikan_di_indonesia_1</b:URL>
    <b:LCID>id-ID</b:LCID>
    <b:YearAccessed>2024</b:YearAccessed>
    <b:MonthAccessed>Desember</b:MonthAccessed>
    <b:RefOrder>41</b:RefOrder>
  </b:Source>
  <b:Source>
    <b:Tag>Fai24</b:Tag>
    <b:SourceType>JournalArticle</b:SourceType>
    <b:Guid>{526F8C41-8520-4C0E-8B83-AABEEFD36844}</b:Guid>
    <b:LCID>id-ID</b:LCID>
    <b:Title>Peningkatan Kualitas Pendidikan Di Daerah Terpencil Melalui Pelatihan Guru Dan Penyediaan Sumber Belajar Di Desa Besar 2 Terjun.</b:Title>
    <b:Year>2024</b:Year>
    <b:Author>
      <b:Author>
        <b:NameList>
          <b:Person>
            <b:Last>Faizi</b:Last>
            <b:First>Afifa</b:First>
            <b:Middle>Nur</b:Middle>
          </b:Person>
        </b:NameList>
      </b:Author>
    </b:Author>
    <b:JournalName>Inspirasi: Jurnal Pengabdian Masyarakat</b:JournalName>
    <b:Pages>1-8</b:Pages>
    <b:Volume>1</b:Volume>
    <b:Issue>4</b:Issue>
    <b:RefOrder>15</b:RefOrder>
  </b:Source>
  <b:Source>
    <b:Tag>Per20</b:Tag>
    <b:SourceType>InternetSite</b:SourceType>
    <b:Guid>{600128B0-F047-4A32-BE05-36AD30E3D7FE}</b:Guid>
    <b:LCID>id-ID</b:LCID>
    <b:Author>
      <b:Author>
        <b:NameList>
          <b:Person>
            <b:Last>Pertiwi</b:Last>
            <b:First>Suryani</b:First>
            <b:Middle>Wandari Putri</b:Middle>
          </b:Person>
        </b:NameList>
      </b:Author>
    </b:Author>
    <b:Title>Unicef: Banyak Anak Putus Sekolah karena Pandemi Covid-19</b:Title>
    <b:InternetSiteTitle>Media Indonesia</b:InternetSiteTitle>
    <b:Year>2020</b:Year>
    <b:URL>https://mediaindonesia.com/humaniora/371256/unicef-banyak-anak-putus-sekolah-karena-pandemi-covid-19</b:URL>
    <b:YearAccessed>2024</b:YearAccessed>
    <b:MonthAccessed>Desember</b:MonthAccessed>
    <b:RefOrder>42</b:RefOrder>
  </b:Source>
  <b:Source>
    <b:Tag>Put22</b:Tag>
    <b:SourceType>JournalArticle</b:SourceType>
    <b:Guid>{DA08807B-85A0-449D-993D-7738E4883538}</b:Guid>
    <b:Title>Gerakan Remaja Hebat untuk Penanganan Anak Tidak Sekolah</b:Title>
    <b:Year>2022</b:Year>
    <b:LCID>id-ID</b:LCID>
    <b:Author>
      <b:Author>
        <b:NameList>
          <b:Person>
            <b:Last>Putri</b:Last>
            <b:First>Farah</b:First>
            <b:Middle>Kamelia Ali</b:Middle>
          </b:Person>
          <b:Person>
            <b:Last>Amalia</b:Last>
            <b:First>Intan</b:First>
            <b:Middle>Kholis</b:Middle>
          </b:Person>
          <b:Person>
            <b:Last>Hakim</b:Last>
            <b:First>Muh.</b:First>
            <b:Middle>Luthfi</b:Middle>
          </b:Person>
        </b:NameList>
      </b:Author>
    </b:Author>
    <b:JournalName>Jurnal Pengabdian Masyarakat</b:JournalName>
    <b:Pages>71-81</b:Pages>
    <b:Volume>1</b:Volume>
    <b:Issue>1</b:Issue>
    <b:RefOrder>28</b:RefOrder>
  </b:Source>
  <b:Source>
    <b:Tag>Pem23</b:Tag>
    <b:SourceType>InternetSite</b:SourceType>
    <b:Guid>{0AD34865-1CC6-4D5E-A7FC-CC2133ADA051}</b:Guid>
    <b:Year>2023</b:Year>
    <b:LCID>id-ID</b:LCID>
    <b:Author>
      <b:Author>
        <b:Corporate>Pemerintah Desa Pohkecik Kecamatan Dlanggu Kabupaten Mojokerto</b:Corporate>
      </b:Author>
    </b:Author>
    <b:InternetSiteTitle>UNICEF Pilih Kabupaten Mojokerto sebagai Pilot Project Pencegahan dan Penanganan Anak Tidak Sekolah</b:InternetSiteTitle>
    <b:URL>https://pohkecik.desa.id/unicef-pilih-kabupaten-mojokerto-sebagai-pilot-project-pencegahan-dan-penanganan-anak-tidak-sekolah/#:~:text=UNICEF%20Pilih%20Kabupaten%20Mojokerto%20Sebagai%20Pilot%20Project%20Pencegahan%20Dan%20Penanganan%20Anak%20Tidak%20Sekol</b:URL>
    <b:YearAccessed>2024</b:YearAccessed>
    <b:MonthAccessed>Desember</b:MonthAccessed>
    <b:RefOrder>43</b:RefOrder>
  </b:Source>
  <b:Source>
    <b:Tag>Dis231</b:Tag>
    <b:SourceType>InternetSite</b:SourceType>
    <b:Guid>{43961D65-035C-4C1B-938D-1677D6A75E5A}</b:Guid>
    <b:Author>
      <b:Author>
        <b:Corporate>Diskominfo Bulukumba</b:Corporate>
      </b:Author>
    </b:Author>
    <b:Title>Bulukumba Jadi Pilot Proyek Unicef Penanganan ATS dan Penguatan Remaja Perempuan Terintegrasi</b:Title>
    <b:Year>2023</b:Year>
    <b:Month>Juni</b:Month>
    <b:URL>https://bulukumbakab.go.id/rubrik/bulukumba-jadi-pilot-proyek-unicef-penanganan-ats-dan-penguatan-remaja-perempuan-terintegrasi</b:URL>
    <b:LCID>id-ID</b:LCID>
    <b:YearAccessed>2024</b:YearAccessed>
    <b:MonthAccessed>Desember</b:MonthAccessed>
    <b:RefOrder>44</b:RefOrder>
  </b:Source>
  <b:Source>
    <b:Tag>Huj23</b:Tag>
    <b:SourceType>JournalArticle</b:SourceType>
    <b:Guid>{F77C0B66-8AB7-4F78-AFC8-A28ECC7E7401}</b:Guid>
    <b:Author>
      <b:Author>
        <b:NameList>
          <b:Person>
            <b:Last>Hujaimah</b:Last>
            <b:First>Salamah</b:First>
          </b:Person>
          <b:Person>
            <b:Last>Fadhilah</b:Last>
            <b:First>Allya</b:First>
            <b:Middle>Azizatul</b:Middle>
          </b:Person>
          <b:Person>
            <b:Last>Sasmita</b:Last>
            <b:First>Raisyal</b:First>
            <b:Middle>Fiqri Perdana</b:Middle>
          </b:Person>
          <b:Person>
            <b:Last>Salsabila</b:Last>
            <b:First>'Aisyah</b:First>
            <b:Middle>Naurah</b:Middle>
          </b:Person>
          <b:Person>
            <b:Last>Mariani</b:Last>
            <b:First>Mira</b:First>
          </b:Person>
          <b:Person>
            <b:Last>Nugraha</b:Last>
            <b:First>Dadi</b:First>
            <b:Middle>Mulyadi</b:Middle>
          </b:Person>
          <b:Person>
            <b:Last>Santoso</b:Last>
            <b:First>Gunawan</b:First>
          </b:Person>
        </b:NameList>
      </b:Author>
    </b:Author>
    <b:Title>Faktor, Penyebab, dan Solusi Kesenjangan Sosial dalam Pendidikan</b:Title>
    <b:JournalName>Jurnal Pendidikan Transformasi</b:JournalName>
    <b:Year>2023</b:Year>
    <b:Pages>142-148</b:Pages>
    <b:Volume>2</b:Volume>
    <b:Issue>6</b:Issue>
    <b:RefOrder>13</b:RefOrder>
  </b:Source>
  <b:Source>
    <b:Tag>Jem23</b:Tag>
    <b:SourceType>InternetSite</b:SourceType>
    <b:Guid>{B143C80D-A45D-4E44-81A3-962F1834919D}</b:Guid>
    <b:Author>
      <b:Author>
        <b:Corporate>Jurnal Flores</b:Corporate>
      </b:Author>
    </b:Author>
    <b:Title>Ternyata Gegara ini Masalah Pendidikan Anak Sekolah di Pedalaman NTT Masih Ramai Dibincang  - Jurnal Flores</b:Title>
    <b:Year>2023</b:Year>
    <b:InternetSiteTitle>Jurnal Flores</b:InternetSiteTitle>
    <b:URL>https://www.jurnalflores.co.id/edukasi/7768838129/ternyata-gegara-ini-masalah-pendidikan-anak-sekolah-di-pedalaman-ntt-masih-ramai-dibincang</b:URL>
    <b:LCID>id-ID</b:LCID>
    <b:YearAccessed>2025</b:YearAccessed>
    <b:MonthAccessed>Maret</b:MonthAccessed>
    <b:RefOrder>45</b:RefOrder>
  </b:Source>
  <b:Source>
    <b:Tag>Tempatpenampung1</b:Tag>
    <b:SourceType>InternetSite</b:SourceType>
    <b:Guid>{9F877FFC-C1F8-487E-8A18-A01273407739}</b:Guid>
    <b:Title>Pendidikan di Wilayah Terpencil: Tantangan Pemerintah dalam Pemerataan Pendidikan di Indonesia</b:Title>
    <b:Year>2024</b:Year>
    <b:Author>
      <b:Author>
        <b:Corporate>setneg.go.id</b:Corporate>
      </b:Author>
    </b:Author>
    <b:InternetSiteTitle>setneg.go.id</b:InternetSiteTitle>
    <b:URL>https://setneg.go.id/baca/index/pendidikan_di_wilayah_terpencil_tantangan_pemerintah_dalam_pemerataan_pendidikan_di_indonesia_1</b:URL>
    <b:LCID>id-ID</b:LCID>
    <b:YearAccessed>2024</b:YearAccessed>
    <b:MonthAccessed>Desember</b:MonthAccessed>
    <b:RefOrder>14</b:RefOrder>
  </b:Source>
  <b:Source>
    <b:Tag>Ang24</b:Tag>
    <b:SourceType>JournalArticle</b:SourceType>
    <b:Guid>{8727AA47-AD53-48E7-9854-78E8FFF46A90}</b:Guid>
    <b:LCID>id-ID</b:LCID>
    <b:Author>
      <b:Author>
        <b:NameList>
          <b:Person>
            <b:Last>Anggita</b:Last>
          </b:Person>
          <b:Person>
            <b:Last>Dewi</b:Last>
            <b:First>Devi</b:First>
            <b:Middle>Chintya</b:Middle>
          </b:Person>
        </b:NameList>
      </b:Author>
    </b:Author>
    <b:Title>Peran PBB sebagai Organisasi Internasional Dalam Mengatasi Konflik Rusia dan Ukraina Demi Membangun Perdamaian Dunia</b:Title>
    <b:JournalName>Uniku Law Review</b:JournalName>
    <b:Year>2024</b:Year>
    <b:Pages>1-12</b:Pages>
    <b:Volume>1</b:Volume>
    <b:Issue>1</b:Issue>
    <b:RefOrder>16</b:RefOrder>
  </b:Source>
  <b:Source>
    <b:Tag>Umb21</b:Tag>
    <b:SourceType>Misc</b:SourceType>
    <b:Guid>{3F6902AD-2EDF-4A42-952E-AF912867B163}</b:Guid>
    <b:Title>Akses Pendidikan Dasar Bagi Semua Anak Indonesia: Strategi Tata Kelola Penanganan Anak Tidak Sekolah di Wilayah Dukungan Kompak</b:Title>
    <b:Year>2021</b:Year>
    <b:Author>
      <b:Author>
        <b:NameList>
          <b:Person>
            <b:Last>Raya</b:Last>
            <b:First>Umbu</b:First>
            <b:Middle>Reku</b:Middle>
          </b:Person>
        </b:NameList>
      </b:Author>
    </b:Author>
    <b:LCID>id-ID</b:LCID>
    <b:City>Jakarta Pusat</b:City>
    <b:RefOrder>18</b:RefOrder>
  </b:Source>
  <b:Source>
    <b:Tag>Pra24</b:Tag>
    <b:SourceType>InternetSite</b:SourceType>
    <b:Guid>{5472178D-2C34-4648-8601-A8A3E2018DD0}</b:Guid>
    <b:Author>
      <b:Author>
        <b:Corporate>GoodStats</b:Corporate>
      </b:Author>
    </b:Author>
    <b:Title>Posisi Indonesia di PISA 2022, Siapkah untuk 2025?</b:Title>
    <b:InternetSiteTitle>GoodStats</b:InternetSiteTitle>
    <b:Year>2024</b:Year>
    <b:URL>https://goodstats.id/article/posisi-indonesia-di-pisa-2022-siapkah-untuk-2025-6RLyK#:~:text=Grafik%20di%20atas%20memperlihatkan%20posisi,daftar%20dengan%20total%20skor%201.108.</b:URL>
    <b:LCID>id-ID</b:LCID>
    <b:YearAccessed>2024</b:YearAccessed>
    <b:MonthAccessed>Desember</b:MonthAccessed>
    <b:RefOrder>19</b:RefOrder>
  </b:Source>
  <b:Source>
    <b:Tag>Med20</b:Tag>
    <b:SourceType>InternetSite</b:SourceType>
    <b:Guid>{08669E7D-47B6-4FFD-9C3F-2F0D00BF09F3}</b:Guid>
    <b:Title>medcom.id</b:Title>
    <b:Year>2020</b:Year>
    <b:Author>
      <b:Author>
        <b:Corporate>Medcom</b:Corporate>
      </b:Author>
    </b:Author>
    <b:InternetSiteTitle>Pemerintah Luncurkan Strategi Nasional Penanganan Anak Tidak Sekolah</b:InternetSiteTitle>
    <b:URL>https://www.medcom.id/pendidikan/news-pendidikan/9K55XBPK-pemerintah-luncurkan-strategi-nasional-penanganan-anak-putus-sekolah</b:URL>
    <b:LCID>id-ID</b:LCID>
    <b:YearAccessed>2024</b:YearAccessed>
    <b:MonthAccessed>Desember</b:MonthAccessed>
    <b:RefOrder>20</b:RefOrder>
  </b:Source>
  <b:Source>
    <b:Tag>mer20</b:Tag>
    <b:SourceType>InternetSite</b:SourceType>
    <b:Guid>{0A695CCD-E2E6-403F-9AF9-8E0CE99694E8}</b:Guid>
    <b:Title>Kemendikbud Catat 646.200 Sekolah Tutup Akibat Virus Corona | merdeka.com | Merdeka.com</b:Title>
    <b:Year>2020</b:Year>
    <b:LCID>id-ID</b:LCID>
    <b:Author>
      <b:Author>
        <b:Corporate>merdeka</b:Corporate>
      </b:Author>
    </b:Author>
    <b:InternetSiteTitle>merdeka.com</b:InternetSiteTitle>
    <b:URL>https://www.merdeka.com/uang/kemendikbud-catat-646200-sekolah-tutup-akibat-virus-corona.html?page=2</b:URL>
    <b:YearAccessed>2025</b:YearAccessed>
    <b:RefOrder>21</b:RefOrder>
  </b:Source>
  <b:Source>
    <b:Tag>UNI211</b:Tag>
    <b:SourceType>Report</b:SourceType>
    <b:Guid>{F0A4E2C6-69AA-4549-B377-5470B0F0B497}</b:Guid>
    <b:Title>Laporan Tahunan 2020 Indonesia</b:Title>
    <b:Year>2021</b:Year>
    <b:LCID>id-ID</b:LCID>
    <b:Author>
      <b:Author>
        <b:Corporate>UNICEF</b:Corporate>
      </b:Author>
    </b:Author>
    <b:RefOrder>22</b:RefOrder>
  </b:Source>
  <b:Source>
    <b:Tag>ANT20</b:Tag>
    <b:SourceType>InternetSite</b:SourceType>
    <b:Guid>{D50F8317-439C-4F56-9693-9CB200C3E167}</b:Guid>
    <b:LCID>id-ID</b:LCID>
    <b:Author>
      <b:Author>
        <b:Corporate>ANTARA</b:Corporate>
      </b:Author>
    </b:Author>
    <b:Title>Pengendalian COVID-19 UNICEF: Anak butuh belajar di sekolah</b:Title>
    <b:InternetSiteTitle>ANTARA</b:InternetSiteTitle>
    <b:Year>2020</b:Year>
    <b:URL>https://www.antaranews.com/berita/1859068/pengendalian-covid-19-unicef-anak-butuh-belajar-di-sekolah</b:URL>
    <b:RefOrder>23</b:RefOrder>
  </b:Source>
  <b:Source>
    <b:Tag>UNI22</b:Tag>
    <b:SourceType>Report</b:SourceType>
    <b:Guid>{EFDE9AC3-3B6E-4B83-8BE1-B9B380BBD6E3}</b:Guid>
    <b:Author>
      <b:Author>
        <b:Corporate>UNICEF</b:Corporate>
      </b:Author>
    </b:Author>
    <b:Title>Laporan Tahunan 2021 Indonesia</b:Title>
    <b:Year>2022</b:Year>
    <b:LCID>id-ID</b:LCID>
    <b:RefOrder>24</b:RefOrder>
  </b:Source>
  <b:Source>
    <b:Tag>Har21</b:Tag>
    <b:SourceType>InternetSite</b:SourceType>
    <b:Guid>{07B850FE-3F11-4B58-93D5-DDFE69A83712}</b:Guid>
    <b:Title>Ajak Remaja Jadi Agen Perubahan, UNICEF dan Markoding Gelar "Tantangan Inovasi Digital 2021"</b:Title>
    <b:Year>2021</b:Year>
    <b:Author>
      <b:Author>
        <b:NameList>
          <b:Person>
            <b:Last>Harususilo</b:Last>
            <b:First>Yohanes</b:First>
            <b:Middle>Enggar</b:Middle>
          </b:Person>
        </b:NameList>
      </b:Author>
    </b:Author>
    <b:InternetSiteTitle>Kompas.com</b:InternetSiteTitle>
    <b:URL>https://www.kompas.com/edu/read/2021/10/22/153011471/ajak-remaja-jadi-agen-perubahan-unicef-dan-markoding-gelar-tantangan-inovasi</b:URL>
    <b:YearAccessed>2025</b:YearAccessed>
    <b:LCID>id-ID</b:LCID>
    <b:RefOrder>25</b:RefOrder>
  </b:Source>
  <b:Source>
    <b:Tag>Ind21</b:Tag>
    <b:SourceType>InternetSite</b:SourceType>
    <b:Guid>{6ADBF1B3-07AB-4782-8A69-8E54096ED9AF}</b:Guid>
    <b:LCID>id-ID</b:LCID>
    <b:Author>
      <b:Author>
        <b:Corporate>ANTARA</b:Corporate>
      </b:Author>
    </b:Author>
    <b:Title>Pembelajaran Digital Perluas Kesempatan untuk Jelajah Pengetahuan</b:Title>
    <b:InternetSiteTitle>ANTARA</b:InternetSiteTitle>
    <b:Year>2021</b:Year>
    <b:URL>https://www.antaranews.com/berita/2362330/pembelajaran-digital-perluas-kesempatan-untuk-jelajah-pengetahuan</b:URL>
    <b:YearAccessed>2024</b:YearAccessed>
    <b:MonthAccessed>Desember</b:MonthAccessed>
    <b:RefOrder>26</b:RefOrder>
  </b:Source>
  <b:Source>
    <b:Tag>Pem22</b:Tag>
    <b:SourceType>InternetSite</b:SourceType>
    <b:Guid>{ED87D83F-B418-49A3-8CF5-5C09FB8B159C}</b:Guid>
    <b:Author>
      <b:Author>
        <b:Corporate>Pemkab Pemalang</b:Corporate>
      </b:Author>
    </b:Author>
    <b:Title>UNICEF Gelar Sosialisasi Program Gerakan Remaja Hebat</b:Title>
    <b:InternetSiteTitle>Pemerintah Kabupaten Pemalang</b:InternetSiteTitle>
    <b:Year>2021</b:Year>
    <b:URL>https://www.pemalangkab.go.id/2022/06/gerakan-remaja-hebat-upaya-alternatif-atasi-persoalan-anak-tidak-sekolah#:~:text=GRH%20merupakan%20sebuah%20program%20yang,kemampuan%20bekerjasama%20serta%20mengelola%20stress.</b:URL>
    <b:LCID>id-ID</b:LCID>
    <b:YearAccessed>2025</b:YearAccessed>
    <b:RefOrder>27</b:RefOrder>
  </b:Source>
  <b:Source>
    <b:Tag>UNI231</b:Tag>
    <b:SourceType>Report</b:SourceType>
    <b:Guid>{F08C2360-8CE0-4608-B428-72232A7E857A}</b:Guid>
    <b:LCID>id-ID</b:LCID>
    <b:Author>
      <b:Author>
        <b:Corporate>UNICEF</b:Corporate>
      </b:Author>
    </b:Author>
    <b:Title>Laporan Tahunan 2022 Indonesia</b:Title>
    <b:Year>2023</b:Year>
    <b:RefOrder>29</b:RefOrder>
  </b:Source>
  <b:Source>
    <b:Tag>Put02</b:Tag>
    <b:SourceType>JournalArticle</b:SourceType>
    <b:Guid>{96F7518D-6791-4CBA-AB43-1AB5AB59375A}</b:Guid>
    <b:Title>Kerjasama Pemerintah Provinsi Sulawesi Selatan dan United Nations Children's Fund (UNICEF) dalam Rencana Aksi Pengurangan Jumlah Anak Tidak Sekolah di Sulawesi Selatan</b:Title>
    <b:Year>2024</b:Year>
    <b:JournalName>Journal of International and Local Studies</b:JournalName>
    <b:Pages>118-132</b:Pages>
    <b:LCID>id-ID</b:LCID>
    <b:Author>
      <b:Author>
        <b:NameList>
          <b:Person>
            <b:Last>Pratiwi</b:Last>
            <b:First>Putri</b:First>
            <b:Middle>Amalia</b:Middle>
          </b:Person>
        </b:NameList>
      </b:Author>
    </b:Author>
    <b:Volume>8</b:Volume>
    <b:Issue>2</b:Issue>
    <b:RefOrder>30</b:RefOrder>
  </b:Source>
  <b:Source>
    <b:Tag>Tempatpenampung2</b:Tag>
    <b:SourceType>InternetSite</b:SourceType>
    <b:Guid>{C9A65A0F-0BC0-402B-93B5-4B9A8EA1F618}</b:Guid>
    <b:LCID>id-ID</b:LCID>
    <b:Author>
      <b:Author>
        <b:Corporate>Diskominfo Mojokerto</b:Corporate>
      </b:Author>
    </b:Author>
    <b:Title>Upayakan ATS Dapat Bersekolah Kembali, UNICEF Sosialisasikan Program Penanganan Anak Tidak Sekolah di Bumi Majapahit</b:Title>
    <b:Year>2023</b:Year>
    <b:URL>https://mojokertokab.go.id/detail-berita/upayakan-ats-dapat-bersekolah-kembali-unicef-sosialisasikan-program-penanganan-anak-tidak-sekolah-di-bumi-majapahit</b:URL>
    <b:YearAccessed>2024</b:YearAccessed>
    <b:MonthAccessed>Desember</b:MonthAccessed>
    <b:RefOrder>31</b:RefOrder>
  </b:Source>
  <b:Source>
    <b:Tag>Tempatpenampung3</b:Tag>
    <b:SourceType>InternetSite</b:SourceType>
    <b:Guid>{2090A41E-C521-49E2-BF07-4A1DA381FFEF}</b:Guid>
    <b:Year>2023</b:Year>
    <b:LCID>id-ID</b:LCID>
    <b:Author>
      <b:Author>
        <b:Corporate>pohkecik.desa.id</b:Corporate>
      </b:Author>
    </b:Author>
    <b:InternetSiteTitle>UNICEF Pilih Kabupaten Mojokerto sebagai Pilot Project Pencegahan dan Penanganan Anak Tidak Sekolah</b:InternetSiteTitle>
    <b:URL>https://pohkecik.desa.id/unicef-pilih-kabupaten-mojokerto-sebagai-pilot-project-pencegahan-dan-penanganan-anak-tidak-sekolah/#:~:text=UNICEF%20Pilih%20Kabupaten%20Mojokerto%20Sebagai%20Pilot%20Project%20Pencegahan%20Dan%20Penanganan%20Anak%20Tidak%20Sekol</b:URL>
    <b:YearAccessed>2024</b:YearAccessed>
    <b:MonthAccessed>Desember</b:MonthAccessed>
    <b:RefOrder>32</b:RefOrder>
  </b:Source>
  <b:Source>
    <b:Tag>Per</b:Tag>
    <b:SourceType>InternetSite</b:SourceType>
    <b:Guid>{E2BEB0AE-B775-4A92-8195-8F6CD3C5399D}</b:Guid>
    <b:LCID>id-ID</b:LCID>
    <b:Title>Peringati Hardiknas 2023, Pemkab Mojokerto dan UNICEF Tandatangani Komitmen bersama Tangani ATS</b:Title>
    <b:URL>https://mojokertokab.go.id/detail-berita/peringati-hardiknas-2023-pemkab-mojokerto-dan-unicef-tandatangani-komitmen-bersama-tangani-ats</b:URL>
    <b:Author>
      <b:Author>
        <b:Corporate>Diskominfo Mojokerto</b:Corporate>
      </b:Author>
    </b:Author>
    <b:Year>2023</b:Year>
    <b:YearAccessed>2024</b:YearAccessed>
    <b:MonthAccessed>Desember</b:MonthAccessed>
    <b:RefOrder>33</b:RefOrder>
  </b:Source>
  <b:Source>
    <b:Tag>Tempatpenampung4</b:Tag>
    <b:SourceType>InternetSite</b:SourceType>
    <b:Guid>{7097618A-9C76-4262-ACDC-DEF9930EB612}</b:Guid>
    <b:Author>
      <b:Author>
        <b:Corporate>Diskominfo Bulukumba</b:Corporate>
      </b:Author>
    </b:Author>
    <b:Title>Bulukumba Jadi Pilot Proyek Unicef Penanganan ATS dan Penguatan Remaja Perempuan Terintegrasi</b:Title>
    <b:Year>2023</b:Year>
    <b:URL>https://bulukumbakab.go.id/rubrik/bulukumba-jadi-pilot-proyek-unicef-penanganan-ats-dan-penguatan-remaja-perempuan-terintegrasi</b:URL>
    <b:LCID>id-ID</b:LCID>
    <b:YearAccessed>2024</b:YearAccessed>
    <b:MonthAccessed>Desember</b:MonthAccessed>
    <b:RefOrder>34</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D18985-9B69-4E57-8073-72AA9C693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13</Pages>
  <Words>5500</Words>
  <Characters>39202</Characters>
  <Application>Microsoft Office Word</Application>
  <DocSecurity>0</DocSecurity>
  <Lines>1308</Lines>
  <Paragraphs>96</Paragraphs>
  <ScaleCrop>false</ScaleCrop>
  <Company/>
  <LinksUpToDate>false</LinksUpToDate>
  <CharactersWithSpaces>44620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YUSUF AHMAD SUDRAJAT</cp:lastModifiedBy>
  <cp:revision>23</cp:revision>
  <dcterms:created xsi:type="dcterms:W3CDTF">2020-04-08T15:48:00Z</dcterms:created>
  <dcterms:modified xsi:type="dcterms:W3CDTF">2026-01-17T16:27:00Z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id="dJZ2q2kN"/&gt;&lt;style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y fmtid="{D5CDD505-2E9C-101B-9397-08002B2CF9AE}" pid="4" name="GrammarlyDocumentId">
    <vt:lpwstr>237da860-1711-4af7-9478-4bffa4943e8a</vt:lpwstr>
  </property>
</Properties>
</file>